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CF2" w:rsidRPr="00F31845" w:rsidRDefault="004F3777" w:rsidP="0023153E">
      <w:pPr>
        <w:spacing w:line="360" w:lineRule="auto"/>
        <w:jc w:val="center"/>
        <w:rPr>
          <w:rFonts w:ascii="Century Gothic" w:hAnsi="Century Gothic"/>
          <w:b/>
          <w:sz w:val="32"/>
          <w:szCs w:val="32"/>
        </w:rPr>
      </w:pPr>
      <w:r>
        <w:rPr>
          <w:rFonts w:ascii="Century Gothic" w:hAnsi="Century Gothic"/>
          <w:b/>
          <w:sz w:val="32"/>
        </w:rPr>
        <w:t xml:space="preserve">Diapositives commentées </w:t>
      </w:r>
      <w:r w:rsidR="008D5B8A">
        <w:rPr>
          <w:rFonts w:ascii="Century Gothic" w:hAnsi="Century Gothic"/>
          <w:b/>
          <w:sz w:val="32"/>
        </w:rPr>
        <w:t>pour l’</w:t>
      </w:r>
      <w:bookmarkStart w:id="0" w:name="_GoBack"/>
      <w:bookmarkEnd w:id="0"/>
      <w:r>
        <w:rPr>
          <w:rFonts w:ascii="Century Gothic" w:hAnsi="Century Gothic"/>
          <w:b/>
          <w:sz w:val="32"/>
        </w:rPr>
        <w:t>enseignant-e-s</w:t>
      </w:r>
    </w:p>
    <w:p w:rsidR="005476A7" w:rsidRPr="00F31845" w:rsidRDefault="005476A7" w:rsidP="0023153E">
      <w:pPr>
        <w:spacing w:line="360" w:lineRule="auto"/>
        <w:jc w:val="center"/>
        <w:rPr>
          <w:rFonts w:ascii="Century Gothic" w:hAnsi="Century Gothic"/>
          <w:b/>
          <w:sz w:val="22"/>
          <w:szCs w:val="22"/>
        </w:rPr>
      </w:pPr>
    </w:p>
    <w:p w:rsidR="005476A7" w:rsidRPr="00F31845" w:rsidRDefault="005476A7" w:rsidP="0023153E">
      <w:pPr>
        <w:spacing w:line="360" w:lineRule="auto"/>
        <w:jc w:val="center"/>
        <w:rPr>
          <w:rFonts w:ascii="Century Gothic" w:hAnsi="Century Gothic"/>
          <w:b/>
          <w:sz w:val="22"/>
          <w:szCs w:val="22"/>
        </w:rPr>
      </w:pPr>
      <w:r>
        <w:rPr>
          <w:rFonts w:ascii="Century Gothic" w:hAnsi="Century Gothic"/>
          <w:b/>
          <w:sz w:val="22"/>
        </w:rPr>
        <w:t>Diapositives d’introduction</w:t>
      </w:r>
    </w:p>
    <w:p w:rsidR="004A04DC" w:rsidRPr="00F31845" w:rsidRDefault="004A04DC" w:rsidP="00963CBE">
      <w:bookmarkStart w:id="1" w:name="_Toc271720289"/>
    </w:p>
    <w:tbl>
      <w:tblPr>
        <w:tblW w:w="9957"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gridCol w:w="601"/>
      </w:tblGrid>
      <w:tr w:rsidR="005476A7" w:rsidRPr="00F31845" w:rsidTr="004151DE">
        <w:trPr>
          <w:gridAfter w:val="1"/>
          <w:wAfter w:w="601" w:type="dxa"/>
        </w:trPr>
        <w:tc>
          <w:tcPr>
            <w:tcW w:w="4536" w:type="dxa"/>
          </w:tcPr>
          <w:p w:rsidR="004151DE" w:rsidRPr="00F31845" w:rsidRDefault="004151DE" w:rsidP="0051623D">
            <w:pPr>
              <w:spacing w:before="200" w:after="200"/>
              <w:rPr>
                <w:rFonts w:eastAsia="Arial Unicode MS"/>
              </w:rPr>
            </w:pPr>
            <w:r w:rsidRPr="004151DE">
              <w:rPr>
                <w:rFonts w:eastAsia="Arial Unicode MS"/>
                <w:noProof/>
                <w:lang w:eastAsia="fr-CH"/>
              </w:rPr>
              <w:drawing>
                <wp:inline distT="0" distB="0" distL="0" distR="0" wp14:anchorId="4548B969" wp14:editId="11FDDCD2">
                  <wp:extent cx="2774903" cy="1562100"/>
                  <wp:effectExtent l="19050" t="19050" r="26035" b="190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77526" cy="1563576"/>
                          </a:xfrm>
                          <a:prstGeom prst="rect">
                            <a:avLst/>
                          </a:prstGeom>
                          <a:ln>
                            <a:solidFill>
                              <a:schemeClr val="tx1"/>
                            </a:solidFill>
                          </a:ln>
                        </pic:spPr>
                      </pic:pic>
                    </a:graphicData>
                  </a:graphic>
                </wp:inline>
              </w:drawing>
            </w:r>
          </w:p>
        </w:tc>
        <w:tc>
          <w:tcPr>
            <w:tcW w:w="4820" w:type="dxa"/>
          </w:tcPr>
          <w:p w:rsidR="00403292" w:rsidRPr="00F31845" w:rsidRDefault="00AF1B37" w:rsidP="005476A7">
            <w:pPr>
              <w:spacing w:before="120" w:after="40"/>
              <w:rPr>
                <w:rFonts w:ascii="Century Gothic" w:eastAsia="Arial Unicode MS" w:hAnsi="Century Gothic"/>
                <w:sz w:val="16"/>
                <w:szCs w:val="16"/>
              </w:rPr>
            </w:pPr>
            <w:r>
              <w:rPr>
                <w:rFonts w:ascii="Century Gothic" w:hAnsi="Century Gothic"/>
                <w:sz w:val="16"/>
              </w:rPr>
              <w:t xml:space="preserve">Les diapositives suivantes donnent une vue d’ensemble du programme d’enseignement et d’apprentissage du point de vue des enseignant-e-s. Elles portent sur les contenus abordés pendant la formation continue des enseignant-e-s. </w:t>
            </w:r>
          </w:p>
          <w:p w:rsidR="005476A7" w:rsidRPr="00F31845" w:rsidRDefault="005476A7" w:rsidP="005476A7">
            <w:pPr>
              <w:spacing w:before="120" w:after="40"/>
              <w:rPr>
                <w:rFonts w:ascii="Century Gothic" w:eastAsia="Arial Unicode MS" w:hAnsi="Century Gothic"/>
                <w:sz w:val="16"/>
                <w:szCs w:val="16"/>
              </w:rPr>
            </w:pPr>
          </w:p>
        </w:tc>
      </w:tr>
      <w:tr w:rsidR="005476A7" w:rsidRPr="00F31845" w:rsidTr="004151DE">
        <w:trPr>
          <w:gridAfter w:val="1"/>
          <w:wAfter w:w="601" w:type="dxa"/>
        </w:trPr>
        <w:tc>
          <w:tcPr>
            <w:tcW w:w="4536" w:type="dxa"/>
          </w:tcPr>
          <w:p w:rsidR="004151DE" w:rsidRPr="00F31845" w:rsidRDefault="004151DE" w:rsidP="0051623D">
            <w:pPr>
              <w:spacing w:before="200" w:after="200"/>
              <w:rPr>
                <w:rFonts w:eastAsia="Arial Unicode MS"/>
              </w:rPr>
            </w:pPr>
            <w:r w:rsidRPr="004151DE">
              <w:rPr>
                <w:rFonts w:eastAsia="Arial Unicode MS"/>
                <w:noProof/>
                <w:lang w:eastAsia="fr-CH"/>
              </w:rPr>
              <w:drawing>
                <wp:inline distT="0" distB="0" distL="0" distR="0" wp14:anchorId="530D1870" wp14:editId="386F6AB6">
                  <wp:extent cx="2762250" cy="1550278"/>
                  <wp:effectExtent l="19050" t="19050" r="19050" b="1206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61727" cy="1549984"/>
                          </a:xfrm>
                          <a:prstGeom prst="rect">
                            <a:avLst/>
                          </a:prstGeom>
                          <a:ln>
                            <a:solidFill>
                              <a:schemeClr val="tx1"/>
                            </a:solidFill>
                          </a:ln>
                        </pic:spPr>
                      </pic:pic>
                    </a:graphicData>
                  </a:graphic>
                </wp:inline>
              </w:drawing>
            </w:r>
          </w:p>
        </w:tc>
        <w:tc>
          <w:tcPr>
            <w:tcW w:w="4820" w:type="dxa"/>
          </w:tcPr>
          <w:p w:rsidR="005476A7" w:rsidRPr="00F31845" w:rsidRDefault="00AF1B37" w:rsidP="0051623D">
            <w:pPr>
              <w:spacing w:before="120" w:after="40"/>
              <w:rPr>
                <w:rFonts w:ascii="Century Gothic" w:eastAsia="Arial Unicode MS" w:hAnsi="Century Gothic"/>
                <w:sz w:val="16"/>
                <w:szCs w:val="16"/>
              </w:rPr>
            </w:pPr>
            <w:r>
              <w:rPr>
                <w:rFonts w:ascii="Century Gothic" w:hAnsi="Century Gothic"/>
                <w:sz w:val="16"/>
              </w:rPr>
              <w:t>Les éléments «Connaissances et outils», «Développement de votre propre idée entrepreneuriale» et «Études de cas sur les entrepreneurs/-ses» sont identiques à ceux du pr</w:t>
            </w:r>
            <w:r>
              <w:rPr>
                <w:rFonts w:ascii="Century Gothic" w:hAnsi="Century Gothic"/>
                <w:sz w:val="16"/>
              </w:rPr>
              <w:t>o</w:t>
            </w:r>
            <w:r>
              <w:rPr>
                <w:rFonts w:ascii="Century Gothic" w:hAnsi="Century Gothic"/>
                <w:sz w:val="16"/>
              </w:rPr>
              <w:t>gramme destiné aux apprenant-e-s. Pour le corps ense</w:t>
            </w:r>
            <w:r>
              <w:rPr>
                <w:rFonts w:ascii="Century Gothic" w:hAnsi="Century Gothic"/>
                <w:sz w:val="16"/>
              </w:rPr>
              <w:t>i</w:t>
            </w:r>
            <w:r>
              <w:rPr>
                <w:rFonts w:ascii="Century Gothic" w:hAnsi="Century Gothic"/>
                <w:sz w:val="16"/>
              </w:rPr>
              <w:t>gnant les «thèmes en jaune» viennent s’ajouter. Ce sont des informations  économiques et psychopédagogiques complémentaires visant à approfondir les connaissances spécialisées.</w:t>
            </w:r>
          </w:p>
        </w:tc>
      </w:tr>
      <w:tr w:rsidR="005476A7" w:rsidRPr="00F31845" w:rsidTr="004151DE">
        <w:trPr>
          <w:gridAfter w:val="1"/>
          <w:wAfter w:w="601" w:type="dxa"/>
        </w:trPr>
        <w:tc>
          <w:tcPr>
            <w:tcW w:w="4536" w:type="dxa"/>
          </w:tcPr>
          <w:p w:rsidR="004151DE" w:rsidRPr="00F31845" w:rsidRDefault="004151DE" w:rsidP="0051623D">
            <w:pPr>
              <w:spacing w:before="200" w:after="200"/>
              <w:rPr>
                <w:rFonts w:eastAsia="Arial Unicode MS"/>
              </w:rPr>
            </w:pPr>
            <w:r w:rsidRPr="004151DE">
              <w:rPr>
                <w:rFonts w:eastAsia="Arial Unicode MS"/>
                <w:noProof/>
                <w:lang w:eastAsia="fr-CH"/>
              </w:rPr>
              <w:drawing>
                <wp:inline distT="0" distB="0" distL="0" distR="0" wp14:anchorId="255DA2C8" wp14:editId="143AA442">
                  <wp:extent cx="2762250" cy="1559382"/>
                  <wp:effectExtent l="19050" t="19050" r="19050" b="222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65796" cy="1561384"/>
                          </a:xfrm>
                          <a:prstGeom prst="rect">
                            <a:avLst/>
                          </a:prstGeom>
                          <a:ln>
                            <a:solidFill>
                              <a:schemeClr val="tx1"/>
                            </a:solidFill>
                          </a:ln>
                        </pic:spPr>
                      </pic:pic>
                    </a:graphicData>
                  </a:graphic>
                </wp:inline>
              </w:drawing>
            </w:r>
          </w:p>
        </w:tc>
        <w:tc>
          <w:tcPr>
            <w:tcW w:w="4820" w:type="dxa"/>
          </w:tcPr>
          <w:p w:rsidR="005476A7" w:rsidRPr="00F31845" w:rsidRDefault="00403292" w:rsidP="0051623D">
            <w:pPr>
              <w:spacing w:before="120" w:after="40"/>
              <w:rPr>
                <w:rFonts w:ascii="Century Gothic" w:eastAsia="Arial Unicode MS" w:hAnsi="Century Gothic"/>
                <w:sz w:val="16"/>
                <w:szCs w:val="16"/>
              </w:rPr>
            </w:pPr>
            <w:r>
              <w:rPr>
                <w:rFonts w:ascii="Century Gothic" w:hAnsi="Century Gothic"/>
                <w:sz w:val="16"/>
              </w:rPr>
              <w:t>Voici de nouveau le programme destiné aux apprenant-e-s. Les connexions entre les différents éléments sont mises en avant en couleur.</w:t>
            </w:r>
          </w:p>
        </w:tc>
      </w:tr>
      <w:tr w:rsidR="005476A7" w:rsidRPr="00F31845" w:rsidTr="004151DE">
        <w:trPr>
          <w:gridAfter w:val="1"/>
          <w:wAfter w:w="601" w:type="dxa"/>
        </w:trPr>
        <w:tc>
          <w:tcPr>
            <w:tcW w:w="4536" w:type="dxa"/>
          </w:tcPr>
          <w:p w:rsidR="004151DE" w:rsidRPr="00F31845" w:rsidRDefault="004151DE" w:rsidP="0051623D">
            <w:pPr>
              <w:spacing w:before="200" w:after="200"/>
              <w:rPr>
                <w:rFonts w:eastAsia="Arial Unicode MS"/>
              </w:rPr>
            </w:pPr>
            <w:r w:rsidRPr="004151DE">
              <w:rPr>
                <w:rFonts w:eastAsia="Arial Unicode MS"/>
                <w:noProof/>
                <w:lang w:eastAsia="fr-CH"/>
              </w:rPr>
              <w:drawing>
                <wp:inline distT="0" distB="0" distL="0" distR="0" wp14:anchorId="28BC2409" wp14:editId="54BF3F9D">
                  <wp:extent cx="2769150" cy="1562100"/>
                  <wp:effectExtent l="19050" t="19050" r="12700"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71404" cy="1563372"/>
                          </a:xfrm>
                          <a:prstGeom prst="rect">
                            <a:avLst/>
                          </a:prstGeom>
                          <a:ln>
                            <a:solidFill>
                              <a:schemeClr val="tx1"/>
                            </a:solidFill>
                          </a:ln>
                        </pic:spPr>
                      </pic:pic>
                    </a:graphicData>
                  </a:graphic>
                </wp:inline>
              </w:drawing>
            </w:r>
          </w:p>
        </w:tc>
        <w:tc>
          <w:tcPr>
            <w:tcW w:w="4820" w:type="dxa"/>
          </w:tcPr>
          <w:p w:rsidR="005476A7" w:rsidRPr="00F31845" w:rsidRDefault="00403292" w:rsidP="0051623D">
            <w:pPr>
              <w:spacing w:before="120" w:after="40"/>
              <w:rPr>
                <w:rFonts w:ascii="Century Gothic" w:eastAsia="Arial Unicode MS" w:hAnsi="Century Gothic"/>
                <w:sz w:val="16"/>
                <w:szCs w:val="16"/>
              </w:rPr>
            </w:pPr>
            <w:r>
              <w:rPr>
                <w:rFonts w:ascii="Century Gothic" w:hAnsi="Century Gothic"/>
                <w:sz w:val="16"/>
              </w:rPr>
              <w:t>Le but de cette formation continue est de permettre aux enseignant-e-s de suivre le programme dans le rôle de l’apprenant-e-s, tout en leur fournissant des pistes méth</w:t>
            </w:r>
            <w:r>
              <w:rPr>
                <w:rFonts w:ascii="Century Gothic" w:hAnsi="Century Gothic"/>
                <w:sz w:val="16"/>
              </w:rPr>
              <w:t>o</w:t>
            </w:r>
            <w:r>
              <w:rPr>
                <w:rFonts w:ascii="Century Gothic" w:hAnsi="Century Gothic"/>
                <w:sz w:val="16"/>
              </w:rPr>
              <w:t>dologiques et didactiques ainsi que des informations de fond supplémentaires.</w:t>
            </w:r>
          </w:p>
          <w:p w:rsidR="00403292" w:rsidRPr="00F31845" w:rsidRDefault="00403292" w:rsidP="0051623D">
            <w:pPr>
              <w:spacing w:before="120" w:after="40"/>
              <w:rPr>
                <w:rFonts w:ascii="Century Gothic" w:eastAsia="Arial Unicode MS" w:hAnsi="Century Gothic"/>
                <w:sz w:val="16"/>
                <w:szCs w:val="16"/>
              </w:rPr>
            </w:pPr>
            <w:r>
              <w:rPr>
                <w:rFonts w:ascii="Century Gothic" w:hAnsi="Century Gothic"/>
                <w:sz w:val="16"/>
              </w:rPr>
              <w:t>Les enseignant-e-s comprennent ainsi les défis liés au pr</w:t>
            </w:r>
            <w:r>
              <w:rPr>
                <w:rFonts w:ascii="Century Gothic" w:hAnsi="Century Gothic"/>
                <w:sz w:val="16"/>
              </w:rPr>
              <w:t>o</w:t>
            </w:r>
            <w:r>
              <w:rPr>
                <w:rFonts w:ascii="Century Gothic" w:hAnsi="Century Gothic"/>
                <w:sz w:val="16"/>
              </w:rPr>
              <w:t>gramme et peuvent se baser sur leurs propres expériences pour accompagner les apprenant-e-s dans leur travail de développement de leur propre idée entrepreneuriale.</w:t>
            </w:r>
          </w:p>
        </w:tc>
      </w:tr>
      <w:tr w:rsidR="005476A7" w:rsidRPr="00F31845" w:rsidTr="004151DE">
        <w:trPr>
          <w:gridAfter w:val="1"/>
          <w:wAfter w:w="601" w:type="dxa"/>
        </w:trPr>
        <w:tc>
          <w:tcPr>
            <w:tcW w:w="4536" w:type="dxa"/>
          </w:tcPr>
          <w:p w:rsidR="004151DE" w:rsidRPr="00F31845" w:rsidRDefault="004151DE" w:rsidP="0051623D">
            <w:pPr>
              <w:spacing w:before="200" w:after="200"/>
              <w:rPr>
                <w:rFonts w:eastAsia="Arial Unicode MS"/>
              </w:rPr>
            </w:pPr>
            <w:r w:rsidRPr="004151DE">
              <w:rPr>
                <w:rFonts w:eastAsia="Arial Unicode MS"/>
                <w:noProof/>
                <w:lang w:eastAsia="fr-CH"/>
              </w:rPr>
              <w:lastRenderedPageBreak/>
              <w:drawing>
                <wp:inline distT="0" distB="0" distL="0" distR="0" wp14:anchorId="47F85BC7" wp14:editId="1DE5B0CB">
                  <wp:extent cx="2743200" cy="1538712"/>
                  <wp:effectExtent l="19050" t="19050" r="19050" b="2349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42034" cy="1538058"/>
                          </a:xfrm>
                          <a:prstGeom prst="rect">
                            <a:avLst/>
                          </a:prstGeom>
                          <a:ln>
                            <a:solidFill>
                              <a:schemeClr val="tx1"/>
                            </a:solidFill>
                          </a:ln>
                        </pic:spPr>
                      </pic:pic>
                    </a:graphicData>
                  </a:graphic>
                </wp:inline>
              </w:drawing>
            </w:r>
          </w:p>
        </w:tc>
        <w:tc>
          <w:tcPr>
            <w:tcW w:w="4820" w:type="dxa"/>
          </w:tcPr>
          <w:p w:rsidR="005476A7" w:rsidRPr="00F31845" w:rsidRDefault="00403292" w:rsidP="0051623D">
            <w:pPr>
              <w:spacing w:before="120" w:after="40"/>
              <w:rPr>
                <w:rFonts w:ascii="Century Gothic" w:eastAsia="Arial Unicode MS" w:hAnsi="Century Gothic"/>
                <w:sz w:val="16"/>
                <w:szCs w:val="16"/>
              </w:rPr>
            </w:pPr>
            <w:r>
              <w:rPr>
                <w:rFonts w:ascii="Century Gothic" w:hAnsi="Century Gothic"/>
                <w:sz w:val="16"/>
              </w:rPr>
              <w:t>Dans l’idéal, les idées entrepreneuriales sont présentées lors d’un grand événement de clôture avec des invités ext</w:t>
            </w:r>
            <w:r>
              <w:rPr>
                <w:rFonts w:ascii="Century Gothic" w:hAnsi="Century Gothic"/>
                <w:sz w:val="16"/>
              </w:rPr>
              <w:t>é</w:t>
            </w:r>
            <w:r>
              <w:rPr>
                <w:rFonts w:ascii="Century Gothic" w:hAnsi="Century Gothic"/>
                <w:sz w:val="16"/>
              </w:rPr>
              <w:t>rieurs. Le programme prend ainsi de l’importance à un autre niveau, ce qui donne une motivation supplémentaire aux apprenant-e-s.</w:t>
            </w:r>
          </w:p>
        </w:tc>
      </w:tr>
      <w:tr w:rsidR="005476A7" w:rsidRPr="00F31845" w:rsidTr="004151DE">
        <w:trPr>
          <w:gridAfter w:val="1"/>
          <w:wAfter w:w="601" w:type="dxa"/>
        </w:trPr>
        <w:tc>
          <w:tcPr>
            <w:tcW w:w="4536" w:type="dxa"/>
          </w:tcPr>
          <w:p w:rsidR="004151DE" w:rsidRPr="00F31845" w:rsidRDefault="004151DE" w:rsidP="0051623D">
            <w:pPr>
              <w:spacing w:before="200" w:after="200"/>
              <w:rPr>
                <w:rFonts w:eastAsia="Arial Unicode MS"/>
              </w:rPr>
            </w:pPr>
            <w:r w:rsidRPr="004151DE">
              <w:rPr>
                <w:rFonts w:eastAsia="Arial Unicode MS"/>
                <w:noProof/>
                <w:lang w:eastAsia="fr-CH"/>
              </w:rPr>
              <w:drawing>
                <wp:inline distT="0" distB="0" distL="0" distR="0" wp14:anchorId="0FBC2AE0" wp14:editId="40C57FA8">
                  <wp:extent cx="2762250" cy="1558207"/>
                  <wp:effectExtent l="19050" t="19050" r="19050" b="2349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61076" cy="1557545"/>
                          </a:xfrm>
                          <a:prstGeom prst="rect">
                            <a:avLst/>
                          </a:prstGeom>
                          <a:ln>
                            <a:solidFill>
                              <a:schemeClr val="tx1"/>
                            </a:solidFill>
                          </a:ln>
                        </pic:spPr>
                      </pic:pic>
                    </a:graphicData>
                  </a:graphic>
                </wp:inline>
              </w:drawing>
            </w:r>
          </w:p>
        </w:tc>
        <w:tc>
          <w:tcPr>
            <w:tcW w:w="4820" w:type="dxa"/>
          </w:tcPr>
          <w:p w:rsidR="005476A7" w:rsidRPr="00F31845" w:rsidRDefault="000F7D52" w:rsidP="000F7D52">
            <w:pPr>
              <w:spacing w:before="120" w:after="40"/>
              <w:rPr>
                <w:rFonts w:ascii="Century Gothic" w:eastAsia="Arial Unicode MS" w:hAnsi="Century Gothic"/>
                <w:sz w:val="16"/>
                <w:szCs w:val="16"/>
              </w:rPr>
            </w:pPr>
            <w:r>
              <w:rPr>
                <w:rFonts w:ascii="Century Gothic" w:hAnsi="Century Gothic"/>
                <w:sz w:val="16"/>
              </w:rPr>
              <w:t>Les conditions cadres et les possibilités en matière d’organisation doivent évidemment être prises en compte au cas par cas. Il existe différentes possibilités d’organiser un «grand» événement et de le rendre significatif. Pour y parvenir, il est recommandé d’inviter des personnes ext</w:t>
            </w:r>
            <w:r>
              <w:rPr>
                <w:rFonts w:ascii="Century Gothic" w:hAnsi="Century Gothic"/>
                <w:sz w:val="16"/>
              </w:rPr>
              <w:t>é</w:t>
            </w:r>
            <w:r>
              <w:rPr>
                <w:rFonts w:ascii="Century Gothic" w:hAnsi="Century Gothic"/>
                <w:sz w:val="16"/>
              </w:rPr>
              <w:t>rieures. Si cela n’est pas possible, la présence d’une autre classe qui a également suivi le programme lors des prése</w:t>
            </w:r>
            <w:r>
              <w:rPr>
                <w:rFonts w:ascii="Century Gothic" w:hAnsi="Century Gothic"/>
                <w:sz w:val="16"/>
              </w:rPr>
              <w:t>n</w:t>
            </w:r>
            <w:r>
              <w:rPr>
                <w:rFonts w:ascii="Century Gothic" w:hAnsi="Century Gothic"/>
                <w:sz w:val="16"/>
              </w:rPr>
              <w:t>tations finales peut aussi être motivante pour les appr</w:t>
            </w:r>
            <w:r>
              <w:rPr>
                <w:rFonts w:ascii="Century Gothic" w:hAnsi="Century Gothic"/>
                <w:sz w:val="16"/>
              </w:rPr>
              <w:t>e</w:t>
            </w:r>
            <w:r>
              <w:rPr>
                <w:rFonts w:ascii="Century Gothic" w:hAnsi="Century Gothic"/>
                <w:sz w:val="16"/>
              </w:rPr>
              <w:t>nant-e-s. L’essentiel est que les apprenant-e-s obtiennent de la reconnaissance ainsi qu’un feed-back, et qu’ils pui</w:t>
            </w:r>
            <w:r>
              <w:rPr>
                <w:rFonts w:ascii="Century Gothic" w:hAnsi="Century Gothic"/>
                <w:sz w:val="16"/>
              </w:rPr>
              <w:t>s</w:t>
            </w:r>
            <w:r>
              <w:rPr>
                <w:rFonts w:ascii="Century Gothic" w:hAnsi="Century Gothic"/>
                <w:sz w:val="16"/>
              </w:rPr>
              <w:t>sent se réjouir de cet événement qui vient couronner leur travail.</w:t>
            </w:r>
          </w:p>
        </w:tc>
      </w:tr>
      <w:tr w:rsidR="005476A7" w:rsidRPr="00F31845" w:rsidTr="004151DE">
        <w:trPr>
          <w:gridAfter w:val="1"/>
          <w:wAfter w:w="601" w:type="dxa"/>
        </w:trPr>
        <w:tc>
          <w:tcPr>
            <w:tcW w:w="4536" w:type="dxa"/>
          </w:tcPr>
          <w:p w:rsidR="005476A7" w:rsidRPr="00F31845" w:rsidRDefault="004151DE" w:rsidP="0051623D">
            <w:pPr>
              <w:spacing w:before="200" w:after="200"/>
              <w:rPr>
                <w:rFonts w:eastAsia="Arial Unicode MS"/>
              </w:rPr>
            </w:pPr>
            <w:r w:rsidRPr="004151DE">
              <w:rPr>
                <w:rFonts w:eastAsia="Arial Unicode MS"/>
                <w:noProof/>
                <w:lang w:eastAsia="fr-CH"/>
              </w:rPr>
              <w:drawing>
                <wp:inline distT="0" distB="0" distL="0" distR="0" wp14:anchorId="73BF3748" wp14:editId="09B8AA8A">
                  <wp:extent cx="2762250" cy="1549397"/>
                  <wp:effectExtent l="19050" t="19050" r="19050" b="133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61076" cy="1548738"/>
                          </a:xfrm>
                          <a:prstGeom prst="rect">
                            <a:avLst/>
                          </a:prstGeom>
                          <a:ln>
                            <a:solidFill>
                              <a:schemeClr val="tx1"/>
                            </a:solidFill>
                          </a:ln>
                        </pic:spPr>
                      </pic:pic>
                    </a:graphicData>
                  </a:graphic>
                </wp:inline>
              </w:drawing>
            </w:r>
          </w:p>
        </w:tc>
        <w:tc>
          <w:tcPr>
            <w:tcW w:w="4820" w:type="dxa"/>
          </w:tcPr>
          <w:p w:rsidR="005476A7" w:rsidRPr="00F31845" w:rsidRDefault="000F7D52" w:rsidP="0051623D">
            <w:pPr>
              <w:spacing w:before="120" w:after="40"/>
              <w:rPr>
                <w:rFonts w:ascii="Century Gothic" w:eastAsia="Arial Unicode MS" w:hAnsi="Century Gothic"/>
                <w:sz w:val="16"/>
                <w:szCs w:val="16"/>
              </w:rPr>
            </w:pPr>
            <w:r>
              <w:rPr>
                <w:rFonts w:ascii="Century Gothic" w:hAnsi="Century Gothic"/>
                <w:sz w:val="16"/>
              </w:rPr>
              <w:t>Voici un exemple de programme pour un événement de clôture. Celui-ci s’est déroulé dans le cadre du projet pilote «Pensée et action entrepreneuriales» au Centre de form</w:t>
            </w:r>
            <w:r>
              <w:rPr>
                <w:rFonts w:ascii="Century Gothic" w:hAnsi="Century Gothic"/>
                <w:sz w:val="16"/>
              </w:rPr>
              <w:t>a</w:t>
            </w:r>
            <w:r>
              <w:rPr>
                <w:rFonts w:ascii="Century Gothic" w:hAnsi="Century Gothic"/>
                <w:sz w:val="16"/>
              </w:rPr>
              <w:t>tion professionnelle d’Olten.</w:t>
            </w:r>
          </w:p>
        </w:tc>
      </w:tr>
      <w:tr w:rsidR="005476A7" w:rsidRPr="00F31845" w:rsidTr="004151DE">
        <w:trPr>
          <w:gridAfter w:val="1"/>
          <w:wAfter w:w="601" w:type="dxa"/>
        </w:trPr>
        <w:tc>
          <w:tcPr>
            <w:tcW w:w="4536" w:type="dxa"/>
          </w:tcPr>
          <w:p w:rsidR="004151DE" w:rsidRPr="00F31845" w:rsidRDefault="004151DE" w:rsidP="0051623D">
            <w:pPr>
              <w:spacing w:before="200" w:after="200"/>
              <w:rPr>
                <w:rFonts w:eastAsia="Arial Unicode MS"/>
              </w:rPr>
            </w:pPr>
            <w:r w:rsidRPr="004151DE">
              <w:rPr>
                <w:rFonts w:eastAsia="Arial Unicode MS"/>
                <w:noProof/>
                <w:lang w:eastAsia="fr-CH"/>
              </w:rPr>
              <w:drawing>
                <wp:inline distT="0" distB="0" distL="0" distR="0" wp14:anchorId="0C731A79" wp14:editId="36CB391F">
                  <wp:extent cx="2773331" cy="1562100"/>
                  <wp:effectExtent l="19050" t="19050" r="27305" b="190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72906" cy="1561861"/>
                          </a:xfrm>
                          <a:prstGeom prst="rect">
                            <a:avLst/>
                          </a:prstGeom>
                          <a:ln>
                            <a:solidFill>
                              <a:schemeClr val="tx1"/>
                            </a:solidFill>
                          </a:ln>
                        </pic:spPr>
                      </pic:pic>
                    </a:graphicData>
                  </a:graphic>
                </wp:inline>
              </w:drawing>
            </w:r>
          </w:p>
        </w:tc>
        <w:tc>
          <w:tcPr>
            <w:tcW w:w="4820" w:type="dxa"/>
          </w:tcPr>
          <w:p w:rsidR="005476A7" w:rsidRPr="00F31845" w:rsidRDefault="000F7D52" w:rsidP="0051623D">
            <w:pPr>
              <w:spacing w:before="120" w:after="40"/>
              <w:rPr>
                <w:rFonts w:ascii="Century Gothic" w:eastAsia="Arial Unicode MS" w:hAnsi="Century Gothic"/>
                <w:sz w:val="16"/>
                <w:szCs w:val="16"/>
              </w:rPr>
            </w:pPr>
            <w:r>
              <w:rPr>
                <w:rFonts w:ascii="Century Gothic" w:hAnsi="Century Gothic"/>
                <w:sz w:val="16"/>
              </w:rPr>
              <w:t xml:space="preserve">Le programme </w:t>
            </w:r>
            <w:proofErr w:type="spellStart"/>
            <w:r>
              <w:rPr>
                <w:rFonts w:ascii="Century Gothic" w:hAnsi="Century Gothic"/>
                <w:sz w:val="16"/>
              </w:rPr>
              <w:t>myidea</w:t>
            </w:r>
            <w:proofErr w:type="spellEnd"/>
            <w:r>
              <w:rPr>
                <w:rFonts w:ascii="Century Gothic" w:hAnsi="Century Gothic"/>
                <w:sz w:val="16"/>
              </w:rPr>
              <w:t xml:space="preserve"> est conforme au plan d’études cadre pour l’enseignement de la culture générale (PEC CG), tant dans son orientation pédagogique et didactique que sur le plan du contenu.</w:t>
            </w:r>
          </w:p>
        </w:tc>
      </w:tr>
      <w:tr w:rsidR="00AF1B37" w:rsidRPr="00F31845" w:rsidTr="004151DE">
        <w:trPr>
          <w:gridAfter w:val="1"/>
          <w:wAfter w:w="601" w:type="dxa"/>
        </w:trPr>
        <w:tc>
          <w:tcPr>
            <w:tcW w:w="4536" w:type="dxa"/>
          </w:tcPr>
          <w:p w:rsidR="004151DE" w:rsidRPr="00F31845" w:rsidRDefault="004151DE" w:rsidP="0051623D">
            <w:pPr>
              <w:spacing w:before="200" w:after="200"/>
            </w:pPr>
            <w:r w:rsidRPr="004151DE">
              <w:rPr>
                <w:noProof/>
                <w:lang w:eastAsia="fr-CH"/>
              </w:rPr>
              <w:drawing>
                <wp:inline distT="0" distB="0" distL="0" distR="0" wp14:anchorId="2D5B37B3" wp14:editId="1F7494E9">
                  <wp:extent cx="2767054" cy="1555623"/>
                  <wp:effectExtent l="19050" t="19050" r="14605" b="2603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75520" cy="1560383"/>
                          </a:xfrm>
                          <a:prstGeom prst="rect">
                            <a:avLst/>
                          </a:prstGeom>
                          <a:ln>
                            <a:solidFill>
                              <a:schemeClr val="tx1"/>
                            </a:solidFill>
                          </a:ln>
                        </pic:spPr>
                      </pic:pic>
                    </a:graphicData>
                  </a:graphic>
                </wp:inline>
              </w:drawing>
            </w:r>
          </w:p>
        </w:tc>
        <w:tc>
          <w:tcPr>
            <w:tcW w:w="4820" w:type="dxa"/>
          </w:tcPr>
          <w:p w:rsidR="00AF1B37" w:rsidRPr="00F31845" w:rsidRDefault="000F7D52" w:rsidP="0051623D">
            <w:pPr>
              <w:spacing w:before="120" w:after="40"/>
              <w:rPr>
                <w:rFonts w:ascii="Century Gothic" w:eastAsia="Arial Unicode MS" w:hAnsi="Century Gothic"/>
                <w:sz w:val="16"/>
                <w:szCs w:val="16"/>
              </w:rPr>
            </w:pPr>
            <w:r>
              <w:rPr>
                <w:rFonts w:ascii="Century Gothic" w:hAnsi="Century Gothic"/>
                <w:sz w:val="16"/>
              </w:rPr>
              <w:t>Le programme permet de couvrir des objectifs et des thèmes importants du PEC CG.</w:t>
            </w:r>
          </w:p>
        </w:tc>
      </w:tr>
      <w:tr w:rsidR="00AF1B37" w:rsidRPr="00F31845" w:rsidTr="004151DE">
        <w:tc>
          <w:tcPr>
            <w:tcW w:w="4536" w:type="dxa"/>
          </w:tcPr>
          <w:p w:rsidR="004151DE" w:rsidRPr="00F31845" w:rsidRDefault="004151DE" w:rsidP="0051623D">
            <w:pPr>
              <w:spacing w:before="200" w:after="200"/>
            </w:pPr>
            <w:r w:rsidRPr="004151DE">
              <w:rPr>
                <w:noProof/>
                <w:lang w:eastAsia="fr-CH"/>
              </w:rPr>
              <w:lastRenderedPageBreak/>
              <w:drawing>
                <wp:inline distT="0" distB="0" distL="0" distR="0" wp14:anchorId="6223B810" wp14:editId="0F5937E0">
                  <wp:extent cx="2767054" cy="1552092"/>
                  <wp:effectExtent l="19050" t="19050" r="14605" b="1016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72859" cy="1555348"/>
                          </a:xfrm>
                          <a:prstGeom prst="rect">
                            <a:avLst/>
                          </a:prstGeom>
                          <a:ln>
                            <a:solidFill>
                              <a:schemeClr val="tx1"/>
                            </a:solidFill>
                          </a:ln>
                        </pic:spPr>
                      </pic:pic>
                    </a:graphicData>
                  </a:graphic>
                </wp:inline>
              </w:drawing>
            </w:r>
          </w:p>
        </w:tc>
        <w:tc>
          <w:tcPr>
            <w:tcW w:w="5421" w:type="dxa"/>
            <w:gridSpan w:val="2"/>
          </w:tcPr>
          <w:p w:rsidR="00AF1B37" w:rsidRPr="00F31845" w:rsidRDefault="000F7D52" w:rsidP="0051623D">
            <w:pPr>
              <w:spacing w:before="120" w:after="40"/>
              <w:rPr>
                <w:rFonts w:ascii="Century Gothic" w:eastAsia="Arial Unicode MS" w:hAnsi="Century Gothic"/>
                <w:sz w:val="16"/>
                <w:szCs w:val="16"/>
              </w:rPr>
            </w:pPr>
            <w:r>
              <w:rPr>
                <w:rFonts w:ascii="Century Gothic" w:hAnsi="Century Gothic"/>
                <w:sz w:val="16"/>
              </w:rPr>
              <w:t xml:space="preserve">Il existe également de bonnes possibilités de connexion au niveau des plans d’étude école CG. Étant donné que le programme </w:t>
            </w:r>
            <w:proofErr w:type="spellStart"/>
            <w:r>
              <w:rPr>
                <w:rFonts w:ascii="Century Gothic" w:hAnsi="Century Gothic"/>
                <w:sz w:val="16"/>
              </w:rPr>
              <w:t>myidea</w:t>
            </w:r>
            <w:proofErr w:type="spellEnd"/>
            <w:r>
              <w:rPr>
                <w:rFonts w:ascii="Century Gothic" w:hAnsi="Century Gothic"/>
                <w:sz w:val="16"/>
              </w:rPr>
              <w:t xml:space="preserve"> suit essentiellement une approche fondée sur la gestion d’entreprise, il complète l’approche économique générale priv</w:t>
            </w:r>
            <w:r>
              <w:rPr>
                <w:rFonts w:ascii="Century Gothic" w:hAnsi="Century Gothic"/>
                <w:sz w:val="16"/>
              </w:rPr>
              <w:t>i</w:t>
            </w:r>
            <w:r>
              <w:rPr>
                <w:rFonts w:ascii="Century Gothic" w:hAnsi="Century Gothic"/>
                <w:sz w:val="16"/>
              </w:rPr>
              <w:t>légiée dans de nombreux plans d’étude école et supports péd</w:t>
            </w:r>
            <w:r>
              <w:rPr>
                <w:rFonts w:ascii="Century Gothic" w:hAnsi="Century Gothic"/>
                <w:sz w:val="16"/>
              </w:rPr>
              <w:t>a</w:t>
            </w:r>
            <w:r>
              <w:rPr>
                <w:rFonts w:ascii="Century Gothic" w:hAnsi="Century Gothic"/>
                <w:sz w:val="16"/>
              </w:rPr>
              <w:t>gogiques de l’enseignement de la culture générale.</w:t>
            </w:r>
          </w:p>
        </w:tc>
      </w:tr>
      <w:tr w:rsidR="00AF1B37" w:rsidRPr="00F31845" w:rsidTr="004151DE">
        <w:trPr>
          <w:gridAfter w:val="1"/>
          <w:wAfter w:w="601" w:type="dxa"/>
        </w:trPr>
        <w:tc>
          <w:tcPr>
            <w:tcW w:w="4536" w:type="dxa"/>
          </w:tcPr>
          <w:p w:rsidR="00AF1B37" w:rsidRPr="00F31845" w:rsidRDefault="004151DE" w:rsidP="0051623D">
            <w:pPr>
              <w:spacing w:before="200" w:after="200"/>
            </w:pPr>
            <w:r w:rsidRPr="004151DE">
              <w:rPr>
                <w:noProof/>
                <w:lang w:eastAsia="fr-CH"/>
              </w:rPr>
              <w:drawing>
                <wp:inline distT="0" distB="0" distL="0" distR="0" wp14:anchorId="62F07369" wp14:editId="51B65BE4">
                  <wp:extent cx="2767054" cy="1557977"/>
                  <wp:effectExtent l="19050" t="19050" r="14605" b="2349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763280" cy="1555852"/>
                          </a:xfrm>
                          <a:prstGeom prst="rect">
                            <a:avLst/>
                          </a:prstGeom>
                          <a:ln>
                            <a:solidFill>
                              <a:schemeClr val="tx1"/>
                            </a:solidFill>
                          </a:ln>
                        </pic:spPr>
                      </pic:pic>
                    </a:graphicData>
                  </a:graphic>
                </wp:inline>
              </w:drawing>
            </w:r>
          </w:p>
        </w:tc>
        <w:tc>
          <w:tcPr>
            <w:tcW w:w="4820" w:type="dxa"/>
          </w:tcPr>
          <w:p w:rsidR="00AF1B37" w:rsidRPr="00F31845" w:rsidRDefault="004F00E4" w:rsidP="0051623D">
            <w:pPr>
              <w:spacing w:before="120" w:after="40"/>
              <w:rPr>
                <w:rFonts w:ascii="Century Gothic" w:eastAsia="Arial Unicode MS" w:hAnsi="Century Gothic"/>
                <w:sz w:val="16"/>
                <w:szCs w:val="16"/>
              </w:rPr>
            </w:pPr>
            <w:r>
              <w:rPr>
                <w:rFonts w:ascii="Century Gothic" w:hAnsi="Century Gothic"/>
                <w:sz w:val="16"/>
              </w:rPr>
              <w:t xml:space="preserve">Cette diapositive remplace un document Excel annexe qui présente l’ancrage des contenus de </w:t>
            </w:r>
            <w:proofErr w:type="spellStart"/>
            <w:r>
              <w:rPr>
                <w:rFonts w:ascii="Century Gothic" w:hAnsi="Century Gothic"/>
                <w:sz w:val="16"/>
              </w:rPr>
              <w:t>myidea</w:t>
            </w:r>
            <w:proofErr w:type="spellEnd"/>
            <w:r>
              <w:rPr>
                <w:rFonts w:ascii="Century Gothic" w:hAnsi="Century Gothic"/>
                <w:sz w:val="16"/>
              </w:rPr>
              <w:t xml:space="preserve"> dans le PEC CG. Ce document est en cours d’élaboration.</w:t>
            </w:r>
          </w:p>
        </w:tc>
      </w:tr>
      <w:bookmarkEnd w:id="1"/>
    </w:tbl>
    <w:p w:rsidR="005476A7" w:rsidRPr="00F31845" w:rsidRDefault="005476A7" w:rsidP="00963CBE"/>
    <w:sectPr w:rsidR="005476A7" w:rsidRPr="00F31845" w:rsidSect="00564E2A">
      <w:headerReference w:type="even" r:id="rId20"/>
      <w:headerReference w:type="default" r:id="rId21"/>
      <w:footerReference w:type="even" r:id="rId22"/>
      <w:footerReference w:type="default" r:id="rId23"/>
      <w:headerReference w:type="first" r:id="rId24"/>
      <w:footerReference w:type="first" r:id="rId25"/>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B86" w:rsidRDefault="00011B86">
      <w:r>
        <w:separator/>
      </w:r>
    </w:p>
  </w:endnote>
  <w:endnote w:type="continuationSeparator" w:id="0">
    <w:p w:rsidR="00011B86" w:rsidRDefault="00011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rinda">
    <w:altName w:val="Courier"/>
    <w:panose1 w:val="00000400000000000000"/>
    <w:charset w:val="01"/>
    <w:family w:val="roman"/>
    <w:notTrueType/>
    <w:pitch w:val="variable"/>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entury Gothic" w:hAnsi="Century Gothic"/>
        <w:sz w:val="20"/>
        <w:szCs w:val="20"/>
      </w:rPr>
      <w:id w:val="140321456"/>
      <w:docPartObj>
        <w:docPartGallery w:val="Page Numbers (Bottom of Page)"/>
        <w:docPartUnique/>
      </w:docPartObj>
    </w:sdtPr>
    <w:sdtEndPr/>
    <w:sdtContent>
      <w:p w:rsidR="009C6094" w:rsidRPr="00410D6B" w:rsidRDefault="009C6094" w:rsidP="00E90C32">
        <w:pPr>
          <w:pStyle w:val="Pieddepage"/>
          <w:jc w:val="right"/>
          <w:rPr>
            <w:rFonts w:ascii="Century Gothic" w:hAnsi="Century Gothic"/>
            <w:sz w:val="20"/>
            <w:szCs w:val="20"/>
          </w:rPr>
        </w:pPr>
        <w:r>
          <w:rPr>
            <w:rFonts w:ascii="Century Gothic" w:hAnsi="Century Gothic"/>
            <w:sz w:val="20"/>
          </w:rPr>
          <w:t xml:space="preserve">Page </w:t>
        </w:r>
        <w:r w:rsidR="004A039E" w:rsidRPr="00410D6B">
          <w:rPr>
            <w:rFonts w:ascii="Century Gothic" w:hAnsi="Century Gothic"/>
            <w:sz w:val="20"/>
          </w:rPr>
          <w:fldChar w:fldCharType="begin"/>
        </w:r>
        <w:r w:rsidRPr="00410D6B">
          <w:rPr>
            <w:rFonts w:ascii="Century Gothic" w:hAnsi="Century Gothic"/>
            <w:sz w:val="20"/>
          </w:rPr>
          <w:instrText>PAGE   \* MERGEFORMAT</w:instrText>
        </w:r>
        <w:r w:rsidR="004A039E" w:rsidRPr="00410D6B">
          <w:rPr>
            <w:rFonts w:ascii="Century Gothic" w:hAnsi="Century Gothic"/>
            <w:sz w:val="20"/>
          </w:rPr>
          <w:fldChar w:fldCharType="separate"/>
        </w:r>
        <w:r w:rsidR="008D5B8A">
          <w:rPr>
            <w:rFonts w:ascii="Century Gothic" w:hAnsi="Century Gothic"/>
            <w:noProof/>
            <w:sz w:val="20"/>
          </w:rPr>
          <w:t>3</w:t>
        </w:r>
        <w:r w:rsidR="004A039E" w:rsidRPr="00410D6B">
          <w:rPr>
            <w:rFonts w:ascii="Century Gothic" w:hAnsi="Century Gothic"/>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B86" w:rsidRDefault="00011B86">
      <w:r>
        <w:separator/>
      </w:r>
    </w:p>
  </w:footnote>
  <w:footnote w:type="continuationSeparator" w:id="0">
    <w:p w:rsidR="00011B86" w:rsidRDefault="00011B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69C" w:rsidRDefault="0022469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6094" w:rsidRDefault="009C6094" w:rsidP="00EB5CF2">
    <w:pPr>
      <w:pStyle w:val="En-tt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1"/>
    <w:lvl w:ilvl="0">
      <w:start w:val="1"/>
      <w:numFmt w:val="decimal"/>
      <w:lvlText w:val="%1."/>
      <w:lvlJc w:val="left"/>
      <w:pPr>
        <w:tabs>
          <w:tab w:val="num" w:pos="0"/>
        </w:tabs>
        <w:ind w:left="360" w:hanging="360"/>
      </w:pPr>
      <w:rPr>
        <w:rFonts w:cs="Times New Roman"/>
      </w:rPr>
    </w:lvl>
    <w:lvl w:ilvl="1">
      <w:start w:val="1"/>
      <w:numFmt w:val="lowerLetter"/>
      <w:lvlText w:val="%2."/>
      <w:lvlJc w:val="left"/>
      <w:pPr>
        <w:tabs>
          <w:tab w:val="num" w:pos="0"/>
        </w:tabs>
        <w:ind w:left="1440" w:hanging="360"/>
      </w:pPr>
      <w:rPr>
        <w:rFonts w:cs="Times New Roman"/>
        <w:b w:val="0"/>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1">
    <w:nsid w:val="00000003"/>
    <w:multiLevelType w:val="multilevel"/>
    <w:tmpl w:val="00000003"/>
    <w:name w:val="WWNum13"/>
    <w:lvl w:ilvl="0">
      <w:start w:val="1"/>
      <w:numFmt w:val="upperRoman"/>
      <w:lvlText w:val="%1."/>
      <w:lvlJc w:val="righ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rPr>
    </w:lvl>
    <w:lvl w:ilvl="2">
      <w:start w:val="1"/>
      <w:numFmt w:val="lowerRoman"/>
      <w:lvlText w:val="%2.%3."/>
      <w:lvlJc w:val="right"/>
      <w:pPr>
        <w:tabs>
          <w:tab w:val="num" w:pos="0"/>
        </w:tabs>
        <w:ind w:left="2160" w:hanging="180"/>
      </w:pPr>
      <w:rPr>
        <w:rFonts w:cs="Times New Roman"/>
      </w:rPr>
    </w:lvl>
    <w:lvl w:ilvl="3">
      <w:start w:val="1"/>
      <w:numFmt w:val="decimal"/>
      <w:lvlText w:val="%2.%3.%4."/>
      <w:lvlJc w:val="left"/>
      <w:pPr>
        <w:tabs>
          <w:tab w:val="num" w:pos="0"/>
        </w:tabs>
        <w:ind w:left="2880" w:hanging="360"/>
      </w:pPr>
      <w:rPr>
        <w:rFonts w:cs="Times New Roman"/>
      </w:rPr>
    </w:lvl>
    <w:lvl w:ilvl="4">
      <w:start w:val="1"/>
      <w:numFmt w:val="lowerLetter"/>
      <w:lvlText w:val="%2.%3.%4.%5."/>
      <w:lvlJc w:val="left"/>
      <w:pPr>
        <w:tabs>
          <w:tab w:val="num" w:pos="0"/>
        </w:tabs>
        <w:ind w:left="3600" w:hanging="360"/>
      </w:pPr>
      <w:rPr>
        <w:rFonts w:cs="Times New Roman"/>
      </w:rPr>
    </w:lvl>
    <w:lvl w:ilvl="5">
      <w:start w:val="1"/>
      <w:numFmt w:val="lowerRoman"/>
      <w:lvlText w:val="%2.%3.%4.%5.%6."/>
      <w:lvlJc w:val="right"/>
      <w:pPr>
        <w:tabs>
          <w:tab w:val="num" w:pos="0"/>
        </w:tabs>
        <w:ind w:left="4320" w:hanging="180"/>
      </w:pPr>
      <w:rPr>
        <w:rFonts w:cs="Times New Roman"/>
      </w:rPr>
    </w:lvl>
    <w:lvl w:ilvl="6">
      <w:start w:val="1"/>
      <w:numFmt w:val="decimal"/>
      <w:lvlText w:val="%2.%3.%4.%5.%6.%7."/>
      <w:lvlJc w:val="left"/>
      <w:pPr>
        <w:tabs>
          <w:tab w:val="num" w:pos="0"/>
        </w:tabs>
        <w:ind w:left="5040" w:hanging="360"/>
      </w:pPr>
      <w:rPr>
        <w:rFonts w:cs="Times New Roman"/>
      </w:rPr>
    </w:lvl>
    <w:lvl w:ilvl="7">
      <w:start w:val="1"/>
      <w:numFmt w:val="lowerLetter"/>
      <w:lvlText w:val="%2.%3.%4.%5.%6.%7.%8."/>
      <w:lvlJc w:val="left"/>
      <w:pPr>
        <w:tabs>
          <w:tab w:val="num" w:pos="0"/>
        </w:tabs>
        <w:ind w:left="5760" w:hanging="360"/>
      </w:pPr>
      <w:rPr>
        <w:rFonts w:cs="Times New Roman"/>
      </w:rPr>
    </w:lvl>
    <w:lvl w:ilvl="8">
      <w:start w:val="1"/>
      <w:numFmt w:val="lowerRoman"/>
      <w:lvlText w:val="%2.%3.%4.%5.%6.%7.%8.%9."/>
      <w:lvlJc w:val="right"/>
      <w:pPr>
        <w:tabs>
          <w:tab w:val="num" w:pos="0"/>
        </w:tabs>
        <w:ind w:left="6480" w:hanging="180"/>
      </w:pPr>
      <w:rPr>
        <w:rFonts w:cs="Times New Roman"/>
      </w:rPr>
    </w:lvl>
  </w:abstractNum>
  <w:abstractNum w:abstractNumId="2">
    <w:nsid w:val="00000004"/>
    <w:multiLevelType w:val="multilevel"/>
    <w:tmpl w:val="00000004"/>
    <w:name w:val="WWNum14"/>
    <w:lvl w:ilvl="0">
      <w:start w:val="1"/>
      <w:numFmt w:val="decimal"/>
      <w:lvlText w:val="%1."/>
      <w:lvlJc w:val="left"/>
      <w:pPr>
        <w:tabs>
          <w:tab w:val="num" w:pos="0"/>
        </w:tabs>
        <w:ind w:left="360" w:hanging="360"/>
      </w:pPr>
      <w:rPr>
        <w:rFonts w:cs="Times New Roman"/>
        <w:b/>
      </w:rPr>
    </w:lvl>
    <w:lvl w:ilvl="1">
      <w:start w:val="1"/>
      <w:numFmt w:val="lowerLetter"/>
      <w:lvlText w:val="%2."/>
      <w:lvlJc w:val="left"/>
      <w:pPr>
        <w:tabs>
          <w:tab w:val="num" w:pos="0"/>
        </w:tabs>
        <w:ind w:left="1080" w:hanging="360"/>
      </w:pPr>
      <w:rPr>
        <w:rFonts w:cs="Times New Roman"/>
      </w:rPr>
    </w:lvl>
    <w:lvl w:ilvl="2">
      <w:start w:val="1"/>
      <w:numFmt w:val="lowerRoman"/>
      <w:lvlText w:val="%2.%3."/>
      <w:lvlJc w:val="right"/>
      <w:pPr>
        <w:tabs>
          <w:tab w:val="num" w:pos="0"/>
        </w:tabs>
        <w:ind w:left="1800" w:hanging="180"/>
      </w:pPr>
      <w:rPr>
        <w:rFonts w:cs="Times New Roman"/>
      </w:rPr>
    </w:lvl>
    <w:lvl w:ilvl="3">
      <w:start w:val="1"/>
      <w:numFmt w:val="decimal"/>
      <w:lvlText w:val="%2.%3.%4."/>
      <w:lvlJc w:val="left"/>
      <w:pPr>
        <w:tabs>
          <w:tab w:val="num" w:pos="0"/>
        </w:tabs>
        <w:ind w:left="2520" w:hanging="360"/>
      </w:pPr>
      <w:rPr>
        <w:rFonts w:cs="Times New Roman"/>
      </w:rPr>
    </w:lvl>
    <w:lvl w:ilvl="4">
      <w:start w:val="1"/>
      <w:numFmt w:val="lowerLetter"/>
      <w:lvlText w:val="%2.%3.%4.%5."/>
      <w:lvlJc w:val="left"/>
      <w:pPr>
        <w:tabs>
          <w:tab w:val="num" w:pos="0"/>
        </w:tabs>
        <w:ind w:left="3240" w:hanging="360"/>
      </w:pPr>
      <w:rPr>
        <w:rFonts w:cs="Times New Roman"/>
      </w:rPr>
    </w:lvl>
    <w:lvl w:ilvl="5">
      <w:start w:val="1"/>
      <w:numFmt w:val="lowerRoman"/>
      <w:lvlText w:val="%2.%3.%4.%5.%6."/>
      <w:lvlJc w:val="right"/>
      <w:pPr>
        <w:tabs>
          <w:tab w:val="num" w:pos="0"/>
        </w:tabs>
        <w:ind w:left="3960" w:hanging="180"/>
      </w:pPr>
      <w:rPr>
        <w:rFonts w:cs="Times New Roman"/>
      </w:rPr>
    </w:lvl>
    <w:lvl w:ilvl="6">
      <w:start w:val="1"/>
      <w:numFmt w:val="decimal"/>
      <w:lvlText w:val="%2.%3.%4.%5.%6.%7."/>
      <w:lvlJc w:val="left"/>
      <w:pPr>
        <w:tabs>
          <w:tab w:val="num" w:pos="0"/>
        </w:tabs>
        <w:ind w:left="4680" w:hanging="360"/>
      </w:pPr>
      <w:rPr>
        <w:rFonts w:cs="Times New Roman"/>
      </w:rPr>
    </w:lvl>
    <w:lvl w:ilvl="7">
      <w:start w:val="1"/>
      <w:numFmt w:val="lowerLetter"/>
      <w:lvlText w:val="%2.%3.%4.%5.%6.%7.%8."/>
      <w:lvlJc w:val="left"/>
      <w:pPr>
        <w:tabs>
          <w:tab w:val="num" w:pos="0"/>
        </w:tabs>
        <w:ind w:left="5400" w:hanging="360"/>
      </w:pPr>
      <w:rPr>
        <w:rFonts w:cs="Times New Roman"/>
      </w:rPr>
    </w:lvl>
    <w:lvl w:ilvl="8">
      <w:start w:val="1"/>
      <w:numFmt w:val="lowerRoman"/>
      <w:lvlText w:val="%2.%3.%4.%5.%6.%7.%8.%9."/>
      <w:lvlJc w:val="right"/>
      <w:pPr>
        <w:tabs>
          <w:tab w:val="num" w:pos="0"/>
        </w:tabs>
        <w:ind w:left="6120" w:hanging="180"/>
      </w:pPr>
      <w:rPr>
        <w:rFonts w:cs="Times New Roman"/>
      </w:rPr>
    </w:lvl>
  </w:abstractNum>
  <w:abstractNum w:abstractNumId="3">
    <w:nsid w:val="00F97936"/>
    <w:multiLevelType w:val="hybridMultilevel"/>
    <w:tmpl w:val="CB5E8A4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4">
    <w:nsid w:val="01EA1B04"/>
    <w:multiLevelType w:val="multilevel"/>
    <w:tmpl w:val="08070025"/>
    <w:lvl w:ilvl="0">
      <w:start w:val="1"/>
      <w:numFmt w:val="decimal"/>
      <w:pStyle w:val="Titre1"/>
      <w:lvlText w:val="%1"/>
      <w:lvlJc w:val="left"/>
      <w:pPr>
        <w:tabs>
          <w:tab w:val="num" w:pos="432"/>
        </w:tabs>
        <w:ind w:left="432" w:hanging="432"/>
      </w:pPr>
      <w:rPr>
        <w:rFonts w:cs="Times New Roman"/>
      </w:rPr>
    </w:lvl>
    <w:lvl w:ilvl="1">
      <w:start w:val="1"/>
      <w:numFmt w:val="decimal"/>
      <w:pStyle w:val="Titre2"/>
      <w:lvlText w:val="%1.%2"/>
      <w:lvlJc w:val="left"/>
      <w:pPr>
        <w:tabs>
          <w:tab w:val="num" w:pos="6814"/>
        </w:tabs>
        <w:ind w:left="6814" w:hanging="576"/>
      </w:pPr>
      <w:rPr>
        <w:rFonts w:cs="Times New Roman"/>
      </w:rPr>
    </w:lvl>
    <w:lvl w:ilvl="2">
      <w:start w:val="1"/>
      <w:numFmt w:val="decimal"/>
      <w:pStyle w:val="Titre3"/>
      <w:lvlText w:val="%1.%2.%3"/>
      <w:lvlJc w:val="left"/>
      <w:pPr>
        <w:tabs>
          <w:tab w:val="num" w:pos="720"/>
        </w:tabs>
        <w:ind w:left="720" w:hanging="720"/>
      </w:pPr>
      <w:rPr>
        <w:rFonts w:cs="Times New Roman"/>
      </w:rPr>
    </w:lvl>
    <w:lvl w:ilvl="3">
      <w:start w:val="1"/>
      <w:numFmt w:val="decimal"/>
      <w:pStyle w:val="Titre4"/>
      <w:lvlText w:val="%1.%2.%3.%4"/>
      <w:lvlJc w:val="left"/>
      <w:pPr>
        <w:tabs>
          <w:tab w:val="num" w:pos="864"/>
        </w:tabs>
        <w:ind w:left="864" w:hanging="864"/>
      </w:pPr>
      <w:rPr>
        <w:rFonts w:cs="Times New Roman"/>
      </w:rPr>
    </w:lvl>
    <w:lvl w:ilvl="4">
      <w:start w:val="1"/>
      <w:numFmt w:val="decimal"/>
      <w:pStyle w:val="Titre5"/>
      <w:lvlText w:val="%1.%2.%3.%4.%5"/>
      <w:lvlJc w:val="left"/>
      <w:pPr>
        <w:tabs>
          <w:tab w:val="num" w:pos="1008"/>
        </w:tabs>
        <w:ind w:left="1008" w:hanging="1008"/>
      </w:pPr>
      <w:rPr>
        <w:rFonts w:cs="Times New Roman"/>
      </w:rPr>
    </w:lvl>
    <w:lvl w:ilvl="5">
      <w:start w:val="1"/>
      <w:numFmt w:val="decimal"/>
      <w:pStyle w:val="Titre6"/>
      <w:lvlText w:val="%1.%2.%3.%4.%5.%6"/>
      <w:lvlJc w:val="left"/>
      <w:pPr>
        <w:tabs>
          <w:tab w:val="num" w:pos="1152"/>
        </w:tabs>
        <w:ind w:left="1152" w:hanging="1152"/>
      </w:pPr>
      <w:rPr>
        <w:rFonts w:cs="Times New Roman"/>
      </w:rPr>
    </w:lvl>
    <w:lvl w:ilvl="6">
      <w:start w:val="1"/>
      <w:numFmt w:val="decimal"/>
      <w:pStyle w:val="Titre7"/>
      <w:lvlText w:val="%1.%2.%3.%4.%5.%6.%7"/>
      <w:lvlJc w:val="left"/>
      <w:pPr>
        <w:tabs>
          <w:tab w:val="num" w:pos="1296"/>
        </w:tabs>
        <w:ind w:left="1296" w:hanging="1296"/>
      </w:pPr>
      <w:rPr>
        <w:rFonts w:cs="Times New Roman"/>
      </w:rPr>
    </w:lvl>
    <w:lvl w:ilvl="7">
      <w:start w:val="1"/>
      <w:numFmt w:val="decimal"/>
      <w:pStyle w:val="Titre8"/>
      <w:lvlText w:val="%1.%2.%3.%4.%5.%6.%7.%8"/>
      <w:lvlJc w:val="left"/>
      <w:pPr>
        <w:tabs>
          <w:tab w:val="num" w:pos="1440"/>
        </w:tabs>
        <w:ind w:left="1440" w:hanging="1440"/>
      </w:pPr>
      <w:rPr>
        <w:rFonts w:cs="Times New Roman"/>
      </w:rPr>
    </w:lvl>
    <w:lvl w:ilvl="8">
      <w:start w:val="1"/>
      <w:numFmt w:val="decimal"/>
      <w:pStyle w:val="Titre9"/>
      <w:lvlText w:val="%1.%2.%3.%4.%5.%6.%7.%8.%9"/>
      <w:lvlJc w:val="left"/>
      <w:pPr>
        <w:tabs>
          <w:tab w:val="num" w:pos="1584"/>
        </w:tabs>
        <w:ind w:left="1584" w:hanging="1584"/>
      </w:pPr>
      <w:rPr>
        <w:rFonts w:cs="Times New Roman"/>
      </w:rPr>
    </w:lvl>
  </w:abstractNum>
  <w:abstractNum w:abstractNumId="5">
    <w:nsid w:val="147B64BE"/>
    <w:multiLevelType w:val="hybridMultilevel"/>
    <w:tmpl w:val="285E0F02"/>
    <w:lvl w:ilvl="0" w:tplc="BDFA99A2">
      <w:start w:val="1"/>
      <w:numFmt w:val="bullet"/>
      <w:lvlText w:val=""/>
      <w:lvlJc w:val="left"/>
      <w:pPr>
        <w:tabs>
          <w:tab w:val="num" w:pos="360"/>
        </w:tabs>
        <w:ind w:left="360" w:hanging="360"/>
      </w:pPr>
      <w:rPr>
        <w:rFonts w:ascii="Symbol" w:hAnsi="Symbol" w:hint="default"/>
        <w:sz w:val="16"/>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abstractNum w:abstractNumId="6">
    <w:nsid w:val="1DC3767F"/>
    <w:multiLevelType w:val="hybridMultilevel"/>
    <w:tmpl w:val="927C0C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C43077F"/>
    <w:multiLevelType w:val="hybridMultilevel"/>
    <w:tmpl w:val="980479C2"/>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413B45E9"/>
    <w:multiLevelType w:val="hybridMultilevel"/>
    <w:tmpl w:val="7FDEF158"/>
    <w:lvl w:ilvl="0" w:tplc="08070001">
      <w:start w:val="1"/>
      <w:numFmt w:val="bullet"/>
      <w:lvlText w:val=""/>
      <w:lvlJc w:val="left"/>
      <w:pPr>
        <w:ind w:left="766" w:hanging="360"/>
      </w:pPr>
      <w:rPr>
        <w:rFonts w:ascii="Symbol" w:hAnsi="Symbol" w:hint="default"/>
      </w:rPr>
    </w:lvl>
    <w:lvl w:ilvl="1" w:tplc="08070003" w:tentative="1">
      <w:start w:val="1"/>
      <w:numFmt w:val="bullet"/>
      <w:lvlText w:val="o"/>
      <w:lvlJc w:val="left"/>
      <w:pPr>
        <w:ind w:left="1486" w:hanging="360"/>
      </w:pPr>
      <w:rPr>
        <w:rFonts w:ascii="Courier New" w:hAnsi="Courier New" w:cs="Courier New" w:hint="default"/>
      </w:rPr>
    </w:lvl>
    <w:lvl w:ilvl="2" w:tplc="08070005" w:tentative="1">
      <w:start w:val="1"/>
      <w:numFmt w:val="bullet"/>
      <w:lvlText w:val=""/>
      <w:lvlJc w:val="left"/>
      <w:pPr>
        <w:ind w:left="2206" w:hanging="360"/>
      </w:pPr>
      <w:rPr>
        <w:rFonts w:ascii="Wingdings" w:hAnsi="Wingdings" w:hint="default"/>
      </w:rPr>
    </w:lvl>
    <w:lvl w:ilvl="3" w:tplc="08070001" w:tentative="1">
      <w:start w:val="1"/>
      <w:numFmt w:val="bullet"/>
      <w:lvlText w:val=""/>
      <w:lvlJc w:val="left"/>
      <w:pPr>
        <w:ind w:left="2926" w:hanging="360"/>
      </w:pPr>
      <w:rPr>
        <w:rFonts w:ascii="Symbol" w:hAnsi="Symbol" w:hint="default"/>
      </w:rPr>
    </w:lvl>
    <w:lvl w:ilvl="4" w:tplc="08070003" w:tentative="1">
      <w:start w:val="1"/>
      <w:numFmt w:val="bullet"/>
      <w:lvlText w:val="o"/>
      <w:lvlJc w:val="left"/>
      <w:pPr>
        <w:ind w:left="3646" w:hanging="360"/>
      </w:pPr>
      <w:rPr>
        <w:rFonts w:ascii="Courier New" w:hAnsi="Courier New" w:cs="Courier New" w:hint="default"/>
      </w:rPr>
    </w:lvl>
    <w:lvl w:ilvl="5" w:tplc="08070005" w:tentative="1">
      <w:start w:val="1"/>
      <w:numFmt w:val="bullet"/>
      <w:lvlText w:val=""/>
      <w:lvlJc w:val="left"/>
      <w:pPr>
        <w:ind w:left="4366" w:hanging="360"/>
      </w:pPr>
      <w:rPr>
        <w:rFonts w:ascii="Wingdings" w:hAnsi="Wingdings" w:hint="default"/>
      </w:rPr>
    </w:lvl>
    <w:lvl w:ilvl="6" w:tplc="08070001" w:tentative="1">
      <w:start w:val="1"/>
      <w:numFmt w:val="bullet"/>
      <w:lvlText w:val=""/>
      <w:lvlJc w:val="left"/>
      <w:pPr>
        <w:ind w:left="5086" w:hanging="360"/>
      </w:pPr>
      <w:rPr>
        <w:rFonts w:ascii="Symbol" w:hAnsi="Symbol" w:hint="default"/>
      </w:rPr>
    </w:lvl>
    <w:lvl w:ilvl="7" w:tplc="08070003" w:tentative="1">
      <w:start w:val="1"/>
      <w:numFmt w:val="bullet"/>
      <w:lvlText w:val="o"/>
      <w:lvlJc w:val="left"/>
      <w:pPr>
        <w:ind w:left="5806" w:hanging="360"/>
      </w:pPr>
      <w:rPr>
        <w:rFonts w:ascii="Courier New" w:hAnsi="Courier New" w:cs="Courier New" w:hint="default"/>
      </w:rPr>
    </w:lvl>
    <w:lvl w:ilvl="8" w:tplc="08070005" w:tentative="1">
      <w:start w:val="1"/>
      <w:numFmt w:val="bullet"/>
      <w:lvlText w:val=""/>
      <w:lvlJc w:val="left"/>
      <w:pPr>
        <w:ind w:left="6526" w:hanging="360"/>
      </w:pPr>
      <w:rPr>
        <w:rFonts w:ascii="Wingdings" w:hAnsi="Wingdings" w:hint="default"/>
      </w:rPr>
    </w:lvl>
  </w:abstractNum>
  <w:abstractNum w:abstractNumId="9">
    <w:nsid w:val="44582339"/>
    <w:multiLevelType w:val="hybridMultilevel"/>
    <w:tmpl w:val="EA1839F4"/>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nsid w:val="48273149"/>
    <w:multiLevelType w:val="hybridMultilevel"/>
    <w:tmpl w:val="F18625CC"/>
    <w:lvl w:ilvl="0" w:tplc="1200EF34">
      <w:start w:val="1"/>
      <w:numFmt w:val="bullet"/>
      <w:lvlText w:val=""/>
      <w:lvlJc w:val="left"/>
      <w:pPr>
        <w:ind w:left="360" w:hanging="360"/>
      </w:pPr>
      <w:rPr>
        <w:rFonts w:ascii="Symbol" w:hAnsi="Symbol" w:hint="default"/>
        <w:u w:color="96CC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nsid w:val="7D807A50"/>
    <w:multiLevelType w:val="hybridMultilevel"/>
    <w:tmpl w:val="2A181DFC"/>
    <w:lvl w:ilvl="0" w:tplc="1200EF34">
      <w:start w:val="1"/>
      <w:numFmt w:val="bullet"/>
      <w:lvlText w:val=""/>
      <w:lvlJc w:val="left"/>
      <w:pPr>
        <w:tabs>
          <w:tab w:val="num" w:pos="360"/>
        </w:tabs>
        <w:ind w:left="360" w:hanging="360"/>
      </w:pPr>
      <w:rPr>
        <w:rFonts w:ascii="Symbol" w:hAnsi="Symbol" w:hint="default"/>
        <w:u w:color="96CC00"/>
      </w:rPr>
    </w:lvl>
    <w:lvl w:ilvl="1" w:tplc="DB5018C2" w:tentative="1">
      <w:start w:val="1"/>
      <w:numFmt w:val="bullet"/>
      <w:lvlText w:val="-"/>
      <w:lvlJc w:val="left"/>
      <w:pPr>
        <w:tabs>
          <w:tab w:val="num" w:pos="1080"/>
        </w:tabs>
        <w:ind w:left="1080" w:hanging="360"/>
      </w:pPr>
      <w:rPr>
        <w:rFonts w:ascii="Times New Roman" w:hAnsi="Times New Roman" w:hint="default"/>
      </w:rPr>
    </w:lvl>
    <w:lvl w:ilvl="2" w:tplc="3DD8FB26" w:tentative="1">
      <w:start w:val="1"/>
      <w:numFmt w:val="bullet"/>
      <w:lvlText w:val="-"/>
      <w:lvlJc w:val="left"/>
      <w:pPr>
        <w:tabs>
          <w:tab w:val="num" w:pos="1800"/>
        </w:tabs>
        <w:ind w:left="1800" w:hanging="360"/>
      </w:pPr>
      <w:rPr>
        <w:rFonts w:ascii="Times New Roman" w:hAnsi="Times New Roman" w:hint="default"/>
      </w:rPr>
    </w:lvl>
    <w:lvl w:ilvl="3" w:tplc="AE34AD12" w:tentative="1">
      <w:start w:val="1"/>
      <w:numFmt w:val="bullet"/>
      <w:lvlText w:val="-"/>
      <w:lvlJc w:val="left"/>
      <w:pPr>
        <w:tabs>
          <w:tab w:val="num" w:pos="2520"/>
        </w:tabs>
        <w:ind w:left="2520" w:hanging="360"/>
      </w:pPr>
      <w:rPr>
        <w:rFonts w:ascii="Times New Roman" w:hAnsi="Times New Roman" w:hint="default"/>
      </w:rPr>
    </w:lvl>
    <w:lvl w:ilvl="4" w:tplc="149E3EBE" w:tentative="1">
      <w:start w:val="1"/>
      <w:numFmt w:val="bullet"/>
      <w:lvlText w:val="-"/>
      <w:lvlJc w:val="left"/>
      <w:pPr>
        <w:tabs>
          <w:tab w:val="num" w:pos="3240"/>
        </w:tabs>
        <w:ind w:left="3240" w:hanging="360"/>
      </w:pPr>
      <w:rPr>
        <w:rFonts w:ascii="Times New Roman" w:hAnsi="Times New Roman" w:hint="default"/>
      </w:rPr>
    </w:lvl>
    <w:lvl w:ilvl="5" w:tplc="8EC8FF0C" w:tentative="1">
      <w:start w:val="1"/>
      <w:numFmt w:val="bullet"/>
      <w:lvlText w:val="-"/>
      <w:lvlJc w:val="left"/>
      <w:pPr>
        <w:tabs>
          <w:tab w:val="num" w:pos="3960"/>
        </w:tabs>
        <w:ind w:left="3960" w:hanging="360"/>
      </w:pPr>
      <w:rPr>
        <w:rFonts w:ascii="Times New Roman" w:hAnsi="Times New Roman" w:hint="default"/>
      </w:rPr>
    </w:lvl>
    <w:lvl w:ilvl="6" w:tplc="1132F760" w:tentative="1">
      <w:start w:val="1"/>
      <w:numFmt w:val="bullet"/>
      <w:lvlText w:val="-"/>
      <w:lvlJc w:val="left"/>
      <w:pPr>
        <w:tabs>
          <w:tab w:val="num" w:pos="4680"/>
        </w:tabs>
        <w:ind w:left="4680" w:hanging="360"/>
      </w:pPr>
      <w:rPr>
        <w:rFonts w:ascii="Times New Roman" w:hAnsi="Times New Roman" w:hint="default"/>
      </w:rPr>
    </w:lvl>
    <w:lvl w:ilvl="7" w:tplc="A1D84E84" w:tentative="1">
      <w:start w:val="1"/>
      <w:numFmt w:val="bullet"/>
      <w:lvlText w:val="-"/>
      <w:lvlJc w:val="left"/>
      <w:pPr>
        <w:tabs>
          <w:tab w:val="num" w:pos="5400"/>
        </w:tabs>
        <w:ind w:left="5400" w:hanging="360"/>
      </w:pPr>
      <w:rPr>
        <w:rFonts w:ascii="Times New Roman" w:hAnsi="Times New Roman" w:hint="default"/>
      </w:rPr>
    </w:lvl>
    <w:lvl w:ilvl="8" w:tplc="709A1EF6" w:tentative="1">
      <w:start w:val="1"/>
      <w:numFmt w:val="bullet"/>
      <w:lvlText w:val="-"/>
      <w:lvlJc w:val="left"/>
      <w:pPr>
        <w:tabs>
          <w:tab w:val="num" w:pos="6120"/>
        </w:tabs>
        <w:ind w:left="6120" w:hanging="360"/>
      </w:pPr>
      <w:rPr>
        <w:rFonts w:ascii="Times New Roman" w:hAnsi="Times New Roman" w:hint="default"/>
      </w:rPr>
    </w:lvl>
  </w:abstractNum>
  <w:num w:numId="1">
    <w:abstractNumId w:val="4"/>
  </w:num>
  <w:num w:numId="2">
    <w:abstractNumId w:val="5"/>
  </w:num>
  <w:num w:numId="3">
    <w:abstractNumId w:val="7"/>
  </w:num>
  <w:num w:numId="4">
    <w:abstractNumId w:val="11"/>
  </w:num>
  <w:num w:numId="5">
    <w:abstractNumId w:val="10"/>
  </w:num>
  <w:num w:numId="6">
    <w:abstractNumId w:val="9"/>
  </w:num>
  <w:num w:numId="7">
    <w:abstractNumId w:val="3"/>
  </w:num>
  <w:num w:numId="8">
    <w:abstractNumId w:val="6"/>
  </w:num>
  <w:num w:numId="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E10"/>
    <w:rsid w:val="000007CD"/>
    <w:rsid w:val="00011707"/>
    <w:rsid w:val="00011B86"/>
    <w:rsid w:val="00013799"/>
    <w:rsid w:val="00014970"/>
    <w:rsid w:val="00016ACD"/>
    <w:rsid w:val="000315A2"/>
    <w:rsid w:val="00031DC2"/>
    <w:rsid w:val="000355C3"/>
    <w:rsid w:val="00035F53"/>
    <w:rsid w:val="000410EA"/>
    <w:rsid w:val="00045E9D"/>
    <w:rsid w:val="00050B86"/>
    <w:rsid w:val="00053528"/>
    <w:rsid w:val="000540DE"/>
    <w:rsid w:val="000617B0"/>
    <w:rsid w:val="00062CD3"/>
    <w:rsid w:val="000671BA"/>
    <w:rsid w:val="00073ED8"/>
    <w:rsid w:val="000745F1"/>
    <w:rsid w:val="000805E6"/>
    <w:rsid w:val="00080DD0"/>
    <w:rsid w:val="000818C4"/>
    <w:rsid w:val="000852E3"/>
    <w:rsid w:val="00085D0C"/>
    <w:rsid w:val="0009313F"/>
    <w:rsid w:val="00097A0F"/>
    <w:rsid w:val="000A0E98"/>
    <w:rsid w:val="000A3DB8"/>
    <w:rsid w:val="000B266A"/>
    <w:rsid w:val="000B2E88"/>
    <w:rsid w:val="000B4F4E"/>
    <w:rsid w:val="000C27EE"/>
    <w:rsid w:val="000C2CCF"/>
    <w:rsid w:val="000C4E98"/>
    <w:rsid w:val="000C7692"/>
    <w:rsid w:val="000D0571"/>
    <w:rsid w:val="000D2B7D"/>
    <w:rsid w:val="000D7AA2"/>
    <w:rsid w:val="000D7DB1"/>
    <w:rsid w:val="000E17D5"/>
    <w:rsid w:val="000E1A95"/>
    <w:rsid w:val="000E6535"/>
    <w:rsid w:val="000E71A9"/>
    <w:rsid w:val="000F3C60"/>
    <w:rsid w:val="000F58C9"/>
    <w:rsid w:val="000F7D52"/>
    <w:rsid w:val="00100231"/>
    <w:rsid w:val="0010244E"/>
    <w:rsid w:val="001032F1"/>
    <w:rsid w:val="00106246"/>
    <w:rsid w:val="00107EE1"/>
    <w:rsid w:val="00113A02"/>
    <w:rsid w:val="001206CA"/>
    <w:rsid w:val="00122C48"/>
    <w:rsid w:val="00123B4C"/>
    <w:rsid w:val="001245EF"/>
    <w:rsid w:val="001262B4"/>
    <w:rsid w:val="001340B4"/>
    <w:rsid w:val="00134CD4"/>
    <w:rsid w:val="00135BAE"/>
    <w:rsid w:val="001371F9"/>
    <w:rsid w:val="00141D04"/>
    <w:rsid w:val="00142883"/>
    <w:rsid w:val="00143113"/>
    <w:rsid w:val="00162FA1"/>
    <w:rsid w:val="00166A6A"/>
    <w:rsid w:val="00170D09"/>
    <w:rsid w:val="00173582"/>
    <w:rsid w:val="001805D8"/>
    <w:rsid w:val="001824E9"/>
    <w:rsid w:val="00182CC5"/>
    <w:rsid w:val="001876FE"/>
    <w:rsid w:val="00192377"/>
    <w:rsid w:val="001B018E"/>
    <w:rsid w:val="001B10EB"/>
    <w:rsid w:val="001B2C92"/>
    <w:rsid w:val="001B38FD"/>
    <w:rsid w:val="001C34EE"/>
    <w:rsid w:val="001C3AB7"/>
    <w:rsid w:val="001C7B6F"/>
    <w:rsid w:val="001D048F"/>
    <w:rsid w:val="001D3D1B"/>
    <w:rsid w:val="001E009F"/>
    <w:rsid w:val="001E74EA"/>
    <w:rsid w:val="001E7678"/>
    <w:rsid w:val="001F4BDC"/>
    <w:rsid w:val="001F4F52"/>
    <w:rsid w:val="001F5843"/>
    <w:rsid w:val="001F5CCC"/>
    <w:rsid w:val="00200097"/>
    <w:rsid w:val="00201B44"/>
    <w:rsid w:val="00202E2B"/>
    <w:rsid w:val="0020396D"/>
    <w:rsid w:val="002039BA"/>
    <w:rsid w:val="00203AB4"/>
    <w:rsid w:val="0020505A"/>
    <w:rsid w:val="00216DE2"/>
    <w:rsid w:val="00222A14"/>
    <w:rsid w:val="0022469C"/>
    <w:rsid w:val="00226871"/>
    <w:rsid w:val="00227464"/>
    <w:rsid w:val="00227A0A"/>
    <w:rsid w:val="0023153E"/>
    <w:rsid w:val="00236000"/>
    <w:rsid w:val="002406D3"/>
    <w:rsid w:val="0024349F"/>
    <w:rsid w:val="00251819"/>
    <w:rsid w:val="00251F91"/>
    <w:rsid w:val="002557AB"/>
    <w:rsid w:val="00255DAF"/>
    <w:rsid w:val="00256BB2"/>
    <w:rsid w:val="00264C73"/>
    <w:rsid w:val="00267A87"/>
    <w:rsid w:val="00270E22"/>
    <w:rsid w:val="00273122"/>
    <w:rsid w:val="00277B3F"/>
    <w:rsid w:val="00277BDC"/>
    <w:rsid w:val="00280369"/>
    <w:rsid w:val="0028051E"/>
    <w:rsid w:val="0028291A"/>
    <w:rsid w:val="002851E5"/>
    <w:rsid w:val="002853AE"/>
    <w:rsid w:val="00292790"/>
    <w:rsid w:val="002932C6"/>
    <w:rsid w:val="00294DFF"/>
    <w:rsid w:val="00295458"/>
    <w:rsid w:val="002976C6"/>
    <w:rsid w:val="002A00D9"/>
    <w:rsid w:val="002A0103"/>
    <w:rsid w:val="002A4A7E"/>
    <w:rsid w:val="002A6217"/>
    <w:rsid w:val="002B1297"/>
    <w:rsid w:val="002B2BBF"/>
    <w:rsid w:val="002B6839"/>
    <w:rsid w:val="002B7B17"/>
    <w:rsid w:val="002C1426"/>
    <w:rsid w:val="002C282D"/>
    <w:rsid w:val="002C2D06"/>
    <w:rsid w:val="002C5D0C"/>
    <w:rsid w:val="002C7754"/>
    <w:rsid w:val="002D28BD"/>
    <w:rsid w:val="002E6749"/>
    <w:rsid w:val="002F0A85"/>
    <w:rsid w:val="002F1276"/>
    <w:rsid w:val="002F3097"/>
    <w:rsid w:val="002F3A18"/>
    <w:rsid w:val="002F66F3"/>
    <w:rsid w:val="002F76ED"/>
    <w:rsid w:val="003010C5"/>
    <w:rsid w:val="00304DE5"/>
    <w:rsid w:val="00311369"/>
    <w:rsid w:val="00315645"/>
    <w:rsid w:val="00315DDC"/>
    <w:rsid w:val="00320424"/>
    <w:rsid w:val="00322756"/>
    <w:rsid w:val="00323E3C"/>
    <w:rsid w:val="003343A6"/>
    <w:rsid w:val="00335BFC"/>
    <w:rsid w:val="003367FF"/>
    <w:rsid w:val="0034129D"/>
    <w:rsid w:val="003434E3"/>
    <w:rsid w:val="00351F61"/>
    <w:rsid w:val="00356FAF"/>
    <w:rsid w:val="0036030A"/>
    <w:rsid w:val="003655AF"/>
    <w:rsid w:val="003679E7"/>
    <w:rsid w:val="0037250B"/>
    <w:rsid w:val="00373A84"/>
    <w:rsid w:val="00373CE3"/>
    <w:rsid w:val="003779A5"/>
    <w:rsid w:val="003808A9"/>
    <w:rsid w:val="00382D8B"/>
    <w:rsid w:val="00385332"/>
    <w:rsid w:val="00392596"/>
    <w:rsid w:val="00396D0B"/>
    <w:rsid w:val="003A1DC8"/>
    <w:rsid w:val="003A3EAD"/>
    <w:rsid w:val="003A49B3"/>
    <w:rsid w:val="003B0F48"/>
    <w:rsid w:val="003B37C4"/>
    <w:rsid w:val="003C0A51"/>
    <w:rsid w:val="003D4DF4"/>
    <w:rsid w:val="003D6BAE"/>
    <w:rsid w:val="003E69A6"/>
    <w:rsid w:val="003F5AA3"/>
    <w:rsid w:val="003F60CD"/>
    <w:rsid w:val="00401B35"/>
    <w:rsid w:val="00403292"/>
    <w:rsid w:val="004045EF"/>
    <w:rsid w:val="00404880"/>
    <w:rsid w:val="00406A49"/>
    <w:rsid w:val="00410A3D"/>
    <w:rsid w:val="00410D6B"/>
    <w:rsid w:val="00411C37"/>
    <w:rsid w:val="004135B9"/>
    <w:rsid w:val="00414174"/>
    <w:rsid w:val="004151A7"/>
    <w:rsid w:val="004151DE"/>
    <w:rsid w:val="0041523A"/>
    <w:rsid w:val="00421C98"/>
    <w:rsid w:val="00422D08"/>
    <w:rsid w:val="004303C1"/>
    <w:rsid w:val="00432562"/>
    <w:rsid w:val="00433CD3"/>
    <w:rsid w:val="00436230"/>
    <w:rsid w:val="00443F8B"/>
    <w:rsid w:val="00452939"/>
    <w:rsid w:val="004537D7"/>
    <w:rsid w:val="00454404"/>
    <w:rsid w:val="00463646"/>
    <w:rsid w:val="0046785C"/>
    <w:rsid w:val="00470D6A"/>
    <w:rsid w:val="00477027"/>
    <w:rsid w:val="00477968"/>
    <w:rsid w:val="00484617"/>
    <w:rsid w:val="004862FA"/>
    <w:rsid w:val="0048749A"/>
    <w:rsid w:val="00490962"/>
    <w:rsid w:val="004A039E"/>
    <w:rsid w:val="004A04DC"/>
    <w:rsid w:val="004A69F5"/>
    <w:rsid w:val="004B28DF"/>
    <w:rsid w:val="004B49C8"/>
    <w:rsid w:val="004B4C31"/>
    <w:rsid w:val="004C111D"/>
    <w:rsid w:val="004C2DCB"/>
    <w:rsid w:val="004C64D7"/>
    <w:rsid w:val="004D13AC"/>
    <w:rsid w:val="004D32A7"/>
    <w:rsid w:val="004D42DA"/>
    <w:rsid w:val="004E08D5"/>
    <w:rsid w:val="004E42BD"/>
    <w:rsid w:val="004E7F27"/>
    <w:rsid w:val="004F00E4"/>
    <w:rsid w:val="004F3193"/>
    <w:rsid w:val="004F3777"/>
    <w:rsid w:val="004F61A7"/>
    <w:rsid w:val="004F798A"/>
    <w:rsid w:val="00505688"/>
    <w:rsid w:val="00505CAA"/>
    <w:rsid w:val="005075C3"/>
    <w:rsid w:val="00507F9D"/>
    <w:rsid w:val="00515B38"/>
    <w:rsid w:val="00524ADD"/>
    <w:rsid w:val="0053599D"/>
    <w:rsid w:val="00544EEF"/>
    <w:rsid w:val="005476A7"/>
    <w:rsid w:val="00547A88"/>
    <w:rsid w:val="00553858"/>
    <w:rsid w:val="005568D6"/>
    <w:rsid w:val="00557E32"/>
    <w:rsid w:val="00562EFF"/>
    <w:rsid w:val="00564E2A"/>
    <w:rsid w:val="00565866"/>
    <w:rsid w:val="00567A25"/>
    <w:rsid w:val="00567AEB"/>
    <w:rsid w:val="00574194"/>
    <w:rsid w:val="00575F50"/>
    <w:rsid w:val="005767E9"/>
    <w:rsid w:val="00581620"/>
    <w:rsid w:val="00582DB3"/>
    <w:rsid w:val="00586445"/>
    <w:rsid w:val="00594485"/>
    <w:rsid w:val="0059550B"/>
    <w:rsid w:val="00596203"/>
    <w:rsid w:val="0059668F"/>
    <w:rsid w:val="005A01F4"/>
    <w:rsid w:val="005A264B"/>
    <w:rsid w:val="005A3BB8"/>
    <w:rsid w:val="005C053D"/>
    <w:rsid w:val="005C2A5D"/>
    <w:rsid w:val="005C3E75"/>
    <w:rsid w:val="005C5C72"/>
    <w:rsid w:val="005C7114"/>
    <w:rsid w:val="005D017B"/>
    <w:rsid w:val="005D3C1B"/>
    <w:rsid w:val="005D5932"/>
    <w:rsid w:val="005E1DAD"/>
    <w:rsid w:val="005F08AD"/>
    <w:rsid w:val="005F2518"/>
    <w:rsid w:val="005F319B"/>
    <w:rsid w:val="0060099B"/>
    <w:rsid w:val="00600C43"/>
    <w:rsid w:val="00602BE8"/>
    <w:rsid w:val="00602FCB"/>
    <w:rsid w:val="00603AB6"/>
    <w:rsid w:val="00606369"/>
    <w:rsid w:val="00607922"/>
    <w:rsid w:val="00612D0C"/>
    <w:rsid w:val="00613234"/>
    <w:rsid w:val="00617F14"/>
    <w:rsid w:val="00621C8D"/>
    <w:rsid w:val="00624C56"/>
    <w:rsid w:val="00625691"/>
    <w:rsid w:val="00625CF6"/>
    <w:rsid w:val="0063281E"/>
    <w:rsid w:val="006337BB"/>
    <w:rsid w:val="006362F4"/>
    <w:rsid w:val="006423CD"/>
    <w:rsid w:val="006504FA"/>
    <w:rsid w:val="006517C6"/>
    <w:rsid w:val="00653D7E"/>
    <w:rsid w:val="00663A76"/>
    <w:rsid w:val="006706F5"/>
    <w:rsid w:val="00672A38"/>
    <w:rsid w:val="00675C6C"/>
    <w:rsid w:val="006766A8"/>
    <w:rsid w:val="0068022D"/>
    <w:rsid w:val="0068279F"/>
    <w:rsid w:val="00682EAE"/>
    <w:rsid w:val="0068423E"/>
    <w:rsid w:val="00686B73"/>
    <w:rsid w:val="006935D4"/>
    <w:rsid w:val="006940FC"/>
    <w:rsid w:val="006944E7"/>
    <w:rsid w:val="006960AD"/>
    <w:rsid w:val="006A2445"/>
    <w:rsid w:val="006A28DE"/>
    <w:rsid w:val="006A6EDB"/>
    <w:rsid w:val="006B1900"/>
    <w:rsid w:val="006B2993"/>
    <w:rsid w:val="006B37DE"/>
    <w:rsid w:val="006B7BC2"/>
    <w:rsid w:val="006B7DD8"/>
    <w:rsid w:val="006C15FB"/>
    <w:rsid w:val="006C36B8"/>
    <w:rsid w:val="006D2FB9"/>
    <w:rsid w:val="006E706E"/>
    <w:rsid w:val="006F2147"/>
    <w:rsid w:val="006F4213"/>
    <w:rsid w:val="006F610B"/>
    <w:rsid w:val="006F627D"/>
    <w:rsid w:val="006F630F"/>
    <w:rsid w:val="00701F77"/>
    <w:rsid w:val="00703F01"/>
    <w:rsid w:val="0070482A"/>
    <w:rsid w:val="00711291"/>
    <w:rsid w:val="00713ADB"/>
    <w:rsid w:val="00716FF9"/>
    <w:rsid w:val="00720991"/>
    <w:rsid w:val="00724844"/>
    <w:rsid w:val="00726D45"/>
    <w:rsid w:val="007301D9"/>
    <w:rsid w:val="00731B64"/>
    <w:rsid w:val="00737F6F"/>
    <w:rsid w:val="0074063C"/>
    <w:rsid w:val="007424D9"/>
    <w:rsid w:val="00747C4E"/>
    <w:rsid w:val="0075235E"/>
    <w:rsid w:val="00756C75"/>
    <w:rsid w:val="007571AA"/>
    <w:rsid w:val="00757A9F"/>
    <w:rsid w:val="0076153D"/>
    <w:rsid w:val="0076357D"/>
    <w:rsid w:val="007806AD"/>
    <w:rsid w:val="007809EB"/>
    <w:rsid w:val="00786611"/>
    <w:rsid w:val="007930A1"/>
    <w:rsid w:val="00793C95"/>
    <w:rsid w:val="00793F5E"/>
    <w:rsid w:val="00795B8D"/>
    <w:rsid w:val="007A103D"/>
    <w:rsid w:val="007A1F7B"/>
    <w:rsid w:val="007A6A04"/>
    <w:rsid w:val="007A7122"/>
    <w:rsid w:val="007A78ED"/>
    <w:rsid w:val="007B04B1"/>
    <w:rsid w:val="007B2C36"/>
    <w:rsid w:val="007B71C7"/>
    <w:rsid w:val="007C021F"/>
    <w:rsid w:val="007C3C6B"/>
    <w:rsid w:val="007C3F62"/>
    <w:rsid w:val="007C55C2"/>
    <w:rsid w:val="007D0F52"/>
    <w:rsid w:val="007D4F9E"/>
    <w:rsid w:val="007D6961"/>
    <w:rsid w:val="007E08E3"/>
    <w:rsid w:val="007E231A"/>
    <w:rsid w:val="007E3D98"/>
    <w:rsid w:val="007E5ADE"/>
    <w:rsid w:val="007F178F"/>
    <w:rsid w:val="007F3146"/>
    <w:rsid w:val="007F4E75"/>
    <w:rsid w:val="008013AD"/>
    <w:rsid w:val="00803341"/>
    <w:rsid w:val="008041EB"/>
    <w:rsid w:val="00805150"/>
    <w:rsid w:val="008059B8"/>
    <w:rsid w:val="00806C1F"/>
    <w:rsid w:val="00806DFD"/>
    <w:rsid w:val="0081153A"/>
    <w:rsid w:val="00811D56"/>
    <w:rsid w:val="00812735"/>
    <w:rsid w:val="00812967"/>
    <w:rsid w:val="008143FB"/>
    <w:rsid w:val="00817D68"/>
    <w:rsid w:val="00817DC4"/>
    <w:rsid w:val="008211C3"/>
    <w:rsid w:val="00825056"/>
    <w:rsid w:val="0083712C"/>
    <w:rsid w:val="00842ACA"/>
    <w:rsid w:val="00842D05"/>
    <w:rsid w:val="00844168"/>
    <w:rsid w:val="008503B5"/>
    <w:rsid w:val="0085243B"/>
    <w:rsid w:val="008533FB"/>
    <w:rsid w:val="00854F18"/>
    <w:rsid w:val="00862126"/>
    <w:rsid w:val="00862C03"/>
    <w:rsid w:val="00864309"/>
    <w:rsid w:val="0087462B"/>
    <w:rsid w:val="0087556D"/>
    <w:rsid w:val="00875FF5"/>
    <w:rsid w:val="0087723C"/>
    <w:rsid w:val="00880E3D"/>
    <w:rsid w:val="008824DB"/>
    <w:rsid w:val="00883BE1"/>
    <w:rsid w:val="008843BA"/>
    <w:rsid w:val="00890B8C"/>
    <w:rsid w:val="00891D9E"/>
    <w:rsid w:val="00893E38"/>
    <w:rsid w:val="008946A5"/>
    <w:rsid w:val="00895681"/>
    <w:rsid w:val="00896BB3"/>
    <w:rsid w:val="008A0355"/>
    <w:rsid w:val="008A0FC6"/>
    <w:rsid w:val="008A1839"/>
    <w:rsid w:val="008A2D22"/>
    <w:rsid w:val="008A5EF6"/>
    <w:rsid w:val="008C0824"/>
    <w:rsid w:val="008C32D3"/>
    <w:rsid w:val="008C7ECD"/>
    <w:rsid w:val="008D2937"/>
    <w:rsid w:val="008D59C0"/>
    <w:rsid w:val="008D5B8A"/>
    <w:rsid w:val="008D697A"/>
    <w:rsid w:val="008D7B14"/>
    <w:rsid w:val="008D7DEF"/>
    <w:rsid w:val="008E20CA"/>
    <w:rsid w:val="008E2CBF"/>
    <w:rsid w:val="008E48B3"/>
    <w:rsid w:val="008E4A73"/>
    <w:rsid w:val="008F6C12"/>
    <w:rsid w:val="008F7162"/>
    <w:rsid w:val="0090297A"/>
    <w:rsid w:val="009050FC"/>
    <w:rsid w:val="0091143A"/>
    <w:rsid w:val="00911E1A"/>
    <w:rsid w:val="0091228A"/>
    <w:rsid w:val="00913D5D"/>
    <w:rsid w:val="00915506"/>
    <w:rsid w:val="00921267"/>
    <w:rsid w:val="00931518"/>
    <w:rsid w:val="0093704E"/>
    <w:rsid w:val="0094499E"/>
    <w:rsid w:val="00947EF6"/>
    <w:rsid w:val="009515BC"/>
    <w:rsid w:val="0095301F"/>
    <w:rsid w:val="009535E5"/>
    <w:rsid w:val="00957FC0"/>
    <w:rsid w:val="00963282"/>
    <w:rsid w:val="00963CBE"/>
    <w:rsid w:val="009640C3"/>
    <w:rsid w:val="00964664"/>
    <w:rsid w:val="009666D9"/>
    <w:rsid w:val="00970A17"/>
    <w:rsid w:val="00972ACB"/>
    <w:rsid w:val="009815DF"/>
    <w:rsid w:val="009833E1"/>
    <w:rsid w:val="00983AA0"/>
    <w:rsid w:val="00993CE7"/>
    <w:rsid w:val="009944FC"/>
    <w:rsid w:val="00997779"/>
    <w:rsid w:val="009A03AD"/>
    <w:rsid w:val="009A0DFB"/>
    <w:rsid w:val="009A29F6"/>
    <w:rsid w:val="009A58E3"/>
    <w:rsid w:val="009B424B"/>
    <w:rsid w:val="009B789C"/>
    <w:rsid w:val="009B7C94"/>
    <w:rsid w:val="009C208A"/>
    <w:rsid w:val="009C5477"/>
    <w:rsid w:val="009C6094"/>
    <w:rsid w:val="009D0445"/>
    <w:rsid w:val="009D210D"/>
    <w:rsid w:val="009E16E1"/>
    <w:rsid w:val="009E1806"/>
    <w:rsid w:val="009E37E7"/>
    <w:rsid w:val="009E48E6"/>
    <w:rsid w:val="009E52E8"/>
    <w:rsid w:val="009E6679"/>
    <w:rsid w:val="009F23DD"/>
    <w:rsid w:val="009F6904"/>
    <w:rsid w:val="00A01754"/>
    <w:rsid w:val="00A04164"/>
    <w:rsid w:val="00A0680F"/>
    <w:rsid w:val="00A06CB0"/>
    <w:rsid w:val="00A070A8"/>
    <w:rsid w:val="00A1053F"/>
    <w:rsid w:val="00A10F15"/>
    <w:rsid w:val="00A141B4"/>
    <w:rsid w:val="00A142B5"/>
    <w:rsid w:val="00A168B3"/>
    <w:rsid w:val="00A16D9C"/>
    <w:rsid w:val="00A276B6"/>
    <w:rsid w:val="00A30486"/>
    <w:rsid w:val="00A344D9"/>
    <w:rsid w:val="00A35B1E"/>
    <w:rsid w:val="00A37DEC"/>
    <w:rsid w:val="00A42AF0"/>
    <w:rsid w:val="00A46721"/>
    <w:rsid w:val="00A47886"/>
    <w:rsid w:val="00A5046F"/>
    <w:rsid w:val="00A544A4"/>
    <w:rsid w:val="00A564D5"/>
    <w:rsid w:val="00A57557"/>
    <w:rsid w:val="00A603CF"/>
    <w:rsid w:val="00A61012"/>
    <w:rsid w:val="00A64461"/>
    <w:rsid w:val="00A7310F"/>
    <w:rsid w:val="00A74809"/>
    <w:rsid w:val="00A764F1"/>
    <w:rsid w:val="00A773CA"/>
    <w:rsid w:val="00A80478"/>
    <w:rsid w:val="00A8191C"/>
    <w:rsid w:val="00A83939"/>
    <w:rsid w:val="00A84E96"/>
    <w:rsid w:val="00A8515C"/>
    <w:rsid w:val="00A92C7E"/>
    <w:rsid w:val="00A92DC2"/>
    <w:rsid w:val="00A935EC"/>
    <w:rsid w:val="00AA0966"/>
    <w:rsid w:val="00AA1D5A"/>
    <w:rsid w:val="00AA3CB8"/>
    <w:rsid w:val="00AA72D8"/>
    <w:rsid w:val="00AB0306"/>
    <w:rsid w:val="00AB0CBF"/>
    <w:rsid w:val="00AB1C7E"/>
    <w:rsid w:val="00AB465F"/>
    <w:rsid w:val="00AC47FD"/>
    <w:rsid w:val="00AC6D76"/>
    <w:rsid w:val="00AC7321"/>
    <w:rsid w:val="00AD201B"/>
    <w:rsid w:val="00AD24CF"/>
    <w:rsid w:val="00AD38E6"/>
    <w:rsid w:val="00AD45BE"/>
    <w:rsid w:val="00AD4D03"/>
    <w:rsid w:val="00AD57EC"/>
    <w:rsid w:val="00AD7D5B"/>
    <w:rsid w:val="00AE0BC5"/>
    <w:rsid w:val="00AE1F05"/>
    <w:rsid w:val="00AE2E03"/>
    <w:rsid w:val="00AE4185"/>
    <w:rsid w:val="00AE6965"/>
    <w:rsid w:val="00AF1B37"/>
    <w:rsid w:val="00AF2EED"/>
    <w:rsid w:val="00AF4A38"/>
    <w:rsid w:val="00AF5634"/>
    <w:rsid w:val="00B01259"/>
    <w:rsid w:val="00B02B8E"/>
    <w:rsid w:val="00B03540"/>
    <w:rsid w:val="00B05D60"/>
    <w:rsid w:val="00B161A7"/>
    <w:rsid w:val="00B1655F"/>
    <w:rsid w:val="00B22A74"/>
    <w:rsid w:val="00B23008"/>
    <w:rsid w:val="00B23869"/>
    <w:rsid w:val="00B23B8E"/>
    <w:rsid w:val="00B2610B"/>
    <w:rsid w:val="00B279DD"/>
    <w:rsid w:val="00B3177F"/>
    <w:rsid w:val="00B36EDD"/>
    <w:rsid w:val="00B42D71"/>
    <w:rsid w:val="00B45DF9"/>
    <w:rsid w:val="00B51663"/>
    <w:rsid w:val="00B5171F"/>
    <w:rsid w:val="00B5202C"/>
    <w:rsid w:val="00B5203E"/>
    <w:rsid w:val="00B530D6"/>
    <w:rsid w:val="00B54E9E"/>
    <w:rsid w:val="00B61ACE"/>
    <w:rsid w:val="00B62D8D"/>
    <w:rsid w:val="00B64790"/>
    <w:rsid w:val="00B70F71"/>
    <w:rsid w:val="00B72567"/>
    <w:rsid w:val="00B73369"/>
    <w:rsid w:val="00B77403"/>
    <w:rsid w:val="00B8423B"/>
    <w:rsid w:val="00B861CA"/>
    <w:rsid w:val="00B86510"/>
    <w:rsid w:val="00B91F1F"/>
    <w:rsid w:val="00B966E8"/>
    <w:rsid w:val="00BA1BFE"/>
    <w:rsid w:val="00BA1DDD"/>
    <w:rsid w:val="00BA7FED"/>
    <w:rsid w:val="00BB3E10"/>
    <w:rsid w:val="00BB541B"/>
    <w:rsid w:val="00BB55A4"/>
    <w:rsid w:val="00BC0DD8"/>
    <w:rsid w:val="00BC1B44"/>
    <w:rsid w:val="00BC2672"/>
    <w:rsid w:val="00BC4EF6"/>
    <w:rsid w:val="00BC65EA"/>
    <w:rsid w:val="00BD6A05"/>
    <w:rsid w:val="00BE3627"/>
    <w:rsid w:val="00BE3EDD"/>
    <w:rsid w:val="00BF0448"/>
    <w:rsid w:val="00BF0F86"/>
    <w:rsid w:val="00BF2983"/>
    <w:rsid w:val="00BF7EF2"/>
    <w:rsid w:val="00C036FC"/>
    <w:rsid w:val="00C108E8"/>
    <w:rsid w:val="00C10B19"/>
    <w:rsid w:val="00C12281"/>
    <w:rsid w:val="00C12DDA"/>
    <w:rsid w:val="00C14CEE"/>
    <w:rsid w:val="00C25007"/>
    <w:rsid w:val="00C36F5B"/>
    <w:rsid w:val="00C4452A"/>
    <w:rsid w:val="00C5233C"/>
    <w:rsid w:val="00C56153"/>
    <w:rsid w:val="00C602D9"/>
    <w:rsid w:val="00C75344"/>
    <w:rsid w:val="00C77524"/>
    <w:rsid w:val="00C83C22"/>
    <w:rsid w:val="00C863D9"/>
    <w:rsid w:val="00C865B4"/>
    <w:rsid w:val="00C95D85"/>
    <w:rsid w:val="00CA6282"/>
    <w:rsid w:val="00CB080C"/>
    <w:rsid w:val="00CB11D9"/>
    <w:rsid w:val="00CB18A6"/>
    <w:rsid w:val="00CC017B"/>
    <w:rsid w:val="00CC0447"/>
    <w:rsid w:val="00CC20B9"/>
    <w:rsid w:val="00CC5126"/>
    <w:rsid w:val="00CC5919"/>
    <w:rsid w:val="00CC66E3"/>
    <w:rsid w:val="00CD0C65"/>
    <w:rsid w:val="00CD3DEF"/>
    <w:rsid w:val="00CD4720"/>
    <w:rsid w:val="00CD4E06"/>
    <w:rsid w:val="00CE0BA7"/>
    <w:rsid w:val="00CE1D70"/>
    <w:rsid w:val="00CE3934"/>
    <w:rsid w:val="00CE66C4"/>
    <w:rsid w:val="00CF4139"/>
    <w:rsid w:val="00CF7829"/>
    <w:rsid w:val="00D0216D"/>
    <w:rsid w:val="00D0252D"/>
    <w:rsid w:val="00D0597F"/>
    <w:rsid w:val="00D06A7A"/>
    <w:rsid w:val="00D07B18"/>
    <w:rsid w:val="00D1611A"/>
    <w:rsid w:val="00D16752"/>
    <w:rsid w:val="00D179DB"/>
    <w:rsid w:val="00D2754F"/>
    <w:rsid w:val="00D31DB2"/>
    <w:rsid w:val="00D32AED"/>
    <w:rsid w:val="00D37127"/>
    <w:rsid w:val="00D43F49"/>
    <w:rsid w:val="00D615B2"/>
    <w:rsid w:val="00D627F1"/>
    <w:rsid w:val="00D62B4D"/>
    <w:rsid w:val="00D657B7"/>
    <w:rsid w:val="00D65CE0"/>
    <w:rsid w:val="00D665E5"/>
    <w:rsid w:val="00D701FC"/>
    <w:rsid w:val="00D7373B"/>
    <w:rsid w:val="00D75612"/>
    <w:rsid w:val="00D77930"/>
    <w:rsid w:val="00D801B0"/>
    <w:rsid w:val="00D85223"/>
    <w:rsid w:val="00D863DE"/>
    <w:rsid w:val="00D87311"/>
    <w:rsid w:val="00D87F54"/>
    <w:rsid w:val="00D9412B"/>
    <w:rsid w:val="00D95D82"/>
    <w:rsid w:val="00D96853"/>
    <w:rsid w:val="00DA26F4"/>
    <w:rsid w:val="00DA766F"/>
    <w:rsid w:val="00DB182C"/>
    <w:rsid w:val="00DB25F7"/>
    <w:rsid w:val="00DB2DF9"/>
    <w:rsid w:val="00DB5868"/>
    <w:rsid w:val="00DB6133"/>
    <w:rsid w:val="00DB739A"/>
    <w:rsid w:val="00DB7E59"/>
    <w:rsid w:val="00DC1B30"/>
    <w:rsid w:val="00DD1784"/>
    <w:rsid w:val="00DD42DB"/>
    <w:rsid w:val="00DD4D2B"/>
    <w:rsid w:val="00DE0207"/>
    <w:rsid w:val="00DE1473"/>
    <w:rsid w:val="00DE1B88"/>
    <w:rsid w:val="00DE23F0"/>
    <w:rsid w:val="00DE4DA5"/>
    <w:rsid w:val="00DF1F20"/>
    <w:rsid w:val="00DF562C"/>
    <w:rsid w:val="00E02393"/>
    <w:rsid w:val="00E07241"/>
    <w:rsid w:val="00E12EFA"/>
    <w:rsid w:val="00E17974"/>
    <w:rsid w:val="00E20BA8"/>
    <w:rsid w:val="00E20C79"/>
    <w:rsid w:val="00E23EE7"/>
    <w:rsid w:val="00E24F4E"/>
    <w:rsid w:val="00E259C2"/>
    <w:rsid w:val="00E408B4"/>
    <w:rsid w:val="00E4501C"/>
    <w:rsid w:val="00E45C59"/>
    <w:rsid w:val="00E60AE7"/>
    <w:rsid w:val="00E62492"/>
    <w:rsid w:val="00E71E80"/>
    <w:rsid w:val="00E74531"/>
    <w:rsid w:val="00E755EA"/>
    <w:rsid w:val="00E76402"/>
    <w:rsid w:val="00E87F34"/>
    <w:rsid w:val="00E90C32"/>
    <w:rsid w:val="00E9179E"/>
    <w:rsid w:val="00E92224"/>
    <w:rsid w:val="00E92EFB"/>
    <w:rsid w:val="00E93B9D"/>
    <w:rsid w:val="00E94B19"/>
    <w:rsid w:val="00E94B35"/>
    <w:rsid w:val="00E95E1A"/>
    <w:rsid w:val="00E96966"/>
    <w:rsid w:val="00EA0D4D"/>
    <w:rsid w:val="00EA7EA9"/>
    <w:rsid w:val="00EB2700"/>
    <w:rsid w:val="00EB2CC6"/>
    <w:rsid w:val="00EB5CF2"/>
    <w:rsid w:val="00EC0504"/>
    <w:rsid w:val="00EC1B26"/>
    <w:rsid w:val="00EC73CE"/>
    <w:rsid w:val="00ED1B15"/>
    <w:rsid w:val="00ED4899"/>
    <w:rsid w:val="00ED4B86"/>
    <w:rsid w:val="00ED60ED"/>
    <w:rsid w:val="00EE1706"/>
    <w:rsid w:val="00EE62EF"/>
    <w:rsid w:val="00EF09BB"/>
    <w:rsid w:val="00F026A4"/>
    <w:rsid w:val="00F02C2E"/>
    <w:rsid w:val="00F0739D"/>
    <w:rsid w:val="00F10134"/>
    <w:rsid w:val="00F14875"/>
    <w:rsid w:val="00F16B9E"/>
    <w:rsid w:val="00F207B3"/>
    <w:rsid w:val="00F24C11"/>
    <w:rsid w:val="00F306FE"/>
    <w:rsid w:val="00F31845"/>
    <w:rsid w:val="00F337E1"/>
    <w:rsid w:val="00F41D70"/>
    <w:rsid w:val="00F45BF3"/>
    <w:rsid w:val="00F47003"/>
    <w:rsid w:val="00F51B25"/>
    <w:rsid w:val="00F57DB7"/>
    <w:rsid w:val="00F6165E"/>
    <w:rsid w:val="00F64137"/>
    <w:rsid w:val="00F726A7"/>
    <w:rsid w:val="00F771E6"/>
    <w:rsid w:val="00F81260"/>
    <w:rsid w:val="00F9070D"/>
    <w:rsid w:val="00F9174C"/>
    <w:rsid w:val="00F932DF"/>
    <w:rsid w:val="00FA01F8"/>
    <w:rsid w:val="00FA143E"/>
    <w:rsid w:val="00FA43BC"/>
    <w:rsid w:val="00FA441D"/>
    <w:rsid w:val="00FA72D2"/>
    <w:rsid w:val="00FB522A"/>
    <w:rsid w:val="00FB56A8"/>
    <w:rsid w:val="00FC71C4"/>
    <w:rsid w:val="00FD2C84"/>
    <w:rsid w:val="00FE00A6"/>
    <w:rsid w:val="00FE093F"/>
    <w:rsid w:val="00FF49AB"/>
  </w:rsids>
  <m:mathPr>
    <m:mathFont m:val="Cambria Math"/>
    <m:brkBin m:val="before"/>
    <m:brkBinSub m:val="--"/>
    <m:smallFrac m:val="0"/>
    <m:dispDef/>
    <m:lMargin m:val="0"/>
    <m:rMargin m:val="0"/>
    <m:defJc m:val="centerGroup"/>
    <m:wrapIndent m:val="1440"/>
    <m:intLim m:val="subSup"/>
    <m:naryLim m:val="undOvr"/>
  </m:mathPr>
  <w:themeFontLang w:val="de-DE" w:bidi="as-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locked="1" w:uiPriority="0"/>
    <w:lsdException w:name="footer" w:locked="1"/>
    <w:lsdException w:name="caption" w:locked="1" w:qFormat="1"/>
    <w:lsdException w:name="table of figures" w:locked="1" w:uiPriority="0"/>
    <w:lsdException w:name="footnote reference" w:uiPriority="0"/>
    <w:lsdException w:name="annotation reference" w:locked="1"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22" w:unhideWhenUsed="0" w:qFormat="1"/>
    <w:lsdException w:name="Emphasis" w:locked="1" w:semiHidden="0" w:uiPriority="20" w:unhideWhenUsed="0" w:qFormat="1"/>
    <w:lsdException w:name="Normal (Web)"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2A"/>
    <w:rPr>
      <w:sz w:val="24"/>
      <w:szCs w:val="24"/>
    </w:rPr>
  </w:style>
  <w:style w:type="paragraph" w:styleId="Titre1">
    <w:name w:val="heading 1"/>
    <w:basedOn w:val="Normal"/>
    <w:next w:val="Normal"/>
    <w:link w:val="Titre1Car"/>
    <w:uiPriority w:val="99"/>
    <w:qFormat/>
    <w:rsid w:val="0095301F"/>
    <w:pPr>
      <w:keepNext/>
      <w:pageBreakBefore/>
      <w:numPr>
        <w:numId w:val="1"/>
      </w:numPr>
      <w:spacing w:before="240" w:after="60"/>
      <w:outlineLvl w:val="0"/>
    </w:pPr>
    <w:rPr>
      <w:b/>
      <w:bCs/>
      <w:kern w:val="32"/>
      <w:sz w:val="32"/>
      <w:szCs w:val="32"/>
    </w:rPr>
  </w:style>
  <w:style w:type="paragraph" w:styleId="Titre2">
    <w:name w:val="heading 2"/>
    <w:basedOn w:val="Normal"/>
    <w:next w:val="Normal"/>
    <w:link w:val="Titre2Car"/>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Titre3">
    <w:name w:val="heading 3"/>
    <w:basedOn w:val="Normal"/>
    <w:next w:val="Normal"/>
    <w:link w:val="Titre3Car"/>
    <w:uiPriority w:val="99"/>
    <w:qFormat/>
    <w:rsid w:val="001206CA"/>
    <w:pPr>
      <w:keepNext/>
      <w:numPr>
        <w:ilvl w:val="2"/>
        <w:numId w:val="1"/>
      </w:numPr>
      <w:spacing w:before="480" w:after="240"/>
      <w:outlineLvl w:val="2"/>
    </w:pPr>
    <w:rPr>
      <w:rFonts w:cs="Arial"/>
      <w:b/>
      <w:bCs/>
      <w:szCs w:val="26"/>
    </w:rPr>
  </w:style>
  <w:style w:type="paragraph" w:styleId="Titre4">
    <w:name w:val="heading 4"/>
    <w:basedOn w:val="Normal"/>
    <w:next w:val="Normal"/>
    <w:link w:val="Titre4Car"/>
    <w:uiPriority w:val="99"/>
    <w:qFormat/>
    <w:rsid w:val="00A773CA"/>
    <w:pPr>
      <w:keepNext/>
      <w:numPr>
        <w:ilvl w:val="3"/>
        <w:numId w:val="1"/>
      </w:numPr>
      <w:spacing w:before="480" w:after="240"/>
      <w:ind w:left="862" w:hanging="862"/>
      <w:outlineLvl w:val="3"/>
    </w:pPr>
    <w:rPr>
      <w:b/>
      <w:bCs/>
      <w:i/>
      <w:szCs w:val="28"/>
    </w:rPr>
  </w:style>
  <w:style w:type="paragraph" w:styleId="Titre5">
    <w:name w:val="heading 5"/>
    <w:basedOn w:val="Normal"/>
    <w:next w:val="Normal"/>
    <w:link w:val="Titre5Car"/>
    <w:uiPriority w:val="99"/>
    <w:qFormat/>
    <w:rsid w:val="00A773CA"/>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A773CA"/>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A773CA"/>
    <w:pPr>
      <w:numPr>
        <w:ilvl w:val="6"/>
        <w:numId w:val="1"/>
      </w:numPr>
      <w:spacing w:before="240" w:after="60"/>
      <w:outlineLvl w:val="6"/>
    </w:pPr>
  </w:style>
  <w:style w:type="paragraph" w:styleId="Titre8">
    <w:name w:val="heading 8"/>
    <w:basedOn w:val="Normal"/>
    <w:next w:val="Normal"/>
    <w:link w:val="Titre8Car"/>
    <w:uiPriority w:val="99"/>
    <w:qFormat/>
    <w:rsid w:val="00A773CA"/>
    <w:pPr>
      <w:numPr>
        <w:ilvl w:val="7"/>
        <w:numId w:val="1"/>
      </w:numPr>
      <w:spacing w:before="240" w:after="60"/>
      <w:outlineLvl w:val="7"/>
    </w:pPr>
    <w:rPr>
      <w:i/>
      <w:iCs/>
    </w:rPr>
  </w:style>
  <w:style w:type="paragraph" w:styleId="Titre9">
    <w:name w:val="heading 9"/>
    <w:basedOn w:val="Normal"/>
    <w:next w:val="Normal"/>
    <w:link w:val="Titre9Car"/>
    <w:uiPriority w:val="99"/>
    <w:qFormat/>
    <w:rsid w:val="00A773CA"/>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5301F"/>
    <w:rPr>
      <w:b/>
      <w:bCs/>
      <w:kern w:val="32"/>
      <w:sz w:val="32"/>
      <w:szCs w:val="32"/>
    </w:rPr>
  </w:style>
  <w:style w:type="character" w:customStyle="1" w:styleId="Titre2Car">
    <w:name w:val="Titre 2 Car"/>
    <w:basedOn w:val="Policepardfaut"/>
    <w:link w:val="Titre2"/>
    <w:uiPriority w:val="9"/>
    <w:rsid w:val="00BF7EF2"/>
    <w:rPr>
      <w:rFonts w:ascii="Arial" w:hAnsi="Arial" w:cs="Arial"/>
      <w:b/>
      <w:bCs/>
      <w:i/>
      <w:iCs/>
      <w:sz w:val="28"/>
      <w:szCs w:val="28"/>
    </w:rPr>
  </w:style>
  <w:style w:type="character" w:customStyle="1" w:styleId="Titre3Car">
    <w:name w:val="Titre 3 Car"/>
    <w:basedOn w:val="Policepardfaut"/>
    <w:link w:val="Titre3"/>
    <w:uiPriority w:val="99"/>
    <w:rsid w:val="001206CA"/>
    <w:rPr>
      <w:rFonts w:cs="Arial"/>
      <w:b/>
      <w:bCs/>
      <w:sz w:val="24"/>
      <w:szCs w:val="26"/>
    </w:rPr>
  </w:style>
  <w:style w:type="character" w:customStyle="1" w:styleId="Titre4Car">
    <w:name w:val="Titre 4 Car"/>
    <w:basedOn w:val="Policepardfaut"/>
    <w:link w:val="Titre4"/>
    <w:uiPriority w:val="99"/>
    <w:rsid w:val="00837D2A"/>
    <w:rPr>
      <w:b/>
      <w:bCs/>
      <w:i/>
      <w:sz w:val="24"/>
      <w:szCs w:val="28"/>
    </w:rPr>
  </w:style>
  <w:style w:type="character" w:customStyle="1" w:styleId="Titre5Car">
    <w:name w:val="Titre 5 Car"/>
    <w:basedOn w:val="Policepardfaut"/>
    <w:link w:val="Titre5"/>
    <w:uiPriority w:val="99"/>
    <w:rsid w:val="00837D2A"/>
    <w:rPr>
      <w:b/>
      <w:bCs/>
      <w:i/>
      <w:iCs/>
      <w:sz w:val="26"/>
      <w:szCs w:val="26"/>
    </w:rPr>
  </w:style>
  <w:style w:type="character" w:customStyle="1" w:styleId="Titre6Car">
    <w:name w:val="Titre 6 Car"/>
    <w:basedOn w:val="Policepardfaut"/>
    <w:link w:val="Titre6"/>
    <w:uiPriority w:val="99"/>
    <w:rsid w:val="00837D2A"/>
    <w:rPr>
      <w:b/>
      <w:bCs/>
    </w:rPr>
  </w:style>
  <w:style w:type="character" w:customStyle="1" w:styleId="Titre7Car">
    <w:name w:val="Titre 7 Car"/>
    <w:basedOn w:val="Policepardfaut"/>
    <w:link w:val="Titre7"/>
    <w:uiPriority w:val="99"/>
    <w:rsid w:val="00837D2A"/>
    <w:rPr>
      <w:sz w:val="24"/>
      <w:szCs w:val="24"/>
    </w:rPr>
  </w:style>
  <w:style w:type="character" w:customStyle="1" w:styleId="Titre8Car">
    <w:name w:val="Titre 8 Car"/>
    <w:basedOn w:val="Policepardfaut"/>
    <w:link w:val="Titre8"/>
    <w:uiPriority w:val="99"/>
    <w:rsid w:val="00837D2A"/>
    <w:rPr>
      <w:i/>
      <w:iCs/>
      <w:sz w:val="24"/>
      <w:szCs w:val="24"/>
    </w:rPr>
  </w:style>
  <w:style w:type="character" w:customStyle="1" w:styleId="Titre9Car">
    <w:name w:val="Titre 9 Car"/>
    <w:basedOn w:val="Policepardfaut"/>
    <w:link w:val="Titre9"/>
    <w:uiPriority w:val="99"/>
    <w:rsid w:val="00837D2A"/>
    <w:rPr>
      <w:rFonts w:ascii="Arial" w:hAnsi="Arial" w:cs="Arial"/>
    </w:rPr>
  </w:style>
  <w:style w:type="paragraph" w:styleId="TM1">
    <w:name w:val="toc 1"/>
    <w:basedOn w:val="Normal"/>
    <w:next w:val="Normal"/>
    <w:autoRedefine/>
    <w:uiPriority w:val="39"/>
    <w:rsid w:val="00F24C11"/>
    <w:pPr>
      <w:tabs>
        <w:tab w:val="left" w:pos="480"/>
        <w:tab w:val="right" w:leader="dot" w:pos="9628"/>
      </w:tabs>
      <w:spacing w:before="120"/>
    </w:pPr>
    <w:rPr>
      <w:b/>
      <w:sz w:val="28"/>
    </w:rPr>
  </w:style>
  <w:style w:type="character" w:styleId="Lienhypertexte">
    <w:name w:val="Hyperlink"/>
    <w:basedOn w:val="Policepardfaut"/>
    <w:uiPriority w:val="99"/>
    <w:rsid w:val="00A773CA"/>
    <w:rPr>
      <w:rFonts w:cs="Times New Roman"/>
      <w:color w:val="0000FF"/>
      <w:u w:val="single"/>
    </w:rPr>
  </w:style>
  <w:style w:type="paragraph" w:styleId="TM2">
    <w:name w:val="toc 2"/>
    <w:basedOn w:val="Normal"/>
    <w:next w:val="Normal"/>
    <w:autoRedefine/>
    <w:uiPriority w:val="39"/>
    <w:rsid w:val="00F45BF3"/>
    <w:pPr>
      <w:tabs>
        <w:tab w:val="left" w:pos="851"/>
        <w:tab w:val="right" w:leader="dot" w:pos="9628"/>
      </w:tabs>
      <w:ind w:left="240"/>
    </w:pPr>
  </w:style>
  <w:style w:type="paragraph" w:styleId="TM3">
    <w:name w:val="toc 3"/>
    <w:basedOn w:val="Normal"/>
    <w:next w:val="Normal"/>
    <w:autoRedefine/>
    <w:uiPriority w:val="39"/>
    <w:rsid w:val="00A773CA"/>
    <w:pPr>
      <w:ind w:left="480"/>
    </w:pPr>
  </w:style>
  <w:style w:type="table" w:styleId="Grilledutableau">
    <w:name w:val="Table Grid"/>
    <w:basedOn w:val="TableauNormal"/>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773CA"/>
    <w:rPr>
      <w:rFonts w:ascii="Tahoma" w:hAnsi="Tahoma" w:cs="Tahoma"/>
      <w:sz w:val="16"/>
      <w:szCs w:val="16"/>
    </w:rPr>
  </w:style>
  <w:style w:type="character" w:customStyle="1" w:styleId="TextedebullesCar">
    <w:name w:val="Texte de bulles Car"/>
    <w:basedOn w:val="Policepardfaut"/>
    <w:link w:val="Textedebulles"/>
    <w:uiPriority w:val="99"/>
    <w:semiHidden/>
    <w:rsid w:val="00837D2A"/>
    <w:rPr>
      <w:sz w:val="0"/>
      <w:szCs w:val="0"/>
    </w:rPr>
  </w:style>
  <w:style w:type="paragraph" w:styleId="En-tte">
    <w:name w:val="header"/>
    <w:basedOn w:val="Normal"/>
    <w:link w:val="En-tteCar"/>
    <w:uiPriority w:val="99"/>
    <w:rsid w:val="00A773CA"/>
    <w:pPr>
      <w:tabs>
        <w:tab w:val="center" w:pos="4536"/>
        <w:tab w:val="right" w:pos="9072"/>
      </w:tabs>
    </w:pPr>
  </w:style>
  <w:style w:type="character" w:customStyle="1" w:styleId="En-tteCar">
    <w:name w:val="En-tête Car"/>
    <w:basedOn w:val="Policepardfaut"/>
    <w:link w:val="En-tte"/>
    <w:uiPriority w:val="99"/>
    <w:rsid w:val="00837D2A"/>
    <w:rPr>
      <w:sz w:val="24"/>
      <w:szCs w:val="24"/>
    </w:rPr>
  </w:style>
  <w:style w:type="paragraph" w:styleId="Pieddepage">
    <w:name w:val="footer"/>
    <w:basedOn w:val="Normal"/>
    <w:link w:val="PieddepageCar"/>
    <w:uiPriority w:val="99"/>
    <w:rsid w:val="00A773CA"/>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A773CA"/>
    <w:rPr>
      <w:sz w:val="24"/>
    </w:rPr>
  </w:style>
  <w:style w:type="character" w:styleId="Numrodepage">
    <w:name w:val="page number"/>
    <w:basedOn w:val="Policepardfaut"/>
    <w:uiPriority w:val="99"/>
    <w:rsid w:val="00A773CA"/>
    <w:rPr>
      <w:rFonts w:cs="Times New Roman"/>
    </w:rPr>
  </w:style>
  <w:style w:type="paragraph" w:styleId="En-ttedetabledesmatires">
    <w:name w:val="TOC Heading"/>
    <w:basedOn w:val="Titre1"/>
    <w:next w:val="Normal"/>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Normal"/>
    <w:rsid w:val="00A773CA"/>
    <w:pPr>
      <w:spacing w:after="200" w:line="276" w:lineRule="auto"/>
      <w:ind w:left="720"/>
      <w:contextualSpacing/>
    </w:pPr>
    <w:rPr>
      <w:rFonts w:ascii="Calibri" w:hAnsi="Calibri"/>
      <w:sz w:val="22"/>
      <w:szCs w:val="22"/>
      <w:lang w:eastAsia="en-US"/>
    </w:rPr>
  </w:style>
  <w:style w:type="character" w:styleId="Marquedecommentaire">
    <w:name w:val="annotation reference"/>
    <w:uiPriority w:val="99"/>
    <w:semiHidden/>
    <w:unhideWhenUsed/>
    <w:rPr>
      <w:sz w:val="16"/>
      <w:szCs w:val="16"/>
    </w:rPr>
  </w:style>
  <w:style w:type="paragraph" w:styleId="Commentaire">
    <w:name w:val="annotation text"/>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locked/>
    <w:rsid w:val="00A773CA"/>
  </w:style>
  <w:style w:type="paragraph" w:styleId="Objetducommentaire">
    <w:name w:val="annotation subject"/>
    <w:basedOn w:val="Commentaire"/>
    <w:next w:val="Commentaire"/>
    <w:link w:val="ObjetducommentaireCar"/>
    <w:uiPriority w:val="99"/>
    <w:semiHidden/>
    <w:rsid w:val="00A773CA"/>
    <w:rPr>
      <w:b/>
      <w:bCs/>
    </w:rPr>
  </w:style>
  <w:style w:type="character" w:customStyle="1" w:styleId="ObjetducommentaireCar">
    <w:name w:val="Objet du commentaire Car"/>
    <w:basedOn w:val="CommentaireCar"/>
    <w:link w:val="Objetducommentaire"/>
    <w:uiPriority w:val="99"/>
    <w:semiHidden/>
    <w:rsid w:val="00837D2A"/>
    <w:rPr>
      <w:b/>
      <w:bCs/>
      <w:sz w:val="20"/>
      <w:szCs w:val="20"/>
    </w:rPr>
  </w:style>
  <w:style w:type="paragraph" w:customStyle="1" w:styleId="abbildung">
    <w:name w:val="abbildung"/>
    <w:basedOn w:val="Normal"/>
    <w:uiPriority w:val="99"/>
    <w:rsid w:val="00A773CA"/>
    <w:pPr>
      <w:jc w:val="both"/>
    </w:pPr>
    <w:rPr>
      <w:sz w:val="18"/>
    </w:rPr>
  </w:style>
  <w:style w:type="paragraph" w:styleId="Notedebasdepage">
    <w:name w:val="footnote text"/>
    <w:basedOn w:val="Normal"/>
    <w:link w:val="NotedebasdepageCar"/>
    <w:rsid w:val="00A773CA"/>
    <w:rPr>
      <w:sz w:val="20"/>
      <w:szCs w:val="20"/>
    </w:rPr>
  </w:style>
  <w:style w:type="character" w:customStyle="1" w:styleId="NotedebasdepageCar">
    <w:name w:val="Note de bas de page Car"/>
    <w:basedOn w:val="Policepardfaut"/>
    <w:link w:val="Notedebasdepage"/>
    <w:uiPriority w:val="99"/>
    <w:semiHidden/>
    <w:rsid w:val="00837D2A"/>
    <w:rPr>
      <w:sz w:val="20"/>
      <w:szCs w:val="20"/>
    </w:rPr>
  </w:style>
  <w:style w:type="character" w:styleId="Appelnotedebasdep">
    <w:name w:val="footnote reference"/>
    <w:basedOn w:val="Policepardfaut"/>
    <w:rsid w:val="00A773CA"/>
    <w:rPr>
      <w:rFonts w:cs="Times New Roman"/>
      <w:vertAlign w:val="superscript"/>
    </w:rPr>
  </w:style>
  <w:style w:type="table" w:styleId="Grilleclaire-Accent4">
    <w:name w:val="Light Grid Accent 4"/>
    <w:basedOn w:val="TableauNormal"/>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gende">
    <w:name w:val="caption"/>
    <w:basedOn w:val="Normal"/>
    <w:next w:val="Normal"/>
    <w:uiPriority w:val="99"/>
    <w:qFormat/>
    <w:rsid w:val="00A773CA"/>
    <w:pPr>
      <w:spacing w:before="240" w:after="240"/>
      <w:jc w:val="center"/>
    </w:pPr>
    <w:rPr>
      <w:b/>
      <w:bCs/>
      <w:sz w:val="22"/>
      <w:szCs w:val="20"/>
    </w:rPr>
  </w:style>
  <w:style w:type="paragraph" w:styleId="Tabledesillustrations">
    <w:name w:val="table of figures"/>
    <w:basedOn w:val="Normal"/>
    <w:next w:val="Normal"/>
    <w:uiPriority w:val="99"/>
    <w:rsid w:val="00A773CA"/>
  </w:style>
  <w:style w:type="paragraph" w:styleId="TM4">
    <w:name w:val="toc 4"/>
    <w:basedOn w:val="Normal"/>
    <w:next w:val="Normal"/>
    <w:autoRedefine/>
    <w:uiPriority w:val="99"/>
    <w:rsid w:val="00A773CA"/>
    <w:pPr>
      <w:ind w:left="720"/>
    </w:pPr>
  </w:style>
  <w:style w:type="paragraph" w:styleId="Paragraphedeliste">
    <w:name w:val="List Paragraph"/>
    <w:basedOn w:val="Normal"/>
    <w:uiPriority w:val="34"/>
    <w:qFormat/>
    <w:rsid w:val="00A773CA"/>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A773CA"/>
    <w:pPr>
      <w:spacing w:before="100" w:beforeAutospacing="1" w:after="100" w:afterAutospacing="1"/>
    </w:pPr>
  </w:style>
  <w:style w:type="paragraph" w:styleId="Explorateurdedocuments">
    <w:name w:val="Document Map"/>
    <w:basedOn w:val="Normal"/>
    <w:link w:val="ExplorateurdedocumentsCar"/>
    <w:uiPriority w:val="99"/>
    <w:semiHidden/>
    <w:rsid w:val="00A773CA"/>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837D2A"/>
    <w:rPr>
      <w:sz w:val="0"/>
      <w:szCs w:val="0"/>
    </w:rPr>
  </w:style>
  <w:style w:type="paragraph" w:styleId="Listepuces">
    <w:name w:val="List Bullet"/>
    <w:basedOn w:val="Normal"/>
    <w:uiPriority w:val="99"/>
    <w:rsid w:val="00A773CA"/>
    <w:pPr>
      <w:tabs>
        <w:tab w:val="num" w:pos="360"/>
      </w:tabs>
      <w:ind w:left="360" w:hanging="360"/>
      <w:contextualSpacing/>
    </w:pPr>
  </w:style>
  <w:style w:type="character" w:customStyle="1" w:styleId="googqs-tidbit-0">
    <w:name w:val="goog_qs-tidbit-0"/>
    <w:basedOn w:val="Policepardfaut"/>
    <w:uiPriority w:val="99"/>
    <w:rsid w:val="00A773CA"/>
    <w:rPr>
      <w:rFonts w:cs="Times New Roman"/>
    </w:rPr>
  </w:style>
  <w:style w:type="paragraph" w:styleId="Corpsdetexte">
    <w:name w:val="Body Text"/>
    <w:aliases w:val="Char"/>
    <w:basedOn w:val="Normal"/>
    <w:link w:val="CorpsdetexteCar"/>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CorpsdetexteCar">
    <w:name w:val="Corps de texte Car"/>
    <w:aliases w:val="Char Car"/>
    <w:basedOn w:val="Policepardfaut"/>
    <w:link w:val="Corpsdetexte"/>
    <w:uiPriority w:val="99"/>
    <w:locked/>
    <w:rsid w:val="00A773CA"/>
    <w:rPr>
      <w:sz w:val="22"/>
      <w:lang w:val="fr-CH" w:eastAsia="en-US"/>
    </w:rPr>
  </w:style>
  <w:style w:type="character" w:styleId="lev">
    <w:name w:val="Strong"/>
    <w:basedOn w:val="Policepardfaut"/>
    <w:uiPriority w:val="22"/>
    <w:qFormat/>
    <w:rsid w:val="00A773CA"/>
    <w:rPr>
      <w:rFonts w:cs="Times New Roman"/>
      <w:b/>
    </w:rPr>
  </w:style>
  <w:style w:type="character" w:styleId="Accentuation">
    <w:name w:val="Emphasis"/>
    <w:basedOn w:val="Policepardfaut"/>
    <w:uiPriority w:val="20"/>
    <w:qFormat/>
    <w:rsid w:val="00A773CA"/>
    <w:rPr>
      <w:rFonts w:cs="Times New Roman"/>
      <w:i/>
    </w:rPr>
  </w:style>
  <w:style w:type="paragraph" w:customStyle="1" w:styleId="StandardWe">
    <w:name w:val="Standard (We"/>
    <w:basedOn w:val="Normal"/>
    <w:uiPriority w:val="99"/>
    <w:rsid w:val="00A773CA"/>
    <w:pPr>
      <w:spacing w:before="100" w:beforeAutospacing="1" w:after="100" w:afterAutospacing="1"/>
    </w:pPr>
  </w:style>
  <w:style w:type="paragraph" w:customStyle="1" w:styleId="Absatz">
    <w:name w:val="Absatz"/>
    <w:basedOn w:val="Normal"/>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Sansinterligne">
    <w:name w:val="No Spacing"/>
    <w:uiPriority w:val="99"/>
    <w:qFormat/>
    <w:rsid w:val="00A773CA"/>
    <w:rPr>
      <w:rFonts w:ascii="Garamond" w:hAnsi="Garamond"/>
      <w:lang w:eastAsia="de-DE"/>
    </w:rPr>
  </w:style>
  <w:style w:type="paragraph" w:customStyle="1" w:styleId="text">
    <w:name w:val="text"/>
    <w:basedOn w:val="Normal"/>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Policepardfaut"/>
    <w:rsid w:val="00805150"/>
  </w:style>
  <w:style w:type="table" w:customStyle="1" w:styleId="Listentabelle6farbig1">
    <w:name w:val="Listentabelle 6 farbig1"/>
    <w:basedOn w:val="TableauNormal"/>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Policepardfau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TableauNormal"/>
    <w:next w:val="Grilledutableau"/>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Normal"/>
    <w:rsid w:val="0087723C"/>
    <w:rPr>
      <w:rFonts w:ascii="Palatino Linotype" w:hAnsi="Palatino Linotype"/>
      <w:noProof/>
      <w:sz w:val="20"/>
      <w:szCs w:val="20"/>
      <w:lang w:eastAsia="de-DE"/>
    </w:rPr>
  </w:style>
  <w:style w:type="paragraph" w:customStyle="1" w:styleId="berschriftohneZhlung">
    <w:name w:val="Überschrift ohne Zählung"/>
    <w:basedOn w:val="Titre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TableauNormal"/>
    <w:next w:val="Grilledutableau"/>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fr-CH" w:eastAsia="de-CH"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0"/>
    <w:lsdException w:name="toc 5" w:uiPriority="39"/>
    <w:lsdException w:name="toc 6" w:uiPriority="39"/>
    <w:lsdException w:name="toc 7" w:uiPriority="39"/>
    <w:lsdException w:name="toc 8" w:uiPriority="39"/>
    <w:lsdException w:name="toc 9" w:uiPriority="39"/>
    <w:lsdException w:name="footnote text" w:uiPriority="0"/>
    <w:lsdException w:name="annotation text" w:locked="1" w:uiPriority="0"/>
    <w:lsdException w:name="footer" w:locked="1"/>
    <w:lsdException w:name="caption" w:locked="1" w:qFormat="1"/>
    <w:lsdException w:name="table of figures" w:locked="1" w:uiPriority="0"/>
    <w:lsdException w:name="footnote reference" w:uiPriority="0"/>
    <w:lsdException w:name="annotation reference" w:locked="1" w:uiPriority="0"/>
    <w:lsdException w:name="Title" w:locked="1" w:semiHidden="0" w:uiPriority="0" w:unhideWhenUsed="0" w:qFormat="1"/>
    <w:lsdException w:name="Default Paragraph Font" w:uiPriority="1"/>
    <w:lsdException w:name="Subtitle" w:locked="1" w:semiHidden="0" w:uiPriority="0" w:unhideWhenUsed="0" w:qFormat="1"/>
    <w:lsdException w:name="Hyperlink" w:locked="1"/>
    <w:lsdException w:name="Strong" w:locked="1" w:semiHidden="0" w:uiPriority="22" w:unhideWhenUsed="0" w:qFormat="1"/>
    <w:lsdException w:name="Emphasis" w:locked="1" w:semiHidden="0" w:uiPriority="20" w:unhideWhenUsed="0" w:qFormat="1"/>
    <w:lsdException w:name="Normal (Web)"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4E2A"/>
    <w:rPr>
      <w:sz w:val="24"/>
      <w:szCs w:val="24"/>
    </w:rPr>
  </w:style>
  <w:style w:type="paragraph" w:styleId="Titre1">
    <w:name w:val="heading 1"/>
    <w:basedOn w:val="Normal"/>
    <w:next w:val="Normal"/>
    <w:link w:val="Titre1Car"/>
    <w:uiPriority w:val="99"/>
    <w:qFormat/>
    <w:rsid w:val="0095301F"/>
    <w:pPr>
      <w:keepNext/>
      <w:pageBreakBefore/>
      <w:numPr>
        <w:numId w:val="1"/>
      </w:numPr>
      <w:spacing w:before="240" w:after="60"/>
      <w:outlineLvl w:val="0"/>
    </w:pPr>
    <w:rPr>
      <w:b/>
      <w:bCs/>
      <w:kern w:val="32"/>
      <w:sz w:val="32"/>
      <w:szCs w:val="32"/>
    </w:rPr>
  </w:style>
  <w:style w:type="paragraph" w:styleId="Titre2">
    <w:name w:val="heading 2"/>
    <w:basedOn w:val="Normal"/>
    <w:next w:val="Normal"/>
    <w:link w:val="Titre2Car"/>
    <w:uiPriority w:val="9"/>
    <w:qFormat/>
    <w:rsid w:val="00BF7EF2"/>
    <w:pPr>
      <w:keepNext/>
      <w:numPr>
        <w:ilvl w:val="1"/>
        <w:numId w:val="1"/>
      </w:numPr>
      <w:spacing w:before="600" w:after="60"/>
      <w:ind w:left="578" w:hanging="578"/>
      <w:outlineLvl w:val="1"/>
    </w:pPr>
    <w:rPr>
      <w:rFonts w:ascii="Arial" w:hAnsi="Arial" w:cs="Arial"/>
      <w:b/>
      <w:bCs/>
      <w:i/>
      <w:iCs/>
      <w:sz w:val="28"/>
      <w:szCs w:val="28"/>
    </w:rPr>
  </w:style>
  <w:style w:type="paragraph" w:styleId="Titre3">
    <w:name w:val="heading 3"/>
    <w:basedOn w:val="Normal"/>
    <w:next w:val="Normal"/>
    <w:link w:val="Titre3Car"/>
    <w:uiPriority w:val="99"/>
    <w:qFormat/>
    <w:rsid w:val="001206CA"/>
    <w:pPr>
      <w:keepNext/>
      <w:numPr>
        <w:ilvl w:val="2"/>
        <w:numId w:val="1"/>
      </w:numPr>
      <w:spacing w:before="480" w:after="240"/>
      <w:outlineLvl w:val="2"/>
    </w:pPr>
    <w:rPr>
      <w:rFonts w:cs="Arial"/>
      <w:b/>
      <w:bCs/>
      <w:szCs w:val="26"/>
    </w:rPr>
  </w:style>
  <w:style w:type="paragraph" w:styleId="Titre4">
    <w:name w:val="heading 4"/>
    <w:basedOn w:val="Normal"/>
    <w:next w:val="Normal"/>
    <w:link w:val="Titre4Car"/>
    <w:uiPriority w:val="99"/>
    <w:qFormat/>
    <w:rsid w:val="00A773CA"/>
    <w:pPr>
      <w:keepNext/>
      <w:numPr>
        <w:ilvl w:val="3"/>
        <w:numId w:val="1"/>
      </w:numPr>
      <w:spacing w:before="480" w:after="240"/>
      <w:ind w:left="862" w:hanging="862"/>
      <w:outlineLvl w:val="3"/>
    </w:pPr>
    <w:rPr>
      <w:b/>
      <w:bCs/>
      <w:i/>
      <w:szCs w:val="28"/>
    </w:rPr>
  </w:style>
  <w:style w:type="paragraph" w:styleId="Titre5">
    <w:name w:val="heading 5"/>
    <w:basedOn w:val="Normal"/>
    <w:next w:val="Normal"/>
    <w:link w:val="Titre5Car"/>
    <w:uiPriority w:val="99"/>
    <w:qFormat/>
    <w:rsid w:val="00A773CA"/>
    <w:pPr>
      <w:numPr>
        <w:ilvl w:val="4"/>
        <w:numId w:val="1"/>
      </w:numPr>
      <w:spacing w:before="240" w:after="60"/>
      <w:outlineLvl w:val="4"/>
    </w:pPr>
    <w:rPr>
      <w:b/>
      <w:bCs/>
      <w:i/>
      <w:iCs/>
      <w:sz w:val="26"/>
      <w:szCs w:val="26"/>
    </w:rPr>
  </w:style>
  <w:style w:type="paragraph" w:styleId="Titre6">
    <w:name w:val="heading 6"/>
    <w:basedOn w:val="Normal"/>
    <w:next w:val="Normal"/>
    <w:link w:val="Titre6Car"/>
    <w:uiPriority w:val="99"/>
    <w:qFormat/>
    <w:rsid w:val="00A773CA"/>
    <w:pPr>
      <w:numPr>
        <w:ilvl w:val="5"/>
        <w:numId w:val="1"/>
      </w:numPr>
      <w:spacing w:before="240" w:after="60"/>
      <w:outlineLvl w:val="5"/>
    </w:pPr>
    <w:rPr>
      <w:b/>
      <w:bCs/>
      <w:sz w:val="22"/>
      <w:szCs w:val="22"/>
    </w:rPr>
  </w:style>
  <w:style w:type="paragraph" w:styleId="Titre7">
    <w:name w:val="heading 7"/>
    <w:basedOn w:val="Normal"/>
    <w:next w:val="Normal"/>
    <w:link w:val="Titre7Car"/>
    <w:uiPriority w:val="99"/>
    <w:qFormat/>
    <w:rsid w:val="00A773CA"/>
    <w:pPr>
      <w:numPr>
        <w:ilvl w:val="6"/>
        <w:numId w:val="1"/>
      </w:numPr>
      <w:spacing w:before="240" w:after="60"/>
      <w:outlineLvl w:val="6"/>
    </w:pPr>
  </w:style>
  <w:style w:type="paragraph" w:styleId="Titre8">
    <w:name w:val="heading 8"/>
    <w:basedOn w:val="Normal"/>
    <w:next w:val="Normal"/>
    <w:link w:val="Titre8Car"/>
    <w:uiPriority w:val="99"/>
    <w:qFormat/>
    <w:rsid w:val="00A773CA"/>
    <w:pPr>
      <w:numPr>
        <w:ilvl w:val="7"/>
        <w:numId w:val="1"/>
      </w:numPr>
      <w:spacing w:before="240" w:after="60"/>
      <w:outlineLvl w:val="7"/>
    </w:pPr>
    <w:rPr>
      <w:i/>
      <w:iCs/>
    </w:rPr>
  </w:style>
  <w:style w:type="paragraph" w:styleId="Titre9">
    <w:name w:val="heading 9"/>
    <w:basedOn w:val="Normal"/>
    <w:next w:val="Normal"/>
    <w:link w:val="Titre9Car"/>
    <w:uiPriority w:val="99"/>
    <w:qFormat/>
    <w:rsid w:val="00A773CA"/>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5301F"/>
    <w:rPr>
      <w:b/>
      <w:bCs/>
      <w:kern w:val="32"/>
      <w:sz w:val="32"/>
      <w:szCs w:val="32"/>
    </w:rPr>
  </w:style>
  <w:style w:type="character" w:customStyle="1" w:styleId="Titre2Car">
    <w:name w:val="Titre 2 Car"/>
    <w:basedOn w:val="Policepardfaut"/>
    <w:link w:val="Titre2"/>
    <w:uiPriority w:val="9"/>
    <w:rsid w:val="00BF7EF2"/>
    <w:rPr>
      <w:rFonts w:ascii="Arial" w:hAnsi="Arial" w:cs="Arial"/>
      <w:b/>
      <w:bCs/>
      <w:i/>
      <w:iCs/>
      <w:sz w:val="28"/>
      <w:szCs w:val="28"/>
    </w:rPr>
  </w:style>
  <w:style w:type="character" w:customStyle="1" w:styleId="Titre3Car">
    <w:name w:val="Titre 3 Car"/>
    <w:basedOn w:val="Policepardfaut"/>
    <w:link w:val="Titre3"/>
    <w:uiPriority w:val="99"/>
    <w:rsid w:val="001206CA"/>
    <w:rPr>
      <w:rFonts w:cs="Arial"/>
      <w:b/>
      <w:bCs/>
      <w:sz w:val="24"/>
      <w:szCs w:val="26"/>
    </w:rPr>
  </w:style>
  <w:style w:type="character" w:customStyle="1" w:styleId="Titre4Car">
    <w:name w:val="Titre 4 Car"/>
    <w:basedOn w:val="Policepardfaut"/>
    <w:link w:val="Titre4"/>
    <w:uiPriority w:val="99"/>
    <w:rsid w:val="00837D2A"/>
    <w:rPr>
      <w:b/>
      <w:bCs/>
      <w:i/>
      <w:sz w:val="24"/>
      <w:szCs w:val="28"/>
    </w:rPr>
  </w:style>
  <w:style w:type="character" w:customStyle="1" w:styleId="Titre5Car">
    <w:name w:val="Titre 5 Car"/>
    <w:basedOn w:val="Policepardfaut"/>
    <w:link w:val="Titre5"/>
    <w:uiPriority w:val="99"/>
    <w:rsid w:val="00837D2A"/>
    <w:rPr>
      <w:b/>
      <w:bCs/>
      <w:i/>
      <w:iCs/>
      <w:sz w:val="26"/>
      <w:szCs w:val="26"/>
    </w:rPr>
  </w:style>
  <w:style w:type="character" w:customStyle="1" w:styleId="Titre6Car">
    <w:name w:val="Titre 6 Car"/>
    <w:basedOn w:val="Policepardfaut"/>
    <w:link w:val="Titre6"/>
    <w:uiPriority w:val="99"/>
    <w:rsid w:val="00837D2A"/>
    <w:rPr>
      <w:b/>
      <w:bCs/>
    </w:rPr>
  </w:style>
  <w:style w:type="character" w:customStyle="1" w:styleId="Titre7Car">
    <w:name w:val="Titre 7 Car"/>
    <w:basedOn w:val="Policepardfaut"/>
    <w:link w:val="Titre7"/>
    <w:uiPriority w:val="99"/>
    <w:rsid w:val="00837D2A"/>
    <w:rPr>
      <w:sz w:val="24"/>
      <w:szCs w:val="24"/>
    </w:rPr>
  </w:style>
  <w:style w:type="character" w:customStyle="1" w:styleId="Titre8Car">
    <w:name w:val="Titre 8 Car"/>
    <w:basedOn w:val="Policepardfaut"/>
    <w:link w:val="Titre8"/>
    <w:uiPriority w:val="99"/>
    <w:rsid w:val="00837D2A"/>
    <w:rPr>
      <w:i/>
      <w:iCs/>
      <w:sz w:val="24"/>
      <w:szCs w:val="24"/>
    </w:rPr>
  </w:style>
  <w:style w:type="character" w:customStyle="1" w:styleId="Titre9Car">
    <w:name w:val="Titre 9 Car"/>
    <w:basedOn w:val="Policepardfaut"/>
    <w:link w:val="Titre9"/>
    <w:uiPriority w:val="99"/>
    <w:rsid w:val="00837D2A"/>
    <w:rPr>
      <w:rFonts w:ascii="Arial" w:hAnsi="Arial" w:cs="Arial"/>
    </w:rPr>
  </w:style>
  <w:style w:type="paragraph" w:styleId="TM1">
    <w:name w:val="toc 1"/>
    <w:basedOn w:val="Normal"/>
    <w:next w:val="Normal"/>
    <w:autoRedefine/>
    <w:uiPriority w:val="39"/>
    <w:rsid w:val="00F24C11"/>
    <w:pPr>
      <w:tabs>
        <w:tab w:val="left" w:pos="480"/>
        <w:tab w:val="right" w:leader="dot" w:pos="9628"/>
      </w:tabs>
      <w:spacing w:before="120"/>
    </w:pPr>
    <w:rPr>
      <w:b/>
      <w:sz w:val="28"/>
    </w:rPr>
  </w:style>
  <w:style w:type="character" w:styleId="Lienhypertexte">
    <w:name w:val="Hyperlink"/>
    <w:basedOn w:val="Policepardfaut"/>
    <w:uiPriority w:val="99"/>
    <w:rsid w:val="00A773CA"/>
    <w:rPr>
      <w:rFonts w:cs="Times New Roman"/>
      <w:color w:val="0000FF"/>
      <w:u w:val="single"/>
    </w:rPr>
  </w:style>
  <w:style w:type="paragraph" w:styleId="TM2">
    <w:name w:val="toc 2"/>
    <w:basedOn w:val="Normal"/>
    <w:next w:val="Normal"/>
    <w:autoRedefine/>
    <w:uiPriority w:val="39"/>
    <w:rsid w:val="00F45BF3"/>
    <w:pPr>
      <w:tabs>
        <w:tab w:val="left" w:pos="851"/>
        <w:tab w:val="right" w:leader="dot" w:pos="9628"/>
      </w:tabs>
      <w:ind w:left="240"/>
    </w:pPr>
  </w:style>
  <w:style w:type="paragraph" w:styleId="TM3">
    <w:name w:val="toc 3"/>
    <w:basedOn w:val="Normal"/>
    <w:next w:val="Normal"/>
    <w:autoRedefine/>
    <w:uiPriority w:val="39"/>
    <w:rsid w:val="00A773CA"/>
    <w:pPr>
      <w:ind w:left="480"/>
    </w:pPr>
  </w:style>
  <w:style w:type="table" w:styleId="Grilledutableau">
    <w:name w:val="Table Grid"/>
    <w:basedOn w:val="TableauNormal"/>
    <w:uiPriority w:val="59"/>
    <w:rsid w:val="00A773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A773CA"/>
    <w:rPr>
      <w:rFonts w:ascii="Tahoma" w:hAnsi="Tahoma" w:cs="Tahoma"/>
      <w:sz w:val="16"/>
      <w:szCs w:val="16"/>
    </w:rPr>
  </w:style>
  <w:style w:type="character" w:customStyle="1" w:styleId="TextedebullesCar">
    <w:name w:val="Texte de bulles Car"/>
    <w:basedOn w:val="Policepardfaut"/>
    <w:link w:val="Textedebulles"/>
    <w:uiPriority w:val="99"/>
    <w:semiHidden/>
    <w:rsid w:val="00837D2A"/>
    <w:rPr>
      <w:sz w:val="0"/>
      <w:szCs w:val="0"/>
    </w:rPr>
  </w:style>
  <w:style w:type="paragraph" w:styleId="En-tte">
    <w:name w:val="header"/>
    <w:basedOn w:val="Normal"/>
    <w:link w:val="En-tteCar"/>
    <w:uiPriority w:val="99"/>
    <w:rsid w:val="00A773CA"/>
    <w:pPr>
      <w:tabs>
        <w:tab w:val="center" w:pos="4536"/>
        <w:tab w:val="right" w:pos="9072"/>
      </w:tabs>
    </w:pPr>
  </w:style>
  <w:style w:type="character" w:customStyle="1" w:styleId="En-tteCar">
    <w:name w:val="En-tête Car"/>
    <w:basedOn w:val="Policepardfaut"/>
    <w:link w:val="En-tte"/>
    <w:uiPriority w:val="99"/>
    <w:rsid w:val="00837D2A"/>
    <w:rPr>
      <w:sz w:val="24"/>
      <w:szCs w:val="24"/>
    </w:rPr>
  </w:style>
  <w:style w:type="paragraph" w:styleId="Pieddepage">
    <w:name w:val="footer"/>
    <w:basedOn w:val="Normal"/>
    <w:link w:val="PieddepageCar"/>
    <w:uiPriority w:val="99"/>
    <w:rsid w:val="00A773CA"/>
    <w:pPr>
      <w:tabs>
        <w:tab w:val="center" w:pos="4536"/>
        <w:tab w:val="right" w:pos="9072"/>
      </w:tabs>
    </w:pPr>
    <w:rPr>
      <w:lang w:eastAsia="ja-JP"/>
    </w:rPr>
  </w:style>
  <w:style w:type="character" w:customStyle="1" w:styleId="PieddepageCar">
    <w:name w:val="Pied de page Car"/>
    <w:basedOn w:val="Policepardfaut"/>
    <w:link w:val="Pieddepage"/>
    <w:uiPriority w:val="99"/>
    <w:locked/>
    <w:rsid w:val="00A773CA"/>
    <w:rPr>
      <w:sz w:val="24"/>
    </w:rPr>
  </w:style>
  <w:style w:type="character" w:styleId="Numrodepage">
    <w:name w:val="page number"/>
    <w:basedOn w:val="Policepardfaut"/>
    <w:uiPriority w:val="99"/>
    <w:rsid w:val="00A773CA"/>
    <w:rPr>
      <w:rFonts w:cs="Times New Roman"/>
    </w:rPr>
  </w:style>
  <w:style w:type="paragraph" w:styleId="En-ttedetabledesmatires">
    <w:name w:val="TOC Heading"/>
    <w:basedOn w:val="Titre1"/>
    <w:next w:val="Normal"/>
    <w:uiPriority w:val="39"/>
    <w:qFormat/>
    <w:rsid w:val="00A773CA"/>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Normal"/>
    <w:rsid w:val="00A773CA"/>
    <w:pPr>
      <w:spacing w:after="200" w:line="276" w:lineRule="auto"/>
      <w:ind w:left="720"/>
      <w:contextualSpacing/>
    </w:pPr>
    <w:rPr>
      <w:rFonts w:ascii="Calibri" w:hAnsi="Calibri"/>
      <w:sz w:val="22"/>
      <w:szCs w:val="22"/>
      <w:lang w:eastAsia="en-US"/>
    </w:rPr>
  </w:style>
  <w:style w:type="character" w:styleId="Marquedecommentaire">
    <w:name w:val="annotation reference"/>
    <w:uiPriority w:val="99"/>
    <w:semiHidden/>
    <w:unhideWhenUsed/>
    <w:rPr>
      <w:sz w:val="16"/>
      <w:szCs w:val="16"/>
    </w:rPr>
  </w:style>
  <w:style w:type="paragraph" w:styleId="Commentaire">
    <w:name w:val="annotation text"/>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locked/>
    <w:rsid w:val="00A773CA"/>
  </w:style>
  <w:style w:type="paragraph" w:styleId="Objetducommentaire">
    <w:name w:val="annotation subject"/>
    <w:basedOn w:val="Commentaire"/>
    <w:next w:val="Commentaire"/>
    <w:link w:val="ObjetducommentaireCar"/>
    <w:uiPriority w:val="99"/>
    <w:semiHidden/>
    <w:rsid w:val="00A773CA"/>
    <w:rPr>
      <w:b/>
      <w:bCs/>
    </w:rPr>
  </w:style>
  <w:style w:type="character" w:customStyle="1" w:styleId="ObjetducommentaireCar">
    <w:name w:val="Objet du commentaire Car"/>
    <w:basedOn w:val="CommentaireCar"/>
    <w:link w:val="Objetducommentaire"/>
    <w:uiPriority w:val="99"/>
    <w:semiHidden/>
    <w:rsid w:val="00837D2A"/>
    <w:rPr>
      <w:b/>
      <w:bCs/>
      <w:sz w:val="20"/>
      <w:szCs w:val="20"/>
    </w:rPr>
  </w:style>
  <w:style w:type="paragraph" w:customStyle="1" w:styleId="abbildung">
    <w:name w:val="abbildung"/>
    <w:basedOn w:val="Normal"/>
    <w:uiPriority w:val="99"/>
    <w:rsid w:val="00A773CA"/>
    <w:pPr>
      <w:jc w:val="both"/>
    </w:pPr>
    <w:rPr>
      <w:sz w:val="18"/>
    </w:rPr>
  </w:style>
  <w:style w:type="paragraph" w:styleId="Notedebasdepage">
    <w:name w:val="footnote text"/>
    <w:basedOn w:val="Normal"/>
    <w:link w:val="NotedebasdepageCar"/>
    <w:rsid w:val="00A773CA"/>
    <w:rPr>
      <w:sz w:val="20"/>
      <w:szCs w:val="20"/>
    </w:rPr>
  </w:style>
  <w:style w:type="character" w:customStyle="1" w:styleId="NotedebasdepageCar">
    <w:name w:val="Note de bas de page Car"/>
    <w:basedOn w:val="Policepardfaut"/>
    <w:link w:val="Notedebasdepage"/>
    <w:uiPriority w:val="99"/>
    <w:semiHidden/>
    <w:rsid w:val="00837D2A"/>
    <w:rPr>
      <w:sz w:val="20"/>
      <w:szCs w:val="20"/>
    </w:rPr>
  </w:style>
  <w:style w:type="character" w:styleId="Appelnotedebasdep">
    <w:name w:val="footnote reference"/>
    <w:basedOn w:val="Policepardfaut"/>
    <w:rsid w:val="00A773CA"/>
    <w:rPr>
      <w:rFonts w:cs="Times New Roman"/>
      <w:vertAlign w:val="superscript"/>
    </w:rPr>
  </w:style>
  <w:style w:type="table" w:styleId="Grilleclaire-Accent4">
    <w:name w:val="Light Grid Accent 4"/>
    <w:basedOn w:val="TableauNormal"/>
    <w:uiPriority w:val="99"/>
    <w:rsid w:val="00A773CA"/>
    <w:rPr>
      <w:rFonts w:ascii="Calibri" w:hAnsi="Calibri"/>
      <w:lang w:eastAsia="en-U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Lgende">
    <w:name w:val="caption"/>
    <w:basedOn w:val="Normal"/>
    <w:next w:val="Normal"/>
    <w:uiPriority w:val="99"/>
    <w:qFormat/>
    <w:rsid w:val="00A773CA"/>
    <w:pPr>
      <w:spacing w:before="240" w:after="240"/>
      <w:jc w:val="center"/>
    </w:pPr>
    <w:rPr>
      <w:b/>
      <w:bCs/>
      <w:sz w:val="22"/>
      <w:szCs w:val="20"/>
    </w:rPr>
  </w:style>
  <w:style w:type="paragraph" w:styleId="Tabledesillustrations">
    <w:name w:val="table of figures"/>
    <w:basedOn w:val="Normal"/>
    <w:next w:val="Normal"/>
    <w:uiPriority w:val="99"/>
    <w:rsid w:val="00A773CA"/>
  </w:style>
  <w:style w:type="paragraph" w:styleId="TM4">
    <w:name w:val="toc 4"/>
    <w:basedOn w:val="Normal"/>
    <w:next w:val="Normal"/>
    <w:autoRedefine/>
    <w:uiPriority w:val="99"/>
    <w:rsid w:val="00A773CA"/>
    <w:pPr>
      <w:ind w:left="720"/>
    </w:pPr>
  </w:style>
  <w:style w:type="paragraph" w:styleId="Paragraphedeliste">
    <w:name w:val="List Paragraph"/>
    <w:basedOn w:val="Normal"/>
    <w:uiPriority w:val="34"/>
    <w:qFormat/>
    <w:rsid w:val="00A773CA"/>
    <w:pPr>
      <w:spacing w:after="200" w:line="276" w:lineRule="auto"/>
      <w:ind w:left="720"/>
      <w:contextualSpacing/>
    </w:pPr>
    <w:rPr>
      <w:rFonts w:ascii="Calibri" w:hAnsi="Calibri"/>
      <w:sz w:val="22"/>
      <w:szCs w:val="22"/>
      <w:lang w:eastAsia="en-US"/>
    </w:rPr>
  </w:style>
  <w:style w:type="paragraph" w:styleId="NormalWeb">
    <w:name w:val="Normal (Web)"/>
    <w:basedOn w:val="Normal"/>
    <w:uiPriority w:val="99"/>
    <w:rsid w:val="00A773CA"/>
    <w:pPr>
      <w:spacing w:before="100" w:beforeAutospacing="1" w:after="100" w:afterAutospacing="1"/>
    </w:pPr>
  </w:style>
  <w:style w:type="paragraph" w:styleId="Explorateurdedocuments">
    <w:name w:val="Document Map"/>
    <w:basedOn w:val="Normal"/>
    <w:link w:val="ExplorateurdedocumentsCar"/>
    <w:uiPriority w:val="99"/>
    <w:semiHidden/>
    <w:rsid w:val="00A773CA"/>
    <w:pPr>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uiPriority w:val="99"/>
    <w:semiHidden/>
    <w:rsid w:val="00837D2A"/>
    <w:rPr>
      <w:sz w:val="0"/>
      <w:szCs w:val="0"/>
    </w:rPr>
  </w:style>
  <w:style w:type="paragraph" w:styleId="Listepuces">
    <w:name w:val="List Bullet"/>
    <w:basedOn w:val="Normal"/>
    <w:uiPriority w:val="99"/>
    <w:rsid w:val="00A773CA"/>
    <w:pPr>
      <w:tabs>
        <w:tab w:val="num" w:pos="360"/>
      </w:tabs>
      <w:ind w:left="360" w:hanging="360"/>
      <w:contextualSpacing/>
    </w:pPr>
  </w:style>
  <w:style w:type="character" w:customStyle="1" w:styleId="googqs-tidbit-0">
    <w:name w:val="goog_qs-tidbit-0"/>
    <w:basedOn w:val="Policepardfaut"/>
    <w:uiPriority w:val="99"/>
    <w:rsid w:val="00A773CA"/>
    <w:rPr>
      <w:rFonts w:cs="Times New Roman"/>
    </w:rPr>
  </w:style>
  <w:style w:type="paragraph" w:styleId="Corpsdetexte">
    <w:name w:val="Body Text"/>
    <w:aliases w:val="Char"/>
    <w:basedOn w:val="Normal"/>
    <w:link w:val="CorpsdetexteCar"/>
    <w:uiPriority w:val="99"/>
    <w:rsid w:val="00A773CA"/>
    <w:pPr>
      <w:tabs>
        <w:tab w:val="left" w:pos="1361"/>
        <w:tab w:val="left" w:pos="1701"/>
        <w:tab w:val="left" w:pos="2041"/>
      </w:tabs>
      <w:spacing w:after="120"/>
      <w:ind w:left="680" w:right="680" w:firstLine="340"/>
      <w:jc w:val="both"/>
    </w:pPr>
    <w:rPr>
      <w:sz w:val="22"/>
      <w:szCs w:val="22"/>
      <w:lang w:eastAsia="en-US"/>
    </w:rPr>
  </w:style>
  <w:style w:type="character" w:customStyle="1" w:styleId="CorpsdetexteCar">
    <w:name w:val="Corps de texte Car"/>
    <w:aliases w:val="Char Car"/>
    <w:basedOn w:val="Policepardfaut"/>
    <w:link w:val="Corpsdetexte"/>
    <w:uiPriority w:val="99"/>
    <w:locked/>
    <w:rsid w:val="00A773CA"/>
    <w:rPr>
      <w:sz w:val="22"/>
      <w:lang w:val="fr-CH" w:eastAsia="en-US"/>
    </w:rPr>
  </w:style>
  <w:style w:type="character" w:styleId="lev">
    <w:name w:val="Strong"/>
    <w:basedOn w:val="Policepardfaut"/>
    <w:uiPriority w:val="22"/>
    <w:qFormat/>
    <w:rsid w:val="00A773CA"/>
    <w:rPr>
      <w:rFonts w:cs="Times New Roman"/>
      <w:b/>
    </w:rPr>
  </w:style>
  <w:style w:type="character" w:styleId="Accentuation">
    <w:name w:val="Emphasis"/>
    <w:basedOn w:val="Policepardfaut"/>
    <w:uiPriority w:val="20"/>
    <w:qFormat/>
    <w:rsid w:val="00A773CA"/>
    <w:rPr>
      <w:rFonts w:cs="Times New Roman"/>
      <w:i/>
    </w:rPr>
  </w:style>
  <w:style w:type="paragraph" w:customStyle="1" w:styleId="StandardWe">
    <w:name w:val="Standard (We"/>
    <w:basedOn w:val="Normal"/>
    <w:uiPriority w:val="99"/>
    <w:rsid w:val="00A773CA"/>
    <w:pPr>
      <w:spacing w:before="100" w:beforeAutospacing="1" w:after="100" w:afterAutospacing="1"/>
    </w:pPr>
  </w:style>
  <w:style w:type="paragraph" w:customStyle="1" w:styleId="Absatz">
    <w:name w:val="Absatz"/>
    <w:basedOn w:val="Normal"/>
    <w:uiPriority w:val="99"/>
    <w:rsid w:val="00A773CA"/>
    <w:pPr>
      <w:spacing w:after="120" w:line="320" w:lineRule="exact"/>
      <w:jc w:val="both"/>
    </w:pPr>
    <w:rPr>
      <w:rFonts w:ascii="Times" w:hAnsi="Times"/>
      <w:szCs w:val="20"/>
      <w:lang w:eastAsia="en-US"/>
    </w:rPr>
  </w:style>
  <w:style w:type="paragraph" w:customStyle="1" w:styleId="AbsatzTab">
    <w:name w:val="Absatz Tab."/>
    <w:basedOn w:val="Absatz"/>
    <w:uiPriority w:val="99"/>
    <w:rsid w:val="00A773CA"/>
    <w:pPr>
      <w:keepNext/>
      <w:spacing w:before="60" w:after="60"/>
    </w:pPr>
  </w:style>
  <w:style w:type="paragraph" w:customStyle="1" w:styleId="AbsatzTabzen">
    <w:name w:val="Absatz Tab zen"/>
    <w:basedOn w:val="AbsatzTab"/>
    <w:uiPriority w:val="99"/>
    <w:rsid w:val="00A773CA"/>
    <w:pPr>
      <w:jc w:val="center"/>
    </w:pPr>
  </w:style>
  <w:style w:type="paragraph" w:styleId="Sansinterligne">
    <w:name w:val="No Spacing"/>
    <w:uiPriority w:val="99"/>
    <w:qFormat/>
    <w:rsid w:val="00A773CA"/>
    <w:rPr>
      <w:rFonts w:ascii="Garamond" w:hAnsi="Garamond"/>
      <w:lang w:eastAsia="de-DE"/>
    </w:rPr>
  </w:style>
  <w:style w:type="paragraph" w:customStyle="1" w:styleId="text">
    <w:name w:val="text"/>
    <w:basedOn w:val="Normal"/>
    <w:uiPriority w:val="99"/>
    <w:rsid w:val="00A773CA"/>
    <w:pPr>
      <w:jc w:val="both"/>
    </w:pPr>
    <w:rPr>
      <w:rFonts w:ascii="Arial" w:hAnsi="Arial" w:cs="Arial"/>
      <w:sz w:val="20"/>
      <w:szCs w:val="20"/>
    </w:rPr>
  </w:style>
  <w:style w:type="paragraph" w:customStyle="1" w:styleId="Standa2">
    <w:name w:val="Standa2"/>
    <w:rsid w:val="00A773CA"/>
    <w:pPr>
      <w:suppressAutoHyphens/>
      <w:spacing w:after="200" w:line="276" w:lineRule="auto"/>
    </w:pPr>
    <w:rPr>
      <w:rFonts w:ascii="Calibri" w:hAnsi="Calibri"/>
      <w:kern w:val="1"/>
      <w:lang w:eastAsia="ar-SA"/>
    </w:rPr>
  </w:style>
  <w:style w:type="paragraph" w:customStyle="1" w:styleId="Standa1">
    <w:name w:val="Standa1"/>
    <w:rsid w:val="00A773CA"/>
    <w:pPr>
      <w:suppressAutoHyphens/>
      <w:spacing w:after="200" w:line="276" w:lineRule="auto"/>
    </w:pPr>
    <w:rPr>
      <w:rFonts w:ascii="Calibri" w:hAnsi="Calibri"/>
      <w:kern w:val="1"/>
      <w:lang w:eastAsia="ar-SA"/>
    </w:rPr>
  </w:style>
  <w:style w:type="paragraph" w:customStyle="1" w:styleId="Listenabsatz11">
    <w:name w:val="Listenabsatz11"/>
    <w:basedOn w:val="Standa1"/>
    <w:uiPriority w:val="99"/>
    <w:rsid w:val="00A773CA"/>
    <w:pPr>
      <w:ind w:left="720"/>
    </w:pPr>
  </w:style>
  <w:style w:type="paragraph" w:customStyle="1" w:styleId="Listenabsatz2">
    <w:name w:val="Listenabsatz2"/>
    <w:basedOn w:val="Standa2"/>
    <w:rsid w:val="00B966E8"/>
    <w:pPr>
      <w:ind w:left="720"/>
    </w:pPr>
    <w:rPr>
      <w:rFonts w:eastAsia="Calibri"/>
    </w:rPr>
  </w:style>
  <w:style w:type="character" w:customStyle="1" w:styleId="labelwrapper">
    <w:name w:val="labelwrapper"/>
    <w:basedOn w:val="Policepardfaut"/>
    <w:rsid w:val="00805150"/>
  </w:style>
  <w:style w:type="table" w:customStyle="1" w:styleId="Listentabelle6farbig1">
    <w:name w:val="Listentabelle 6 farbig1"/>
    <w:basedOn w:val="TableauNormal"/>
    <w:uiPriority w:val="51"/>
    <w:rsid w:val="00805150"/>
    <w:rPr>
      <w:rFonts w:asciiTheme="minorHAnsi" w:eastAsiaTheme="minorHAnsi" w:hAnsiTheme="minorHAnsi" w:cstheme="minorBid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Policepardfaut"/>
    <w:rsid w:val="00264C73"/>
  </w:style>
  <w:style w:type="paragraph" w:customStyle="1" w:styleId="Standa3">
    <w:name w:val="Standa3"/>
    <w:uiPriority w:val="99"/>
    <w:rsid w:val="001206CA"/>
    <w:pPr>
      <w:spacing w:after="200" w:line="276" w:lineRule="auto"/>
      <w:jc w:val="both"/>
    </w:pPr>
    <w:rPr>
      <w:rFonts w:ascii="Calibri" w:hAnsi="Calibri"/>
      <w:lang w:eastAsia="fr-CH"/>
    </w:rPr>
  </w:style>
  <w:style w:type="table" w:customStyle="1" w:styleId="Tabellenraster1">
    <w:name w:val="Tabellenraster1"/>
    <w:basedOn w:val="TableauNormal"/>
    <w:next w:val="Grilledutableau"/>
    <w:uiPriority w:val="59"/>
    <w:rsid w:val="006960A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42D71"/>
    <w:pPr>
      <w:autoSpaceDE w:val="0"/>
      <w:autoSpaceDN w:val="0"/>
      <w:adjustRightInd w:val="0"/>
    </w:pPr>
    <w:rPr>
      <w:color w:val="000000"/>
      <w:sz w:val="24"/>
      <w:szCs w:val="24"/>
    </w:rPr>
  </w:style>
  <w:style w:type="paragraph" w:customStyle="1" w:styleId="Fallstudietext">
    <w:name w:val="Fallstudie text"/>
    <w:basedOn w:val="Normal"/>
    <w:rsid w:val="0087723C"/>
    <w:rPr>
      <w:rFonts w:ascii="Palatino Linotype" w:hAnsi="Palatino Linotype"/>
      <w:noProof/>
      <w:sz w:val="20"/>
      <w:szCs w:val="20"/>
      <w:lang w:eastAsia="de-DE"/>
    </w:rPr>
  </w:style>
  <w:style w:type="paragraph" w:customStyle="1" w:styleId="berschriftohneZhlung">
    <w:name w:val="Überschrift ohne Zählung"/>
    <w:basedOn w:val="Titre3"/>
    <w:rsid w:val="0087723C"/>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TableauNormal"/>
    <w:next w:val="Grilledutableau"/>
    <w:uiPriority w:val="59"/>
    <w:rsid w:val="00A64461"/>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TableauNormal"/>
    <w:next w:val="Grilledutableau"/>
    <w:uiPriority w:val="59"/>
    <w:rsid w:val="007C3C6B"/>
    <w:rPr>
      <w:rFonts w:ascii="Cambria" w:eastAsia="MS Mincho" w:hAnsi="Cambria"/>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auNormal"/>
    <w:next w:val="Grilledutableau"/>
    <w:uiPriority w:val="59"/>
    <w:rsid w:val="00A935EC"/>
    <w:rPr>
      <w:rFonts w:ascii="Calibri"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auNormal"/>
    <w:next w:val="Grilledutableau"/>
    <w:uiPriority w:val="59"/>
    <w:rsid w:val="003434E3"/>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auNormal"/>
    <w:next w:val="Grilledutableau"/>
    <w:uiPriority w:val="59"/>
    <w:rsid w:val="001E7678"/>
    <w:rPr>
      <w:rFonts w:ascii="Calibri" w:eastAsia="MS Mincho" w:hAnsi="Calibri"/>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auNormal"/>
    <w:next w:val="Grilledutableau"/>
    <w:uiPriority w:val="59"/>
    <w:rsid w:val="006B7DD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3336">
      <w:bodyDiv w:val="1"/>
      <w:marLeft w:val="0"/>
      <w:marRight w:val="0"/>
      <w:marTop w:val="0"/>
      <w:marBottom w:val="0"/>
      <w:divBdr>
        <w:top w:val="none" w:sz="0" w:space="0" w:color="auto"/>
        <w:left w:val="none" w:sz="0" w:space="0" w:color="auto"/>
        <w:bottom w:val="none" w:sz="0" w:space="0" w:color="auto"/>
        <w:right w:val="none" w:sz="0" w:space="0" w:color="auto"/>
      </w:divBdr>
    </w:div>
    <w:div w:id="53892651">
      <w:bodyDiv w:val="1"/>
      <w:marLeft w:val="0"/>
      <w:marRight w:val="0"/>
      <w:marTop w:val="0"/>
      <w:marBottom w:val="0"/>
      <w:divBdr>
        <w:top w:val="none" w:sz="0" w:space="0" w:color="auto"/>
        <w:left w:val="none" w:sz="0" w:space="0" w:color="auto"/>
        <w:bottom w:val="none" w:sz="0" w:space="0" w:color="auto"/>
        <w:right w:val="none" w:sz="0" w:space="0" w:color="auto"/>
      </w:divBdr>
    </w:div>
    <w:div w:id="176237718">
      <w:bodyDiv w:val="1"/>
      <w:marLeft w:val="0"/>
      <w:marRight w:val="0"/>
      <w:marTop w:val="0"/>
      <w:marBottom w:val="0"/>
      <w:divBdr>
        <w:top w:val="none" w:sz="0" w:space="0" w:color="auto"/>
        <w:left w:val="none" w:sz="0" w:space="0" w:color="auto"/>
        <w:bottom w:val="none" w:sz="0" w:space="0" w:color="auto"/>
        <w:right w:val="none" w:sz="0" w:space="0" w:color="auto"/>
      </w:divBdr>
    </w:div>
    <w:div w:id="307517032">
      <w:bodyDiv w:val="1"/>
      <w:marLeft w:val="0"/>
      <w:marRight w:val="0"/>
      <w:marTop w:val="0"/>
      <w:marBottom w:val="0"/>
      <w:divBdr>
        <w:top w:val="none" w:sz="0" w:space="0" w:color="auto"/>
        <w:left w:val="none" w:sz="0" w:space="0" w:color="auto"/>
        <w:bottom w:val="none" w:sz="0" w:space="0" w:color="auto"/>
        <w:right w:val="none" w:sz="0" w:space="0" w:color="auto"/>
      </w:divBdr>
    </w:div>
    <w:div w:id="562957683">
      <w:bodyDiv w:val="1"/>
      <w:marLeft w:val="0"/>
      <w:marRight w:val="0"/>
      <w:marTop w:val="0"/>
      <w:marBottom w:val="0"/>
      <w:divBdr>
        <w:top w:val="none" w:sz="0" w:space="0" w:color="auto"/>
        <w:left w:val="none" w:sz="0" w:space="0" w:color="auto"/>
        <w:bottom w:val="none" w:sz="0" w:space="0" w:color="auto"/>
        <w:right w:val="none" w:sz="0" w:space="0" w:color="auto"/>
      </w:divBdr>
    </w:div>
    <w:div w:id="617414911">
      <w:bodyDiv w:val="1"/>
      <w:marLeft w:val="0"/>
      <w:marRight w:val="0"/>
      <w:marTop w:val="0"/>
      <w:marBottom w:val="0"/>
      <w:divBdr>
        <w:top w:val="none" w:sz="0" w:space="0" w:color="auto"/>
        <w:left w:val="none" w:sz="0" w:space="0" w:color="auto"/>
        <w:bottom w:val="none" w:sz="0" w:space="0" w:color="auto"/>
        <w:right w:val="none" w:sz="0" w:space="0" w:color="auto"/>
      </w:divBdr>
    </w:div>
    <w:div w:id="900940870">
      <w:bodyDiv w:val="1"/>
      <w:marLeft w:val="0"/>
      <w:marRight w:val="0"/>
      <w:marTop w:val="0"/>
      <w:marBottom w:val="0"/>
      <w:divBdr>
        <w:top w:val="none" w:sz="0" w:space="0" w:color="auto"/>
        <w:left w:val="none" w:sz="0" w:space="0" w:color="auto"/>
        <w:bottom w:val="none" w:sz="0" w:space="0" w:color="auto"/>
        <w:right w:val="none" w:sz="0" w:space="0" w:color="auto"/>
      </w:divBdr>
    </w:div>
    <w:div w:id="1007050750">
      <w:bodyDiv w:val="1"/>
      <w:marLeft w:val="0"/>
      <w:marRight w:val="0"/>
      <w:marTop w:val="0"/>
      <w:marBottom w:val="0"/>
      <w:divBdr>
        <w:top w:val="none" w:sz="0" w:space="0" w:color="auto"/>
        <w:left w:val="none" w:sz="0" w:space="0" w:color="auto"/>
        <w:bottom w:val="none" w:sz="0" w:space="0" w:color="auto"/>
        <w:right w:val="none" w:sz="0" w:space="0" w:color="auto"/>
      </w:divBdr>
    </w:div>
    <w:div w:id="1167332153">
      <w:marLeft w:val="0"/>
      <w:marRight w:val="0"/>
      <w:marTop w:val="0"/>
      <w:marBottom w:val="0"/>
      <w:divBdr>
        <w:top w:val="none" w:sz="0" w:space="0" w:color="auto"/>
        <w:left w:val="none" w:sz="0" w:space="0" w:color="auto"/>
        <w:bottom w:val="none" w:sz="0" w:space="0" w:color="auto"/>
        <w:right w:val="none" w:sz="0" w:space="0" w:color="auto"/>
      </w:divBdr>
      <w:divsChild>
        <w:div w:id="1167332235">
          <w:marLeft w:val="0"/>
          <w:marRight w:val="0"/>
          <w:marTop w:val="0"/>
          <w:marBottom w:val="0"/>
          <w:divBdr>
            <w:top w:val="none" w:sz="0" w:space="0" w:color="auto"/>
            <w:left w:val="none" w:sz="0" w:space="0" w:color="auto"/>
            <w:bottom w:val="none" w:sz="0" w:space="0" w:color="auto"/>
            <w:right w:val="none" w:sz="0" w:space="0" w:color="auto"/>
          </w:divBdr>
        </w:div>
        <w:div w:id="1167332276">
          <w:marLeft w:val="0"/>
          <w:marRight w:val="0"/>
          <w:marTop w:val="0"/>
          <w:marBottom w:val="0"/>
          <w:divBdr>
            <w:top w:val="none" w:sz="0" w:space="0" w:color="auto"/>
            <w:left w:val="none" w:sz="0" w:space="0" w:color="auto"/>
            <w:bottom w:val="none" w:sz="0" w:space="0" w:color="auto"/>
            <w:right w:val="none" w:sz="0" w:space="0" w:color="auto"/>
          </w:divBdr>
        </w:div>
        <w:div w:id="1167332283">
          <w:marLeft w:val="0"/>
          <w:marRight w:val="0"/>
          <w:marTop w:val="0"/>
          <w:marBottom w:val="0"/>
          <w:divBdr>
            <w:top w:val="none" w:sz="0" w:space="0" w:color="auto"/>
            <w:left w:val="none" w:sz="0" w:space="0" w:color="auto"/>
            <w:bottom w:val="none" w:sz="0" w:space="0" w:color="auto"/>
            <w:right w:val="none" w:sz="0" w:space="0" w:color="auto"/>
          </w:divBdr>
        </w:div>
        <w:div w:id="1167332289">
          <w:marLeft w:val="0"/>
          <w:marRight w:val="0"/>
          <w:marTop w:val="0"/>
          <w:marBottom w:val="0"/>
          <w:divBdr>
            <w:top w:val="none" w:sz="0" w:space="0" w:color="auto"/>
            <w:left w:val="none" w:sz="0" w:space="0" w:color="auto"/>
            <w:bottom w:val="none" w:sz="0" w:space="0" w:color="auto"/>
            <w:right w:val="none" w:sz="0" w:space="0" w:color="auto"/>
          </w:divBdr>
        </w:div>
      </w:divsChild>
    </w:div>
    <w:div w:id="1167332158">
      <w:marLeft w:val="0"/>
      <w:marRight w:val="0"/>
      <w:marTop w:val="0"/>
      <w:marBottom w:val="0"/>
      <w:divBdr>
        <w:top w:val="none" w:sz="0" w:space="0" w:color="auto"/>
        <w:left w:val="none" w:sz="0" w:space="0" w:color="auto"/>
        <w:bottom w:val="none" w:sz="0" w:space="0" w:color="auto"/>
        <w:right w:val="none" w:sz="0" w:space="0" w:color="auto"/>
      </w:divBdr>
      <w:divsChild>
        <w:div w:id="1167332147">
          <w:marLeft w:val="0"/>
          <w:marRight w:val="0"/>
          <w:marTop w:val="0"/>
          <w:marBottom w:val="0"/>
          <w:divBdr>
            <w:top w:val="none" w:sz="0" w:space="0" w:color="auto"/>
            <w:left w:val="none" w:sz="0" w:space="0" w:color="auto"/>
            <w:bottom w:val="none" w:sz="0" w:space="0" w:color="auto"/>
            <w:right w:val="none" w:sz="0" w:space="0" w:color="auto"/>
          </w:divBdr>
          <w:divsChild>
            <w:div w:id="1167332196">
              <w:marLeft w:val="0"/>
              <w:marRight w:val="0"/>
              <w:marTop w:val="0"/>
              <w:marBottom w:val="0"/>
              <w:divBdr>
                <w:top w:val="none" w:sz="0" w:space="0" w:color="auto"/>
                <w:left w:val="none" w:sz="0" w:space="0" w:color="auto"/>
                <w:bottom w:val="none" w:sz="0" w:space="0" w:color="auto"/>
                <w:right w:val="none" w:sz="0" w:space="0" w:color="auto"/>
              </w:divBdr>
            </w:div>
            <w:div w:id="1167332245">
              <w:marLeft w:val="0"/>
              <w:marRight w:val="0"/>
              <w:marTop w:val="0"/>
              <w:marBottom w:val="0"/>
              <w:divBdr>
                <w:top w:val="none" w:sz="0" w:space="0" w:color="auto"/>
                <w:left w:val="none" w:sz="0" w:space="0" w:color="auto"/>
                <w:bottom w:val="none" w:sz="0" w:space="0" w:color="auto"/>
                <w:right w:val="none" w:sz="0" w:space="0" w:color="auto"/>
              </w:divBdr>
            </w:div>
            <w:div w:id="1167332255">
              <w:marLeft w:val="0"/>
              <w:marRight w:val="0"/>
              <w:marTop w:val="0"/>
              <w:marBottom w:val="0"/>
              <w:divBdr>
                <w:top w:val="none" w:sz="0" w:space="0" w:color="auto"/>
                <w:left w:val="none" w:sz="0" w:space="0" w:color="auto"/>
                <w:bottom w:val="none" w:sz="0" w:space="0" w:color="auto"/>
                <w:right w:val="none" w:sz="0" w:space="0" w:color="auto"/>
              </w:divBdr>
            </w:div>
            <w:div w:id="1167332266">
              <w:marLeft w:val="0"/>
              <w:marRight w:val="0"/>
              <w:marTop w:val="0"/>
              <w:marBottom w:val="0"/>
              <w:divBdr>
                <w:top w:val="none" w:sz="0" w:space="0" w:color="auto"/>
                <w:left w:val="none" w:sz="0" w:space="0" w:color="auto"/>
                <w:bottom w:val="none" w:sz="0" w:space="0" w:color="auto"/>
                <w:right w:val="none" w:sz="0" w:space="0" w:color="auto"/>
              </w:divBdr>
            </w:div>
            <w:div w:id="1167332279">
              <w:marLeft w:val="0"/>
              <w:marRight w:val="0"/>
              <w:marTop w:val="0"/>
              <w:marBottom w:val="0"/>
              <w:divBdr>
                <w:top w:val="none" w:sz="0" w:space="0" w:color="auto"/>
                <w:left w:val="none" w:sz="0" w:space="0" w:color="auto"/>
                <w:bottom w:val="none" w:sz="0" w:space="0" w:color="auto"/>
                <w:right w:val="none" w:sz="0" w:space="0" w:color="auto"/>
              </w:divBdr>
            </w:div>
            <w:div w:id="1167332313">
              <w:marLeft w:val="0"/>
              <w:marRight w:val="0"/>
              <w:marTop w:val="0"/>
              <w:marBottom w:val="0"/>
              <w:divBdr>
                <w:top w:val="none" w:sz="0" w:space="0" w:color="auto"/>
                <w:left w:val="none" w:sz="0" w:space="0" w:color="auto"/>
                <w:bottom w:val="none" w:sz="0" w:space="0" w:color="auto"/>
                <w:right w:val="none" w:sz="0" w:space="0" w:color="auto"/>
              </w:divBdr>
            </w:div>
            <w:div w:id="11673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63">
      <w:marLeft w:val="0"/>
      <w:marRight w:val="0"/>
      <w:marTop w:val="0"/>
      <w:marBottom w:val="0"/>
      <w:divBdr>
        <w:top w:val="none" w:sz="0" w:space="0" w:color="auto"/>
        <w:left w:val="none" w:sz="0" w:space="0" w:color="auto"/>
        <w:bottom w:val="none" w:sz="0" w:space="0" w:color="auto"/>
        <w:right w:val="none" w:sz="0" w:space="0" w:color="auto"/>
      </w:divBdr>
      <w:divsChild>
        <w:div w:id="1167332159">
          <w:marLeft w:val="0"/>
          <w:marRight w:val="0"/>
          <w:marTop w:val="0"/>
          <w:marBottom w:val="0"/>
          <w:divBdr>
            <w:top w:val="none" w:sz="0" w:space="0" w:color="auto"/>
            <w:left w:val="none" w:sz="0" w:space="0" w:color="auto"/>
            <w:bottom w:val="none" w:sz="0" w:space="0" w:color="auto"/>
            <w:right w:val="none" w:sz="0" w:space="0" w:color="auto"/>
          </w:divBdr>
        </w:div>
        <w:div w:id="1167332173">
          <w:marLeft w:val="0"/>
          <w:marRight w:val="0"/>
          <w:marTop w:val="0"/>
          <w:marBottom w:val="0"/>
          <w:divBdr>
            <w:top w:val="none" w:sz="0" w:space="0" w:color="auto"/>
            <w:left w:val="none" w:sz="0" w:space="0" w:color="auto"/>
            <w:bottom w:val="none" w:sz="0" w:space="0" w:color="auto"/>
            <w:right w:val="none" w:sz="0" w:space="0" w:color="auto"/>
          </w:divBdr>
        </w:div>
        <w:div w:id="1167332176">
          <w:marLeft w:val="0"/>
          <w:marRight w:val="0"/>
          <w:marTop w:val="0"/>
          <w:marBottom w:val="0"/>
          <w:divBdr>
            <w:top w:val="none" w:sz="0" w:space="0" w:color="auto"/>
            <w:left w:val="none" w:sz="0" w:space="0" w:color="auto"/>
            <w:bottom w:val="none" w:sz="0" w:space="0" w:color="auto"/>
            <w:right w:val="none" w:sz="0" w:space="0" w:color="auto"/>
          </w:divBdr>
        </w:div>
        <w:div w:id="1167332179">
          <w:marLeft w:val="0"/>
          <w:marRight w:val="0"/>
          <w:marTop w:val="0"/>
          <w:marBottom w:val="0"/>
          <w:divBdr>
            <w:top w:val="none" w:sz="0" w:space="0" w:color="auto"/>
            <w:left w:val="none" w:sz="0" w:space="0" w:color="auto"/>
            <w:bottom w:val="none" w:sz="0" w:space="0" w:color="auto"/>
            <w:right w:val="none" w:sz="0" w:space="0" w:color="auto"/>
          </w:divBdr>
        </w:div>
        <w:div w:id="1167332231">
          <w:marLeft w:val="0"/>
          <w:marRight w:val="0"/>
          <w:marTop w:val="0"/>
          <w:marBottom w:val="0"/>
          <w:divBdr>
            <w:top w:val="none" w:sz="0" w:space="0" w:color="auto"/>
            <w:left w:val="none" w:sz="0" w:space="0" w:color="auto"/>
            <w:bottom w:val="none" w:sz="0" w:space="0" w:color="auto"/>
            <w:right w:val="none" w:sz="0" w:space="0" w:color="auto"/>
          </w:divBdr>
        </w:div>
        <w:div w:id="1167332234">
          <w:marLeft w:val="0"/>
          <w:marRight w:val="0"/>
          <w:marTop w:val="0"/>
          <w:marBottom w:val="0"/>
          <w:divBdr>
            <w:top w:val="none" w:sz="0" w:space="0" w:color="auto"/>
            <w:left w:val="none" w:sz="0" w:space="0" w:color="auto"/>
            <w:bottom w:val="none" w:sz="0" w:space="0" w:color="auto"/>
            <w:right w:val="none" w:sz="0" w:space="0" w:color="auto"/>
          </w:divBdr>
        </w:div>
        <w:div w:id="1167332249">
          <w:marLeft w:val="0"/>
          <w:marRight w:val="0"/>
          <w:marTop w:val="0"/>
          <w:marBottom w:val="0"/>
          <w:divBdr>
            <w:top w:val="none" w:sz="0" w:space="0" w:color="auto"/>
            <w:left w:val="none" w:sz="0" w:space="0" w:color="auto"/>
            <w:bottom w:val="none" w:sz="0" w:space="0" w:color="auto"/>
            <w:right w:val="none" w:sz="0" w:space="0" w:color="auto"/>
          </w:divBdr>
        </w:div>
        <w:div w:id="1167332257">
          <w:marLeft w:val="0"/>
          <w:marRight w:val="0"/>
          <w:marTop w:val="0"/>
          <w:marBottom w:val="0"/>
          <w:divBdr>
            <w:top w:val="none" w:sz="0" w:space="0" w:color="auto"/>
            <w:left w:val="none" w:sz="0" w:space="0" w:color="auto"/>
            <w:bottom w:val="none" w:sz="0" w:space="0" w:color="auto"/>
            <w:right w:val="none" w:sz="0" w:space="0" w:color="auto"/>
          </w:divBdr>
        </w:div>
        <w:div w:id="1167332270">
          <w:marLeft w:val="0"/>
          <w:marRight w:val="0"/>
          <w:marTop w:val="0"/>
          <w:marBottom w:val="0"/>
          <w:divBdr>
            <w:top w:val="none" w:sz="0" w:space="0" w:color="auto"/>
            <w:left w:val="none" w:sz="0" w:space="0" w:color="auto"/>
            <w:bottom w:val="none" w:sz="0" w:space="0" w:color="auto"/>
            <w:right w:val="none" w:sz="0" w:space="0" w:color="auto"/>
          </w:divBdr>
        </w:div>
        <w:div w:id="1167332296">
          <w:marLeft w:val="0"/>
          <w:marRight w:val="0"/>
          <w:marTop w:val="0"/>
          <w:marBottom w:val="0"/>
          <w:divBdr>
            <w:top w:val="none" w:sz="0" w:space="0" w:color="auto"/>
            <w:left w:val="none" w:sz="0" w:space="0" w:color="auto"/>
            <w:bottom w:val="none" w:sz="0" w:space="0" w:color="auto"/>
            <w:right w:val="none" w:sz="0" w:space="0" w:color="auto"/>
          </w:divBdr>
        </w:div>
        <w:div w:id="1167332322">
          <w:marLeft w:val="0"/>
          <w:marRight w:val="0"/>
          <w:marTop w:val="0"/>
          <w:marBottom w:val="0"/>
          <w:divBdr>
            <w:top w:val="none" w:sz="0" w:space="0" w:color="auto"/>
            <w:left w:val="none" w:sz="0" w:space="0" w:color="auto"/>
            <w:bottom w:val="none" w:sz="0" w:space="0" w:color="auto"/>
            <w:right w:val="none" w:sz="0" w:space="0" w:color="auto"/>
          </w:divBdr>
        </w:div>
      </w:divsChild>
    </w:div>
    <w:div w:id="1167332165">
      <w:marLeft w:val="0"/>
      <w:marRight w:val="0"/>
      <w:marTop w:val="0"/>
      <w:marBottom w:val="0"/>
      <w:divBdr>
        <w:top w:val="none" w:sz="0" w:space="0" w:color="auto"/>
        <w:left w:val="none" w:sz="0" w:space="0" w:color="auto"/>
        <w:bottom w:val="none" w:sz="0" w:space="0" w:color="auto"/>
        <w:right w:val="none" w:sz="0" w:space="0" w:color="auto"/>
      </w:divBdr>
      <w:divsChild>
        <w:div w:id="1167332306">
          <w:marLeft w:val="0"/>
          <w:marRight w:val="0"/>
          <w:marTop w:val="0"/>
          <w:marBottom w:val="0"/>
          <w:divBdr>
            <w:top w:val="none" w:sz="0" w:space="0" w:color="auto"/>
            <w:left w:val="none" w:sz="0" w:space="0" w:color="auto"/>
            <w:bottom w:val="none" w:sz="0" w:space="0" w:color="auto"/>
            <w:right w:val="none" w:sz="0" w:space="0" w:color="auto"/>
          </w:divBdr>
          <w:divsChild>
            <w:div w:id="1167332167">
              <w:marLeft w:val="0"/>
              <w:marRight w:val="0"/>
              <w:marTop w:val="0"/>
              <w:marBottom w:val="0"/>
              <w:divBdr>
                <w:top w:val="none" w:sz="0" w:space="0" w:color="auto"/>
                <w:left w:val="none" w:sz="0" w:space="0" w:color="auto"/>
                <w:bottom w:val="none" w:sz="0" w:space="0" w:color="auto"/>
                <w:right w:val="none" w:sz="0" w:space="0" w:color="auto"/>
              </w:divBdr>
            </w:div>
            <w:div w:id="1167332175">
              <w:marLeft w:val="0"/>
              <w:marRight w:val="0"/>
              <w:marTop w:val="0"/>
              <w:marBottom w:val="0"/>
              <w:divBdr>
                <w:top w:val="none" w:sz="0" w:space="0" w:color="auto"/>
                <w:left w:val="none" w:sz="0" w:space="0" w:color="auto"/>
                <w:bottom w:val="none" w:sz="0" w:space="0" w:color="auto"/>
                <w:right w:val="none" w:sz="0" w:space="0" w:color="auto"/>
              </w:divBdr>
            </w:div>
            <w:div w:id="1167332188">
              <w:marLeft w:val="0"/>
              <w:marRight w:val="0"/>
              <w:marTop w:val="0"/>
              <w:marBottom w:val="0"/>
              <w:divBdr>
                <w:top w:val="none" w:sz="0" w:space="0" w:color="auto"/>
                <w:left w:val="none" w:sz="0" w:space="0" w:color="auto"/>
                <w:bottom w:val="none" w:sz="0" w:space="0" w:color="auto"/>
                <w:right w:val="none" w:sz="0" w:space="0" w:color="auto"/>
              </w:divBdr>
            </w:div>
            <w:div w:id="1167332194">
              <w:marLeft w:val="0"/>
              <w:marRight w:val="0"/>
              <w:marTop w:val="0"/>
              <w:marBottom w:val="0"/>
              <w:divBdr>
                <w:top w:val="none" w:sz="0" w:space="0" w:color="auto"/>
                <w:left w:val="none" w:sz="0" w:space="0" w:color="auto"/>
                <w:bottom w:val="none" w:sz="0" w:space="0" w:color="auto"/>
                <w:right w:val="none" w:sz="0" w:space="0" w:color="auto"/>
              </w:divBdr>
            </w:div>
            <w:div w:id="1167332204">
              <w:marLeft w:val="0"/>
              <w:marRight w:val="0"/>
              <w:marTop w:val="0"/>
              <w:marBottom w:val="0"/>
              <w:divBdr>
                <w:top w:val="none" w:sz="0" w:space="0" w:color="auto"/>
                <w:left w:val="none" w:sz="0" w:space="0" w:color="auto"/>
                <w:bottom w:val="none" w:sz="0" w:space="0" w:color="auto"/>
                <w:right w:val="none" w:sz="0" w:space="0" w:color="auto"/>
              </w:divBdr>
            </w:div>
            <w:div w:id="1167332211">
              <w:marLeft w:val="0"/>
              <w:marRight w:val="0"/>
              <w:marTop w:val="0"/>
              <w:marBottom w:val="0"/>
              <w:divBdr>
                <w:top w:val="none" w:sz="0" w:space="0" w:color="auto"/>
                <w:left w:val="none" w:sz="0" w:space="0" w:color="auto"/>
                <w:bottom w:val="none" w:sz="0" w:space="0" w:color="auto"/>
                <w:right w:val="none" w:sz="0" w:space="0" w:color="auto"/>
              </w:divBdr>
            </w:div>
            <w:div w:id="1167332241">
              <w:marLeft w:val="0"/>
              <w:marRight w:val="0"/>
              <w:marTop w:val="0"/>
              <w:marBottom w:val="0"/>
              <w:divBdr>
                <w:top w:val="none" w:sz="0" w:space="0" w:color="auto"/>
                <w:left w:val="none" w:sz="0" w:space="0" w:color="auto"/>
                <w:bottom w:val="none" w:sz="0" w:space="0" w:color="auto"/>
                <w:right w:val="none" w:sz="0" w:space="0" w:color="auto"/>
              </w:divBdr>
            </w:div>
            <w:div w:id="1167332248">
              <w:marLeft w:val="0"/>
              <w:marRight w:val="0"/>
              <w:marTop w:val="0"/>
              <w:marBottom w:val="0"/>
              <w:divBdr>
                <w:top w:val="none" w:sz="0" w:space="0" w:color="auto"/>
                <w:left w:val="none" w:sz="0" w:space="0" w:color="auto"/>
                <w:bottom w:val="none" w:sz="0" w:space="0" w:color="auto"/>
                <w:right w:val="none" w:sz="0" w:space="0" w:color="auto"/>
              </w:divBdr>
            </w:div>
            <w:div w:id="116733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170">
      <w:marLeft w:val="0"/>
      <w:marRight w:val="0"/>
      <w:marTop w:val="0"/>
      <w:marBottom w:val="0"/>
      <w:divBdr>
        <w:top w:val="none" w:sz="0" w:space="0" w:color="auto"/>
        <w:left w:val="none" w:sz="0" w:space="0" w:color="auto"/>
        <w:bottom w:val="none" w:sz="0" w:space="0" w:color="auto"/>
        <w:right w:val="none" w:sz="0" w:space="0" w:color="auto"/>
      </w:divBdr>
      <w:divsChild>
        <w:div w:id="1167332182">
          <w:marLeft w:val="806"/>
          <w:marRight w:val="0"/>
          <w:marTop w:val="120"/>
          <w:marBottom w:val="120"/>
          <w:divBdr>
            <w:top w:val="none" w:sz="0" w:space="0" w:color="auto"/>
            <w:left w:val="none" w:sz="0" w:space="0" w:color="auto"/>
            <w:bottom w:val="none" w:sz="0" w:space="0" w:color="auto"/>
            <w:right w:val="none" w:sz="0" w:space="0" w:color="auto"/>
          </w:divBdr>
        </w:div>
        <w:div w:id="1167332229">
          <w:marLeft w:val="806"/>
          <w:marRight w:val="0"/>
          <w:marTop w:val="120"/>
          <w:marBottom w:val="120"/>
          <w:divBdr>
            <w:top w:val="none" w:sz="0" w:space="0" w:color="auto"/>
            <w:left w:val="none" w:sz="0" w:space="0" w:color="auto"/>
            <w:bottom w:val="none" w:sz="0" w:space="0" w:color="auto"/>
            <w:right w:val="none" w:sz="0" w:space="0" w:color="auto"/>
          </w:divBdr>
        </w:div>
        <w:div w:id="1167332237">
          <w:marLeft w:val="806"/>
          <w:marRight w:val="0"/>
          <w:marTop w:val="120"/>
          <w:marBottom w:val="120"/>
          <w:divBdr>
            <w:top w:val="none" w:sz="0" w:space="0" w:color="auto"/>
            <w:left w:val="none" w:sz="0" w:space="0" w:color="auto"/>
            <w:bottom w:val="none" w:sz="0" w:space="0" w:color="auto"/>
            <w:right w:val="none" w:sz="0" w:space="0" w:color="auto"/>
          </w:divBdr>
        </w:div>
        <w:div w:id="1167332243">
          <w:marLeft w:val="806"/>
          <w:marRight w:val="0"/>
          <w:marTop w:val="120"/>
          <w:marBottom w:val="120"/>
          <w:divBdr>
            <w:top w:val="none" w:sz="0" w:space="0" w:color="auto"/>
            <w:left w:val="none" w:sz="0" w:space="0" w:color="auto"/>
            <w:bottom w:val="none" w:sz="0" w:space="0" w:color="auto"/>
            <w:right w:val="none" w:sz="0" w:space="0" w:color="auto"/>
          </w:divBdr>
        </w:div>
      </w:divsChild>
    </w:div>
    <w:div w:id="1167332172">
      <w:marLeft w:val="0"/>
      <w:marRight w:val="0"/>
      <w:marTop w:val="0"/>
      <w:marBottom w:val="0"/>
      <w:divBdr>
        <w:top w:val="none" w:sz="0" w:space="0" w:color="auto"/>
        <w:left w:val="none" w:sz="0" w:space="0" w:color="auto"/>
        <w:bottom w:val="none" w:sz="0" w:space="0" w:color="auto"/>
        <w:right w:val="none" w:sz="0" w:space="0" w:color="auto"/>
      </w:divBdr>
    </w:div>
    <w:div w:id="1167332177">
      <w:marLeft w:val="0"/>
      <w:marRight w:val="0"/>
      <w:marTop w:val="0"/>
      <w:marBottom w:val="0"/>
      <w:divBdr>
        <w:top w:val="none" w:sz="0" w:space="0" w:color="auto"/>
        <w:left w:val="none" w:sz="0" w:space="0" w:color="auto"/>
        <w:bottom w:val="none" w:sz="0" w:space="0" w:color="auto"/>
        <w:right w:val="none" w:sz="0" w:space="0" w:color="auto"/>
      </w:divBdr>
    </w:div>
    <w:div w:id="1167332183">
      <w:marLeft w:val="0"/>
      <w:marRight w:val="0"/>
      <w:marTop w:val="0"/>
      <w:marBottom w:val="0"/>
      <w:divBdr>
        <w:top w:val="none" w:sz="0" w:space="0" w:color="auto"/>
        <w:left w:val="none" w:sz="0" w:space="0" w:color="auto"/>
        <w:bottom w:val="none" w:sz="0" w:space="0" w:color="auto"/>
        <w:right w:val="none" w:sz="0" w:space="0" w:color="auto"/>
      </w:divBdr>
    </w:div>
    <w:div w:id="1167332192">
      <w:marLeft w:val="0"/>
      <w:marRight w:val="0"/>
      <w:marTop w:val="0"/>
      <w:marBottom w:val="0"/>
      <w:divBdr>
        <w:top w:val="none" w:sz="0" w:space="0" w:color="auto"/>
        <w:left w:val="none" w:sz="0" w:space="0" w:color="auto"/>
        <w:bottom w:val="none" w:sz="0" w:space="0" w:color="auto"/>
        <w:right w:val="none" w:sz="0" w:space="0" w:color="auto"/>
      </w:divBdr>
    </w:div>
    <w:div w:id="1167332197">
      <w:marLeft w:val="0"/>
      <w:marRight w:val="0"/>
      <w:marTop w:val="0"/>
      <w:marBottom w:val="0"/>
      <w:divBdr>
        <w:top w:val="none" w:sz="0" w:space="0" w:color="auto"/>
        <w:left w:val="none" w:sz="0" w:space="0" w:color="auto"/>
        <w:bottom w:val="none" w:sz="0" w:space="0" w:color="auto"/>
        <w:right w:val="none" w:sz="0" w:space="0" w:color="auto"/>
      </w:divBdr>
      <w:divsChild>
        <w:div w:id="1167332148">
          <w:marLeft w:val="0"/>
          <w:marRight w:val="0"/>
          <w:marTop w:val="0"/>
          <w:marBottom w:val="0"/>
          <w:divBdr>
            <w:top w:val="none" w:sz="0" w:space="0" w:color="auto"/>
            <w:left w:val="none" w:sz="0" w:space="0" w:color="auto"/>
            <w:bottom w:val="none" w:sz="0" w:space="0" w:color="auto"/>
            <w:right w:val="none" w:sz="0" w:space="0" w:color="auto"/>
          </w:divBdr>
        </w:div>
        <w:div w:id="1167332149">
          <w:marLeft w:val="0"/>
          <w:marRight w:val="0"/>
          <w:marTop w:val="0"/>
          <w:marBottom w:val="0"/>
          <w:divBdr>
            <w:top w:val="none" w:sz="0" w:space="0" w:color="auto"/>
            <w:left w:val="none" w:sz="0" w:space="0" w:color="auto"/>
            <w:bottom w:val="none" w:sz="0" w:space="0" w:color="auto"/>
            <w:right w:val="none" w:sz="0" w:space="0" w:color="auto"/>
          </w:divBdr>
        </w:div>
        <w:div w:id="1167332155">
          <w:marLeft w:val="0"/>
          <w:marRight w:val="0"/>
          <w:marTop w:val="0"/>
          <w:marBottom w:val="0"/>
          <w:divBdr>
            <w:top w:val="none" w:sz="0" w:space="0" w:color="auto"/>
            <w:left w:val="none" w:sz="0" w:space="0" w:color="auto"/>
            <w:bottom w:val="none" w:sz="0" w:space="0" w:color="auto"/>
            <w:right w:val="none" w:sz="0" w:space="0" w:color="auto"/>
          </w:divBdr>
        </w:div>
        <w:div w:id="1167332220">
          <w:marLeft w:val="0"/>
          <w:marRight w:val="0"/>
          <w:marTop w:val="0"/>
          <w:marBottom w:val="0"/>
          <w:divBdr>
            <w:top w:val="none" w:sz="0" w:space="0" w:color="auto"/>
            <w:left w:val="none" w:sz="0" w:space="0" w:color="auto"/>
            <w:bottom w:val="none" w:sz="0" w:space="0" w:color="auto"/>
            <w:right w:val="none" w:sz="0" w:space="0" w:color="auto"/>
          </w:divBdr>
        </w:div>
        <w:div w:id="1167332271">
          <w:marLeft w:val="0"/>
          <w:marRight w:val="0"/>
          <w:marTop w:val="0"/>
          <w:marBottom w:val="0"/>
          <w:divBdr>
            <w:top w:val="none" w:sz="0" w:space="0" w:color="auto"/>
            <w:left w:val="none" w:sz="0" w:space="0" w:color="auto"/>
            <w:bottom w:val="none" w:sz="0" w:space="0" w:color="auto"/>
            <w:right w:val="none" w:sz="0" w:space="0" w:color="auto"/>
          </w:divBdr>
        </w:div>
      </w:divsChild>
    </w:div>
    <w:div w:id="1167332208">
      <w:marLeft w:val="0"/>
      <w:marRight w:val="0"/>
      <w:marTop w:val="0"/>
      <w:marBottom w:val="0"/>
      <w:divBdr>
        <w:top w:val="none" w:sz="0" w:space="0" w:color="auto"/>
        <w:left w:val="none" w:sz="0" w:space="0" w:color="auto"/>
        <w:bottom w:val="none" w:sz="0" w:space="0" w:color="auto"/>
        <w:right w:val="none" w:sz="0" w:space="0" w:color="auto"/>
      </w:divBdr>
    </w:div>
    <w:div w:id="1167332209">
      <w:marLeft w:val="0"/>
      <w:marRight w:val="0"/>
      <w:marTop w:val="0"/>
      <w:marBottom w:val="0"/>
      <w:divBdr>
        <w:top w:val="none" w:sz="0" w:space="0" w:color="auto"/>
        <w:left w:val="none" w:sz="0" w:space="0" w:color="auto"/>
        <w:bottom w:val="none" w:sz="0" w:space="0" w:color="auto"/>
        <w:right w:val="none" w:sz="0" w:space="0" w:color="auto"/>
      </w:divBdr>
    </w:div>
    <w:div w:id="1167332214">
      <w:marLeft w:val="0"/>
      <w:marRight w:val="0"/>
      <w:marTop w:val="0"/>
      <w:marBottom w:val="0"/>
      <w:divBdr>
        <w:top w:val="none" w:sz="0" w:space="0" w:color="auto"/>
        <w:left w:val="none" w:sz="0" w:space="0" w:color="auto"/>
        <w:bottom w:val="none" w:sz="0" w:space="0" w:color="auto"/>
        <w:right w:val="none" w:sz="0" w:space="0" w:color="auto"/>
      </w:divBdr>
      <w:divsChild>
        <w:div w:id="1167332184">
          <w:marLeft w:val="0"/>
          <w:marRight w:val="0"/>
          <w:marTop w:val="0"/>
          <w:marBottom w:val="0"/>
          <w:divBdr>
            <w:top w:val="none" w:sz="0" w:space="0" w:color="auto"/>
            <w:left w:val="none" w:sz="0" w:space="0" w:color="auto"/>
            <w:bottom w:val="none" w:sz="0" w:space="0" w:color="auto"/>
            <w:right w:val="none" w:sz="0" w:space="0" w:color="auto"/>
          </w:divBdr>
          <w:divsChild>
            <w:div w:id="1167332201">
              <w:marLeft w:val="0"/>
              <w:marRight w:val="0"/>
              <w:marTop w:val="0"/>
              <w:marBottom w:val="0"/>
              <w:divBdr>
                <w:top w:val="none" w:sz="0" w:space="0" w:color="auto"/>
                <w:left w:val="none" w:sz="0" w:space="0" w:color="auto"/>
                <w:bottom w:val="none" w:sz="0" w:space="0" w:color="auto"/>
                <w:right w:val="none" w:sz="0" w:space="0" w:color="auto"/>
              </w:divBdr>
            </w:div>
            <w:div w:id="1167332210">
              <w:marLeft w:val="0"/>
              <w:marRight w:val="0"/>
              <w:marTop w:val="0"/>
              <w:marBottom w:val="0"/>
              <w:divBdr>
                <w:top w:val="none" w:sz="0" w:space="0" w:color="auto"/>
                <w:left w:val="none" w:sz="0" w:space="0" w:color="auto"/>
                <w:bottom w:val="none" w:sz="0" w:space="0" w:color="auto"/>
                <w:right w:val="none" w:sz="0" w:space="0" w:color="auto"/>
              </w:divBdr>
            </w:div>
            <w:div w:id="1167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16">
      <w:marLeft w:val="0"/>
      <w:marRight w:val="0"/>
      <w:marTop w:val="0"/>
      <w:marBottom w:val="0"/>
      <w:divBdr>
        <w:top w:val="none" w:sz="0" w:space="0" w:color="auto"/>
        <w:left w:val="none" w:sz="0" w:space="0" w:color="auto"/>
        <w:bottom w:val="none" w:sz="0" w:space="0" w:color="auto"/>
        <w:right w:val="none" w:sz="0" w:space="0" w:color="auto"/>
      </w:divBdr>
    </w:div>
    <w:div w:id="1167332219">
      <w:marLeft w:val="0"/>
      <w:marRight w:val="0"/>
      <w:marTop w:val="0"/>
      <w:marBottom w:val="0"/>
      <w:divBdr>
        <w:top w:val="none" w:sz="0" w:space="0" w:color="auto"/>
        <w:left w:val="none" w:sz="0" w:space="0" w:color="auto"/>
        <w:bottom w:val="none" w:sz="0" w:space="0" w:color="auto"/>
        <w:right w:val="none" w:sz="0" w:space="0" w:color="auto"/>
      </w:divBdr>
    </w:div>
    <w:div w:id="1167332222">
      <w:marLeft w:val="0"/>
      <w:marRight w:val="0"/>
      <w:marTop w:val="0"/>
      <w:marBottom w:val="0"/>
      <w:divBdr>
        <w:top w:val="none" w:sz="0" w:space="0" w:color="auto"/>
        <w:left w:val="none" w:sz="0" w:space="0" w:color="auto"/>
        <w:bottom w:val="none" w:sz="0" w:space="0" w:color="auto"/>
        <w:right w:val="none" w:sz="0" w:space="0" w:color="auto"/>
      </w:divBdr>
      <w:divsChild>
        <w:div w:id="1167332258">
          <w:marLeft w:val="0"/>
          <w:marRight w:val="0"/>
          <w:marTop w:val="0"/>
          <w:marBottom w:val="0"/>
          <w:divBdr>
            <w:top w:val="none" w:sz="0" w:space="0" w:color="auto"/>
            <w:left w:val="none" w:sz="0" w:space="0" w:color="auto"/>
            <w:bottom w:val="none" w:sz="0" w:space="0" w:color="auto"/>
            <w:right w:val="none" w:sz="0" w:space="0" w:color="auto"/>
          </w:divBdr>
          <w:divsChild>
            <w:div w:id="1167332288">
              <w:marLeft w:val="0"/>
              <w:marRight w:val="0"/>
              <w:marTop w:val="0"/>
              <w:marBottom w:val="0"/>
              <w:divBdr>
                <w:top w:val="none" w:sz="0" w:space="0" w:color="auto"/>
                <w:left w:val="none" w:sz="0" w:space="0" w:color="auto"/>
                <w:bottom w:val="none" w:sz="0" w:space="0" w:color="auto"/>
                <w:right w:val="none" w:sz="0" w:space="0" w:color="auto"/>
              </w:divBdr>
              <w:divsChild>
                <w:div w:id="1167332151">
                  <w:marLeft w:val="0"/>
                  <w:marRight w:val="0"/>
                  <w:marTop w:val="0"/>
                  <w:marBottom w:val="0"/>
                  <w:divBdr>
                    <w:top w:val="none" w:sz="0" w:space="0" w:color="auto"/>
                    <w:left w:val="none" w:sz="0" w:space="0" w:color="auto"/>
                    <w:bottom w:val="none" w:sz="0" w:space="0" w:color="auto"/>
                    <w:right w:val="none" w:sz="0" w:space="0" w:color="auto"/>
                  </w:divBdr>
                  <w:divsChild>
                    <w:div w:id="1167332273">
                      <w:marLeft w:val="0"/>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67332223">
      <w:marLeft w:val="0"/>
      <w:marRight w:val="0"/>
      <w:marTop w:val="0"/>
      <w:marBottom w:val="0"/>
      <w:divBdr>
        <w:top w:val="none" w:sz="0" w:space="0" w:color="auto"/>
        <w:left w:val="none" w:sz="0" w:space="0" w:color="auto"/>
        <w:bottom w:val="none" w:sz="0" w:space="0" w:color="auto"/>
        <w:right w:val="none" w:sz="0" w:space="0" w:color="auto"/>
      </w:divBdr>
      <w:divsChild>
        <w:div w:id="1167332261">
          <w:marLeft w:val="0"/>
          <w:marRight w:val="0"/>
          <w:marTop w:val="0"/>
          <w:marBottom w:val="0"/>
          <w:divBdr>
            <w:top w:val="none" w:sz="0" w:space="0" w:color="auto"/>
            <w:left w:val="none" w:sz="0" w:space="0" w:color="auto"/>
            <w:bottom w:val="none" w:sz="0" w:space="0" w:color="auto"/>
            <w:right w:val="none" w:sz="0" w:space="0" w:color="auto"/>
          </w:divBdr>
        </w:div>
      </w:divsChild>
    </w:div>
    <w:div w:id="1167332224">
      <w:marLeft w:val="0"/>
      <w:marRight w:val="0"/>
      <w:marTop w:val="0"/>
      <w:marBottom w:val="0"/>
      <w:divBdr>
        <w:top w:val="none" w:sz="0" w:space="0" w:color="auto"/>
        <w:left w:val="none" w:sz="0" w:space="0" w:color="auto"/>
        <w:bottom w:val="none" w:sz="0" w:space="0" w:color="auto"/>
        <w:right w:val="none" w:sz="0" w:space="0" w:color="auto"/>
      </w:divBdr>
    </w:div>
    <w:div w:id="1167332232">
      <w:marLeft w:val="0"/>
      <w:marRight w:val="0"/>
      <w:marTop w:val="0"/>
      <w:marBottom w:val="0"/>
      <w:divBdr>
        <w:top w:val="none" w:sz="0" w:space="0" w:color="auto"/>
        <w:left w:val="none" w:sz="0" w:space="0" w:color="auto"/>
        <w:bottom w:val="none" w:sz="0" w:space="0" w:color="auto"/>
        <w:right w:val="none" w:sz="0" w:space="0" w:color="auto"/>
      </w:divBdr>
      <w:divsChild>
        <w:div w:id="1167332164">
          <w:marLeft w:val="806"/>
          <w:marRight w:val="0"/>
          <w:marTop w:val="0"/>
          <w:marBottom w:val="80"/>
          <w:divBdr>
            <w:top w:val="none" w:sz="0" w:space="0" w:color="auto"/>
            <w:left w:val="none" w:sz="0" w:space="0" w:color="auto"/>
            <w:bottom w:val="none" w:sz="0" w:space="0" w:color="auto"/>
            <w:right w:val="none" w:sz="0" w:space="0" w:color="auto"/>
          </w:divBdr>
        </w:div>
        <w:div w:id="1167332203">
          <w:marLeft w:val="806"/>
          <w:marRight w:val="0"/>
          <w:marTop w:val="0"/>
          <w:marBottom w:val="80"/>
          <w:divBdr>
            <w:top w:val="none" w:sz="0" w:space="0" w:color="auto"/>
            <w:left w:val="none" w:sz="0" w:space="0" w:color="auto"/>
            <w:bottom w:val="none" w:sz="0" w:space="0" w:color="auto"/>
            <w:right w:val="none" w:sz="0" w:space="0" w:color="auto"/>
          </w:divBdr>
        </w:div>
        <w:div w:id="1167332294">
          <w:marLeft w:val="806"/>
          <w:marRight w:val="0"/>
          <w:marTop w:val="0"/>
          <w:marBottom w:val="80"/>
          <w:divBdr>
            <w:top w:val="none" w:sz="0" w:space="0" w:color="auto"/>
            <w:left w:val="none" w:sz="0" w:space="0" w:color="auto"/>
            <w:bottom w:val="none" w:sz="0" w:space="0" w:color="auto"/>
            <w:right w:val="none" w:sz="0" w:space="0" w:color="auto"/>
          </w:divBdr>
        </w:div>
        <w:div w:id="1167332309">
          <w:marLeft w:val="806"/>
          <w:marRight w:val="0"/>
          <w:marTop w:val="0"/>
          <w:marBottom w:val="80"/>
          <w:divBdr>
            <w:top w:val="none" w:sz="0" w:space="0" w:color="auto"/>
            <w:left w:val="none" w:sz="0" w:space="0" w:color="auto"/>
            <w:bottom w:val="none" w:sz="0" w:space="0" w:color="auto"/>
            <w:right w:val="none" w:sz="0" w:space="0" w:color="auto"/>
          </w:divBdr>
        </w:div>
      </w:divsChild>
    </w:div>
    <w:div w:id="1167332240">
      <w:marLeft w:val="0"/>
      <w:marRight w:val="0"/>
      <w:marTop w:val="0"/>
      <w:marBottom w:val="0"/>
      <w:divBdr>
        <w:top w:val="none" w:sz="0" w:space="0" w:color="auto"/>
        <w:left w:val="none" w:sz="0" w:space="0" w:color="auto"/>
        <w:bottom w:val="none" w:sz="0" w:space="0" w:color="auto"/>
        <w:right w:val="none" w:sz="0" w:space="0" w:color="auto"/>
      </w:divBdr>
      <w:divsChild>
        <w:div w:id="1167332319">
          <w:marLeft w:val="0"/>
          <w:marRight w:val="0"/>
          <w:marTop w:val="0"/>
          <w:marBottom w:val="0"/>
          <w:divBdr>
            <w:top w:val="none" w:sz="0" w:space="0" w:color="auto"/>
            <w:left w:val="none" w:sz="0" w:space="0" w:color="auto"/>
            <w:bottom w:val="none" w:sz="0" w:space="0" w:color="auto"/>
            <w:right w:val="none" w:sz="0" w:space="0" w:color="auto"/>
          </w:divBdr>
          <w:divsChild>
            <w:div w:id="1167332190">
              <w:marLeft w:val="0"/>
              <w:marRight w:val="0"/>
              <w:marTop w:val="0"/>
              <w:marBottom w:val="0"/>
              <w:divBdr>
                <w:top w:val="none" w:sz="0" w:space="0" w:color="auto"/>
                <w:left w:val="none" w:sz="0" w:space="0" w:color="auto"/>
                <w:bottom w:val="none" w:sz="0" w:space="0" w:color="auto"/>
                <w:right w:val="none" w:sz="0" w:space="0" w:color="auto"/>
              </w:divBdr>
            </w:div>
            <w:div w:id="1167332253">
              <w:marLeft w:val="0"/>
              <w:marRight w:val="0"/>
              <w:marTop w:val="0"/>
              <w:marBottom w:val="0"/>
              <w:divBdr>
                <w:top w:val="none" w:sz="0" w:space="0" w:color="auto"/>
                <w:left w:val="none" w:sz="0" w:space="0" w:color="auto"/>
                <w:bottom w:val="none" w:sz="0" w:space="0" w:color="auto"/>
                <w:right w:val="none" w:sz="0" w:space="0" w:color="auto"/>
              </w:divBdr>
            </w:div>
            <w:div w:id="1167332292">
              <w:marLeft w:val="0"/>
              <w:marRight w:val="0"/>
              <w:marTop w:val="0"/>
              <w:marBottom w:val="0"/>
              <w:divBdr>
                <w:top w:val="none" w:sz="0" w:space="0" w:color="auto"/>
                <w:left w:val="none" w:sz="0" w:space="0" w:color="auto"/>
                <w:bottom w:val="none" w:sz="0" w:space="0" w:color="auto"/>
                <w:right w:val="none" w:sz="0" w:space="0" w:color="auto"/>
              </w:divBdr>
            </w:div>
            <w:div w:id="11673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46">
      <w:marLeft w:val="0"/>
      <w:marRight w:val="0"/>
      <w:marTop w:val="0"/>
      <w:marBottom w:val="0"/>
      <w:divBdr>
        <w:top w:val="none" w:sz="0" w:space="0" w:color="auto"/>
        <w:left w:val="none" w:sz="0" w:space="0" w:color="auto"/>
        <w:bottom w:val="none" w:sz="0" w:space="0" w:color="auto"/>
        <w:right w:val="none" w:sz="0" w:space="0" w:color="auto"/>
      </w:divBdr>
    </w:div>
    <w:div w:id="1167332251">
      <w:marLeft w:val="0"/>
      <w:marRight w:val="0"/>
      <w:marTop w:val="0"/>
      <w:marBottom w:val="0"/>
      <w:divBdr>
        <w:top w:val="none" w:sz="0" w:space="0" w:color="auto"/>
        <w:left w:val="none" w:sz="0" w:space="0" w:color="auto"/>
        <w:bottom w:val="none" w:sz="0" w:space="0" w:color="auto"/>
        <w:right w:val="none" w:sz="0" w:space="0" w:color="auto"/>
      </w:divBdr>
      <w:divsChild>
        <w:div w:id="1167332202">
          <w:marLeft w:val="806"/>
          <w:marRight w:val="0"/>
          <w:marTop w:val="120"/>
          <w:marBottom w:val="120"/>
          <w:divBdr>
            <w:top w:val="none" w:sz="0" w:space="0" w:color="auto"/>
            <w:left w:val="none" w:sz="0" w:space="0" w:color="auto"/>
            <w:bottom w:val="none" w:sz="0" w:space="0" w:color="auto"/>
            <w:right w:val="none" w:sz="0" w:space="0" w:color="auto"/>
          </w:divBdr>
        </w:div>
        <w:div w:id="1167332207">
          <w:marLeft w:val="806"/>
          <w:marRight w:val="0"/>
          <w:marTop w:val="120"/>
          <w:marBottom w:val="120"/>
          <w:divBdr>
            <w:top w:val="none" w:sz="0" w:space="0" w:color="auto"/>
            <w:left w:val="none" w:sz="0" w:space="0" w:color="auto"/>
            <w:bottom w:val="none" w:sz="0" w:space="0" w:color="auto"/>
            <w:right w:val="none" w:sz="0" w:space="0" w:color="auto"/>
          </w:divBdr>
        </w:div>
      </w:divsChild>
    </w:div>
    <w:div w:id="1167332254">
      <w:marLeft w:val="0"/>
      <w:marRight w:val="0"/>
      <w:marTop w:val="0"/>
      <w:marBottom w:val="0"/>
      <w:divBdr>
        <w:top w:val="none" w:sz="0" w:space="0" w:color="auto"/>
        <w:left w:val="none" w:sz="0" w:space="0" w:color="auto"/>
        <w:bottom w:val="none" w:sz="0" w:space="0" w:color="auto"/>
        <w:right w:val="none" w:sz="0" w:space="0" w:color="auto"/>
      </w:divBdr>
    </w:div>
    <w:div w:id="1167332267">
      <w:marLeft w:val="0"/>
      <w:marRight w:val="0"/>
      <w:marTop w:val="0"/>
      <w:marBottom w:val="0"/>
      <w:divBdr>
        <w:top w:val="none" w:sz="0" w:space="0" w:color="auto"/>
        <w:left w:val="none" w:sz="0" w:space="0" w:color="auto"/>
        <w:bottom w:val="none" w:sz="0" w:space="0" w:color="auto"/>
        <w:right w:val="none" w:sz="0" w:space="0" w:color="auto"/>
      </w:divBdr>
      <w:divsChild>
        <w:div w:id="1167332205">
          <w:marLeft w:val="0"/>
          <w:marRight w:val="0"/>
          <w:marTop w:val="0"/>
          <w:marBottom w:val="0"/>
          <w:divBdr>
            <w:top w:val="none" w:sz="0" w:space="0" w:color="auto"/>
            <w:left w:val="none" w:sz="0" w:space="0" w:color="auto"/>
            <w:bottom w:val="none" w:sz="0" w:space="0" w:color="auto"/>
            <w:right w:val="none" w:sz="0" w:space="0" w:color="auto"/>
          </w:divBdr>
          <w:divsChild>
            <w:div w:id="1167332180">
              <w:marLeft w:val="0"/>
              <w:marRight w:val="0"/>
              <w:marTop w:val="0"/>
              <w:marBottom w:val="0"/>
              <w:divBdr>
                <w:top w:val="none" w:sz="0" w:space="0" w:color="auto"/>
                <w:left w:val="none" w:sz="0" w:space="0" w:color="auto"/>
                <w:bottom w:val="none" w:sz="0" w:space="0" w:color="auto"/>
                <w:right w:val="none" w:sz="0" w:space="0" w:color="auto"/>
              </w:divBdr>
            </w:div>
            <w:div w:id="1167332217">
              <w:marLeft w:val="0"/>
              <w:marRight w:val="0"/>
              <w:marTop w:val="0"/>
              <w:marBottom w:val="0"/>
              <w:divBdr>
                <w:top w:val="none" w:sz="0" w:space="0" w:color="auto"/>
                <w:left w:val="none" w:sz="0" w:space="0" w:color="auto"/>
                <w:bottom w:val="none" w:sz="0" w:space="0" w:color="auto"/>
                <w:right w:val="none" w:sz="0" w:space="0" w:color="auto"/>
              </w:divBdr>
            </w:div>
            <w:div w:id="1167332252">
              <w:marLeft w:val="0"/>
              <w:marRight w:val="0"/>
              <w:marTop w:val="0"/>
              <w:marBottom w:val="0"/>
              <w:divBdr>
                <w:top w:val="none" w:sz="0" w:space="0" w:color="auto"/>
                <w:left w:val="none" w:sz="0" w:space="0" w:color="auto"/>
                <w:bottom w:val="none" w:sz="0" w:space="0" w:color="auto"/>
                <w:right w:val="none" w:sz="0" w:space="0" w:color="auto"/>
              </w:divBdr>
            </w:div>
            <w:div w:id="1167332280">
              <w:marLeft w:val="0"/>
              <w:marRight w:val="0"/>
              <w:marTop w:val="0"/>
              <w:marBottom w:val="0"/>
              <w:divBdr>
                <w:top w:val="none" w:sz="0" w:space="0" w:color="auto"/>
                <w:left w:val="none" w:sz="0" w:space="0" w:color="auto"/>
                <w:bottom w:val="none" w:sz="0" w:space="0" w:color="auto"/>
                <w:right w:val="none" w:sz="0" w:space="0" w:color="auto"/>
              </w:divBdr>
            </w:div>
            <w:div w:id="1167332305">
              <w:marLeft w:val="0"/>
              <w:marRight w:val="0"/>
              <w:marTop w:val="0"/>
              <w:marBottom w:val="0"/>
              <w:divBdr>
                <w:top w:val="none" w:sz="0" w:space="0" w:color="auto"/>
                <w:left w:val="none" w:sz="0" w:space="0" w:color="auto"/>
                <w:bottom w:val="none" w:sz="0" w:space="0" w:color="auto"/>
                <w:right w:val="none" w:sz="0" w:space="0" w:color="auto"/>
              </w:divBdr>
            </w:div>
            <w:div w:id="11673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69">
      <w:marLeft w:val="0"/>
      <w:marRight w:val="0"/>
      <w:marTop w:val="0"/>
      <w:marBottom w:val="0"/>
      <w:divBdr>
        <w:top w:val="none" w:sz="0" w:space="0" w:color="auto"/>
        <w:left w:val="none" w:sz="0" w:space="0" w:color="auto"/>
        <w:bottom w:val="none" w:sz="0" w:space="0" w:color="auto"/>
        <w:right w:val="none" w:sz="0" w:space="0" w:color="auto"/>
      </w:divBdr>
    </w:div>
    <w:div w:id="1167332274">
      <w:marLeft w:val="0"/>
      <w:marRight w:val="0"/>
      <w:marTop w:val="0"/>
      <w:marBottom w:val="0"/>
      <w:divBdr>
        <w:top w:val="none" w:sz="0" w:space="0" w:color="auto"/>
        <w:left w:val="none" w:sz="0" w:space="0" w:color="auto"/>
        <w:bottom w:val="none" w:sz="0" w:space="0" w:color="auto"/>
        <w:right w:val="none" w:sz="0" w:space="0" w:color="auto"/>
      </w:divBdr>
      <w:divsChild>
        <w:div w:id="1167332312">
          <w:marLeft w:val="0"/>
          <w:marRight w:val="0"/>
          <w:marTop w:val="0"/>
          <w:marBottom w:val="0"/>
          <w:divBdr>
            <w:top w:val="none" w:sz="0" w:space="0" w:color="auto"/>
            <w:left w:val="none" w:sz="0" w:space="0" w:color="auto"/>
            <w:bottom w:val="none" w:sz="0" w:space="0" w:color="auto"/>
            <w:right w:val="none" w:sz="0" w:space="0" w:color="auto"/>
          </w:divBdr>
          <w:divsChild>
            <w:div w:id="11673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275">
      <w:marLeft w:val="0"/>
      <w:marRight w:val="0"/>
      <w:marTop w:val="0"/>
      <w:marBottom w:val="0"/>
      <w:divBdr>
        <w:top w:val="none" w:sz="0" w:space="0" w:color="auto"/>
        <w:left w:val="none" w:sz="0" w:space="0" w:color="auto"/>
        <w:bottom w:val="none" w:sz="0" w:space="0" w:color="auto"/>
        <w:right w:val="none" w:sz="0" w:space="0" w:color="auto"/>
      </w:divBdr>
      <w:divsChild>
        <w:div w:id="1167332225">
          <w:marLeft w:val="0"/>
          <w:marRight w:val="0"/>
          <w:marTop w:val="0"/>
          <w:marBottom w:val="0"/>
          <w:divBdr>
            <w:top w:val="none" w:sz="0" w:space="0" w:color="auto"/>
            <w:left w:val="none" w:sz="0" w:space="0" w:color="auto"/>
            <w:bottom w:val="none" w:sz="0" w:space="0" w:color="auto"/>
            <w:right w:val="none" w:sz="0" w:space="0" w:color="auto"/>
          </w:divBdr>
        </w:div>
      </w:divsChild>
    </w:div>
    <w:div w:id="1167332282">
      <w:marLeft w:val="0"/>
      <w:marRight w:val="0"/>
      <w:marTop w:val="0"/>
      <w:marBottom w:val="0"/>
      <w:divBdr>
        <w:top w:val="none" w:sz="0" w:space="0" w:color="auto"/>
        <w:left w:val="none" w:sz="0" w:space="0" w:color="auto"/>
        <w:bottom w:val="none" w:sz="0" w:space="0" w:color="auto"/>
        <w:right w:val="none" w:sz="0" w:space="0" w:color="auto"/>
      </w:divBdr>
      <w:divsChild>
        <w:div w:id="1167332145">
          <w:marLeft w:val="0"/>
          <w:marRight w:val="0"/>
          <w:marTop w:val="0"/>
          <w:marBottom w:val="0"/>
          <w:divBdr>
            <w:top w:val="none" w:sz="0" w:space="0" w:color="auto"/>
            <w:left w:val="none" w:sz="0" w:space="0" w:color="auto"/>
            <w:bottom w:val="none" w:sz="0" w:space="0" w:color="auto"/>
            <w:right w:val="none" w:sz="0" w:space="0" w:color="auto"/>
          </w:divBdr>
        </w:div>
        <w:div w:id="1167332146">
          <w:marLeft w:val="0"/>
          <w:marRight w:val="0"/>
          <w:marTop w:val="0"/>
          <w:marBottom w:val="0"/>
          <w:divBdr>
            <w:top w:val="none" w:sz="0" w:space="0" w:color="auto"/>
            <w:left w:val="none" w:sz="0" w:space="0" w:color="auto"/>
            <w:bottom w:val="none" w:sz="0" w:space="0" w:color="auto"/>
            <w:right w:val="none" w:sz="0" w:space="0" w:color="auto"/>
          </w:divBdr>
        </w:div>
        <w:div w:id="1167332152">
          <w:marLeft w:val="0"/>
          <w:marRight w:val="0"/>
          <w:marTop w:val="0"/>
          <w:marBottom w:val="0"/>
          <w:divBdr>
            <w:top w:val="none" w:sz="0" w:space="0" w:color="auto"/>
            <w:left w:val="none" w:sz="0" w:space="0" w:color="auto"/>
            <w:bottom w:val="none" w:sz="0" w:space="0" w:color="auto"/>
            <w:right w:val="none" w:sz="0" w:space="0" w:color="auto"/>
          </w:divBdr>
        </w:div>
        <w:div w:id="1167332154">
          <w:marLeft w:val="0"/>
          <w:marRight w:val="0"/>
          <w:marTop w:val="0"/>
          <w:marBottom w:val="0"/>
          <w:divBdr>
            <w:top w:val="none" w:sz="0" w:space="0" w:color="auto"/>
            <w:left w:val="none" w:sz="0" w:space="0" w:color="auto"/>
            <w:bottom w:val="none" w:sz="0" w:space="0" w:color="auto"/>
            <w:right w:val="none" w:sz="0" w:space="0" w:color="auto"/>
          </w:divBdr>
        </w:div>
        <w:div w:id="1167332156">
          <w:marLeft w:val="0"/>
          <w:marRight w:val="0"/>
          <w:marTop w:val="0"/>
          <w:marBottom w:val="0"/>
          <w:divBdr>
            <w:top w:val="none" w:sz="0" w:space="0" w:color="auto"/>
            <w:left w:val="none" w:sz="0" w:space="0" w:color="auto"/>
            <w:bottom w:val="none" w:sz="0" w:space="0" w:color="auto"/>
            <w:right w:val="none" w:sz="0" w:space="0" w:color="auto"/>
          </w:divBdr>
        </w:div>
        <w:div w:id="1167332157">
          <w:marLeft w:val="0"/>
          <w:marRight w:val="0"/>
          <w:marTop w:val="0"/>
          <w:marBottom w:val="0"/>
          <w:divBdr>
            <w:top w:val="none" w:sz="0" w:space="0" w:color="auto"/>
            <w:left w:val="none" w:sz="0" w:space="0" w:color="auto"/>
            <w:bottom w:val="none" w:sz="0" w:space="0" w:color="auto"/>
            <w:right w:val="none" w:sz="0" w:space="0" w:color="auto"/>
          </w:divBdr>
        </w:div>
        <w:div w:id="1167332160">
          <w:marLeft w:val="0"/>
          <w:marRight w:val="0"/>
          <w:marTop w:val="0"/>
          <w:marBottom w:val="0"/>
          <w:divBdr>
            <w:top w:val="none" w:sz="0" w:space="0" w:color="auto"/>
            <w:left w:val="none" w:sz="0" w:space="0" w:color="auto"/>
            <w:bottom w:val="none" w:sz="0" w:space="0" w:color="auto"/>
            <w:right w:val="none" w:sz="0" w:space="0" w:color="auto"/>
          </w:divBdr>
        </w:div>
        <w:div w:id="1167332161">
          <w:marLeft w:val="0"/>
          <w:marRight w:val="0"/>
          <w:marTop w:val="0"/>
          <w:marBottom w:val="0"/>
          <w:divBdr>
            <w:top w:val="none" w:sz="0" w:space="0" w:color="auto"/>
            <w:left w:val="none" w:sz="0" w:space="0" w:color="auto"/>
            <w:bottom w:val="none" w:sz="0" w:space="0" w:color="auto"/>
            <w:right w:val="none" w:sz="0" w:space="0" w:color="auto"/>
          </w:divBdr>
        </w:div>
        <w:div w:id="1167332162">
          <w:marLeft w:val="0"/>
          <w:marRight w:val="0"/>
          <w:marTop w:val="0"/>
          <w:marBottom w:val="0"/>
          <w:divBdr>
            <w:top w:val="none" w:sz="0" w:space="0" w:color="auto"/>
            <w:left w:val="none" w:sz="0" w:space="0" w:color="auto"/>
            <w:bottom w:val="none" w:sz="0" w:space="0" w:color="auto"/>
            <w:right w:val="none" w:sz="0" w:space="0" w:color="auto"/>
          </w:divBdr>
        </w:div>
        <w:div w:id="1167332166">
          <w:marLeft w:val="0"/>
          <w:marRight w:val="0"/>
          <w:marTop w:val="0"/>
          <w:marBottom w:val="0"/>
          <w:divBdr>
            <w:top w:val="none" w:sz="0" w:space="0" w:color="auto"/>
            <w:left w:val="none" w:sz="0" w:space="0" w:color="auto"/>
            <w:bottom w:val="none" w:sz="0" w:space="0" w:color="auto"/>
            <w:right w:val="none" w:sz="0" w:space="0" w:color="auto"/>
          </w:divBdr>
        </w:div>
        <w:div w:id="1167332168">
          <w:marLeft w:val="0"/>
          <w:marRight w:val="0"/>
          <w:marTop w:val="0"/>
          <w:marBottom w:val="0"/>
          <w:divBdr>
            <w:top w:val="none" w:sz="0" w:space="0" w:color="auto"/>
            <w:left w:val="none" w:sz="0" w:space="0" w:color="auto"/>
            <w:bottom w:val="none" w:sz="0" w:space="0" w:color="auto"/>
            <w:right w:val="none" w:sz="0" w:space="0" w:color="auto"/>
          </w:divBdr>
        </w:div>
        <w:div w:id="1167332169">
          <w:marLeft w:val="0"/>
          <w:marRight w:val="0"/>
          <w:marTop w:val="0"/>
          <w:marBottom w:val="0"/>
          <w:divBdr>
            <w:top w:val="none" w:sz="0" w:space="0" w:color="auto"/>
            <w:left w:val="none" w:sz="0" w:space="0" w:color="auto"/>
            <w:bottom w:val="none" w:sz="0" w:space="0" w:color="auto"/>
            <w:right w:val="none" w:sz="0" w:space="0" w:color="auto"/>
          </w:divBdr>
        </w:div>
        <w:div w:id="1167332171">
          <w:marLeft w:val="0"/>
          <w:marRight w:val="0"/>
          <w:marTop w:val="0"/>
          <w:marBottom w:val="0"/>
          <w:divBdr>
            <w:top w:val="none" w:sz="0" w:space="0" w:color="auto"/>
            <w:left w:val="none" w:sz="0" w:space="0" w:color="auto"/>
            <w:bottom w:val="none" w:sz="0" w:space="0" w:color="auto"/>
            <w:right w:val="none" w:sz="0" w:space="0" w:color="auto"/>
          </w:divBdr>
        </w:div>
        <w:div w:id="1167332174">
          <w:marLeft w:val="0"/>
          <w:marRight w:val="0"/>
          <w:marTop w:val="0"/>
          <w:marBottom w:val="0"/>
          <w:divBdr>
            <w:top w:val="none" w:sz="0" w:space="0" w:color="auto"/>
            <w:left w:val="none" w:sz="0" w:space="0" w:color="auto"/>
            <w:bottom w:val="none" w:sz="0" w:space="0" w:color="auto"/>
            <w:right w:val="none" w:sz="0" w:space="0" w:color="auto"/>
          </w:divBdr>
        </w:div>
        <w:div w:id="1167332178">
          <w:marLeft w:val="0"/>
          <w:marRight w:val="0"/>
          <w:marTop w:val="0"/>
          <w:marBottom w:val="0"/>
          <w:divBdr>
            <w:top w:val="none" w:sz="0" w:space="0" w:color="auto"/>
            <w:left w:val="none" w:sz="0" w:space="0" w:color="auto"/>
            <w:bottom w:val="none" w:sz="0" w:space="0" w:color="auto"/>
            <w:right w:val="none" w:sz="0" w:space="0" w:color="auto"/>
          </w:divBdr>
        </w:div>
        <w:div w:id="1167332181">
          <w:marLeft w:val="0"/>
          <w:marRight w:val="0"/>
          <w:marTop w:val="0"/>
          <w:marBottom w:val="0"/>
          <w:divBdr>
            <w:top w:val="none" w:sz="0" w:space="0" w:color="auto"/>
            <w:left w:val="none" w:sz="0" w:space="0" w:color="auto"/>
            <w:bottom w:val="none" w:sz="0" w:space="0" w:color="auto"/>
            <w:right w:val="none" w:sz="0" w:space="0" w:color="auto"/>
          </w:divBdr>
        </w:div>
        <w:div w:id="1167332185">
          <w:marLeft w:val="0"/>
          <w:marRight w:val="0"/>
          <w:marTop w:val="0"/>
          <w:marBottom w:val="0"/>
          <w:divBdr>
            <w:top w:val="none" w:sz="0" w:space="0" w:color="auto"/>
            <w:left w:val="none" w:sz="0" w:space="0" w:color="auto"/>
            <w:bottom w:val="none" w:sz="0" w:space="0" w:color="auto"/>
            <w:right w:val="none" w:sz="0" w:space="0" w:color="auto"/>
          </w:divBdr>
        </w:div>
        <w:div w:id="1167332186">
          <w:marLeft w:val="0"/>
          <w:marRight w:val="0"/>
          <w:marTop w:val="0"/>
          <w:marBottom w:val="0"/>
          <w:divBdr>
            <w:top w:val="none" w:sz="0" w:space="0" w:color="auto"/>
            <w:left w:val="none" w:sz="0" w:space="0" w:color="auto"/>
            <w:bottom w:val="none" w:sz="0" w:space="0" w:color="auto"/>
            <w:right w:val="none" w:sz="0" w:space="0" w:color="auto"/>
          </w:divBdr>
        </w:div>
        <w:div w:id="1167332187">
          <w:marLeft w:val="0"/>
          <w:marRight w:val="0"/>
          <w:marTop w:val="0"/>
          <w:marBottom w:val="0"/>
          <w:divBdr>
            <w:top w:val="none" w:sz="0" w:space="0" w:color="auto"/>
            <w:left w:val="none" w:sz="0" w:space="0" w:color="auto"/>
            <w:bottom w:val="none" w:sz="0" w:space="0" w:color="auto"/>
            <w:right w:val="none" w:sz="0" w:space="0" w:color="auto"/>
          </w:divBdr>
        </w:div>
        <w:div w:id="1167332189">
          <w:marLeft w:val="0"/>
          <w:marRight w:val="0"/>
          <w:marTop w:val="0"/>
          <w:marBottom w:val="0"/>
          <w:divBdr>
            <w:top w:val="none" w:sz="0" w:space="0" w:color="auto"/>
            <w:left w:val="none" w:sz="0" w:space="0" w:color="auto"/>
            <w:bottom w:val="none" w:sz="0" w:space="0" w:color="auto"/>
            <w:right w:val="none" w:sz="0" w:space="0" w:color="auto"/>
          </w:divBdr>
        </w:div>
        <w:div w:id="1167332191">
          <w:marLeft w:val="0"/>
          <w:marRight w:val="0"/>
          <w:marTop w:val="0"/>
          <w:marBottom w:val="0"/>
          <w:divBdr>
            <w:top w:val="none" w:sz="0" w:space="0" w:color="auto"/>
            <w:left w:val="none" w:sz="0" w:space="0" w:color="auto"/>
            <w:bottom w:val="none" w:sz="0" w:space="0" w:color="auto"/>
            <w:right w:val="none" w:sz="0" w:space="0" w:color="auto"/>
          </w:divBdr>
        </w:div>
        <w:div w:id="1167332193">
          <w:marLeft w:val="0"/>
          <w:marRight w:val="0"/>
          <w:marTop w:val="0"/>
          <w:marBottom w:val="0"/>
          <w:divBdr>
            <w:top w:val="none" w:sz="0" w:space="0" w:color="auto"/>
            <w:left w:val="none" w:sz="0" w:space="0" w:color="auto"/>
            <w:bottom w:val="none" w:sz="0" w:space="0" w:color="auto"/>
            <w:right w:val="none" w:sz="0" w:space="0" w:color="auto"/>
          </w:divBdr>
        </w:div>
        <w:div w:id="1167332195">
          <w:marLeft w:val="0"/>
          <w:marRight w:val="0"/>
          <w:marTop w:val="0"/>
          <w:marBottom w:val="0"/>
          <w:divBdr>
            <w:top w:val="none" w:sz="0" w:space="0" w:color="auto"/>
            <w:left w:val="none" w:sz="0" w:space="0" w:color="auto"/>
            <w:bottom w:val="none" w:sz="0" w:space="0" w:color="auto"/>
            <w:right w:val="none" w:sz="0" w:space="0" w:color="auto"/>
          </w:divBdr>
        </w:div>
        <w:div w:id="1167332198">
          <w:marLeft w:val="0"/>
          <w:marRight w:val="0"/>
          <w:marTop w:val="0"/>
          <w:marBottom w:val="0"/>
          <w:divBdr>
            <w:top w:val="none" w:sz="0" w:space="0" w:color="auto"/>
            <w:left w:val="none" w:sz="0" w:space="0" w:color="auto"/>
            <w:bottom w:val="none" w:sz="0" w:space="0" w:color="auto"/>
            <w:right w:val="none" w:sz="0" w:space="0" w:color="auto"/>
          </w:divBdr>
        </w:div>
        <w:div w:id="1167332199">
          <w:marLeft w:val="0"/>
          <w:marRight w:val="0"/>
          <w:marTop w:val="0"/>
          <w:marBottom w:val="0"/>
          <w:divBdr>
            <w:top w:val="none" w:sz="0" w:space="0" w:color="auto"/>
            <w:left w:val="none" w:sz="0" w:space="0" w:color="auto"/>
            <w:bottom w:val="none" w:sz="0" w:space="0" w:color="auto"/>
            <w:right w:val="none" w:sz="0" w:space="0" w:color="auto"/>
          </w:divBdr>
        </w:div>
        <w:div w:id="1167332200">
          <w:marLeft w:val="0"/>
          <w:marRight w:val="0"/>
          <w:marTop w:val="0"/>
          <w:marBottom w:val="0"/>
          <w:divBdr>
            <w:top w:val="none" w:sz="0" w:space="0" w:color="auto"/>
            <w:left w:val="none" w:sz="0" w:space="0" w:color="auto"/>
            <w:bottom w:val="none" w:sz="0" w:space="0" w:color="auto"/>
            <w:right w:val="none" w:sz="0" w:space="0" w:color="auto"/>
          </w:divBdr>
        </w:div>
        <w:div w:id="1167332206">
          <w:marLeft w:val="0"/>
          <w:marRight w:val="0"/>
          <w:marTop w:val="0"/>
          <w:marBottom w:val="0"/>
          <w:divBdr>
            <w:top w:val="none" w:sz="0" w:space="0" w:color="auto"/>
            <w:left w:val="none" w:sz="0" w:space="0" w:color="auto"/>
            <w:bottom w:val="none" w:sz="0" w:space="0" w:color="auto"/>
            <w:right w:val="none" w:sz="0" w:space="0" w:color="auto"/>
          </w:divBdr>
        </w:div>
        <w:div w:id="1167332213">
          <w:marLeft w:val="0"/>
          <w:marRight w:val="0"/>
          <w:marTop w:val="0"/>
          <w:marBottom w:val="0"/>
          <w:divBdr>
            <w:top w:val="none" w:sz="0" w:space="0" w:color="auto"/>
            <w:left w:val="none" w:sz="0" w:space="0" w:color="auto"/>
            <w:bottom w:val="none" w:sz="0" w:space="0" w:color="auto"/>
            <w:right w:val="none" w:sz="0" w:space="0" w:color="auto"/>
          </w:divBdr>
        </w:div>
        <w:div w:id="1167332215">
          <w:marLeft w:val="0"/>
          <w:marRight w:val="0"/>
          <w:marTop w:val="0"/>
          <w:marBottom w:val="0"/>
          <w:divBdr>
            <w:top w:val="none" w:sz="0" w:space="0" w:color="auto"/>
            <w:left w:val="none" w:sz="0" w:space="0" w:color="auto"/>
            <w:bottom w:val="none" w:sz="0" w:space="0" w:color="auto"/>
            <w:right w:val="none" w:sz="0" w:space="0" w:color="auto"/>
          </w:divBdr>
        </w:div>
        <w:div w:id="1167332218">
          <w:marLeft w:val="0"/>
          <w:marRight w:val="0"/>
          <w:marTop w:val="0"/>
          <w:marBottom w:val="0"/>
          <w:divBdr>
            <w:top w:val="none" w:sz="0" w:space="0" w:color="auto"/>
            <w:left w:val="none" w:sz="0" w:space="0" w:color="auto"/>
            <w:bottom w:val="none" w:sz="0" w:space="0" w:color="auto"/>
            <w:right w:val="none" w:sz="0" w:space="0" w:color="auto"/>
          </w:divBdr>
        </w:div>
        <w:div w:id="1167332226">
          <w:marLeft w:val="0"/>
          <w:marRight w:val="0"/>
          <w:marTop w:val="0"/>
          <w:marBottom w:val="0"/>
          <w:divBdr>
            <w:top w:val="none" w:sz="0" w:space="0" w:color="auto"/>
            <w:left w:val="none" w:sz="0" w:space="0" w:color="auto"/>
            <w:bottom w:val="none" w:sz="0" w:space="0" w:color="auto"/>
            <w:right w:val="none" w:sz="0" w:space="0" w:color="auto"/>
          </w:divBdr>
        </w:div>
        <w:div w:id="1167332227">
          <w:marLeft w:val="0"/>
          <w:marRight w:val="0"/>
          <w:marTop w:val="0"/>
          <w:marBottom w:val="0"/>
          <w:divBdr>
            <w:top w:val="none" w:sz="0" w:space="0" w:color="auto"/>
            <w:left w:val="none" w:sz="0" w:space="0" w:color="auto"/>
            <w:bottom w:val="none" w:sz="0" w:space="0" w:color="auto"/>
            <w:right w:val="none" w:sz="0" w:space="0" w:color="auto"/>
          </w:divBdr>
        </w:div>
        <w:div w:id="1167332228">
          <w:marLeft w:val="0"/>
          <w:marRight w:val="0"/>
          <w:marTop w:val="0"/>
          <w:marBottom w:val="0"/>
          <w:divBdr>
            <w:top w:val="none" w:sz="0" w:space="0" w:color="auto"/>
            <w:left w:val="none" w:sz="0" w:space="0" w:color="auto"/>
            <w:bottom w:val="none" w:sz="0" w:space="0" w:color="auto"/>
            <w:right w:val="none" w:sz="0" w:space="0" w:color="auto"/>
          </w:divBdr>
        </w:div>
        <w:div w:id="1167332230">
          <w:marLeft w:val="0"/>
          <w:marRight w:val="0"/>
          <w:marTop w:val="0"/>
          <w:marBottom w:val="0"/>
          <w:divBdr>
            <w:top w:val="none" w:sz="0" w:space="0" w:color="auto"/>
            <w:left w:val="none" w:sz="0" w:space="0" w:color="auto"/>
            <w:bottom w:val="none" w:sz="0" w:space="0" w:color="auto"/>
            <w:right w:val="none" w:sz="0" w:space="0" w:color="auto"/>
          </w:divBdr>
        </w:div>
        <w:div w:id="1167332233">
          <w:marLeft w:val="0"/>
          <w:marRight w:val="0"/>
          <w:marTop w:val="0"/>
          <w:marBottom w:val="0"/>
          <w:divBdr>
            <w:top w:val="none" w:sz="0" w:space="0" w:color="auto"/>
            <w:left w:val="none" w:sz="0" w:space="0" w:color="auto"/>
            <w:bottom w:val="none" w:sz="0" w:space="0" w:color="auto"/>
            <w:right w:val="none" w:sz="0" w:space="0" w:color="auto"/>
          </w:divBdr>
        </w:div>
        <w:div w:id="1167332239">
          <w:marLeft w:val="0"/>
          <w:marRight w:val="0"/>
          <w:marTop w:val="0"/>
          <w:marBottom w:val="0"/>
          <w:divBdr>
            <w:top w:val="none" w:sz="0" w:space="0" w:color="auto"/>
            <w:left w:val="none" w:sz="0" w:space="0" w:color="auto"/>
            <w:bottom w:val="none" w:sz="0" w:space="0" w:color="auto"/>
            <w:right w:val="none" w:sz="0" w:space="0" w:color="auto"/>
          </w:divBdr>
        </w:div>
        <w:div w:id="1167332244">
          <w:marLeft w:val="0"/>
          <w:marRight w:val="0"/>
          <w:marTop w:val="0"/>
          <w:marBottom w:val="0"/>
          <w:divBdr>
            <w:top w:val="none" w:sz="0" w:space="0" w:color="auto"/>
            <w:left w:val="none" w:sz="0" w:space="0" w:color="auto"/>
            <w:bottom w:val="none" w:sz="0" w:space="0" w:color="auto"/>
            <w:right w:val="none" w:sz="0" w:space="0" w:color="auto"/>
          </w:divBdr>
        </w:div>
        <w:div w:id="1167332247">
          <w:marLeft w:val="0"/>
          <w:marRight w:val="0"/>
          <w:marTop w:val="0"/>
          <w:marBottom w:val="0"/>
          <w:divBdr>
            <w:top w:val="none" w:sz="0" w:space="0" w:color="auto"/>
            <w:left w:val="none" w:sz="0" w:space="0" w:color="auto"/>
            <w:bottom w:val="none" w:sz="0" w:space="0" w:color="auto"/>
            <w:right w:val="none" w:sz="0" w:space="0" w:color="auto"/>
          </w:divBdr>
        </w:div>
        <w:div w:id="1167332250">
          <w:marLeft w:val="0"/>
          <w:marRight w:val="0"/>
          <w:marTop w:val="0"/>
          <w:marBottom w:val="0"/>
          <w:divBdr>
            <w:top w:val="none" w:sz="0" w:space="0" w:color="auto"/>
            <w:left w:val="none" w:sz="0" w:space="0" w:color="auto"/>
            <w:bottom w:val="none" w:sz="0" w:space="0" w:color="auto"/>
            <w:right w:val="none" w:sz="0" w:space="0" w:color="auto"/>
          </w:divBdr>
        </w:div>
        <w:div w:id="1167332256">
          <w:marLeft w:val="0"/>
          <w:marRight w:val="0"/>
          <w:marTop w:val="0"/>
          <w:marBottom w:val="0"/>
          <w:divBdr>
            <w:top w:val="none" w:sz="0" w:space="0" w:color="auto"/>
            <w:left w:val="none" w:sz="0" w:space="0" w:color="auto"/>
            <w:bottom w:val="none" w:sz="0" w:space="0" w:color="auto"/>
            <w:right w:val="none" w:sz="0" w:space="0" w:color="auto"/>
          </w:divBdr>
        </w:div>
        <w:div w:id="1167332259">
          <w:marLeft w:val="0"/>
          <w:marRight w:val="0"/>
          <w:marTop w:val="0"/>
          <w:marBottom w:val="0"/>
          <w:divBdr>
            <w:top w:val="none" w:sz="0" w:space="0" w:color="auto"/>
            <w:left w:val="none" w:sz="0" w:space="0" w:color="auto"/>
            <w:bottom w:val="none" w:sz="0" w:space="0" w:color="auto"/>
            <w:right w:val="none" w:sz="0" w:space="0" w:color="auto"/>
          </w:divBdr>
        </w:div>
        <w:div w:id="1167332260">
          <w:marLeft w:val="0"/>
          <w:marRight w:val="0"/>
          <w:marTop w:val="0"/>
          <w:marBottom w:val="0"/>
          <w:divBdr>
            <w:top w:val="none" w:sz="0" w:space="0" w:color="auto"/>
            <w:left w:val="none" w:sz="0" w:space="0" w:color="auto"/>
            <w:bottom w:val="none" w:sz="0" w:space="0" w:color="auto"/>
            <w:right w:val="none" w:sz="0" w:space="0" w:color="auto"/>
          </w:divBdr>
        </w:div>
        <w:div w:id="1167332262">
          <w:marLeft w:val="0"/>
          <w:marRight w:val="0"/>
          <w:marTop w:val="0"/>
          <w:marBottom w:val="0"/>
          <w:divBdr>
            <w:top w:val="none" w:sz="0" w:space="0" w:color="auto"/>
            <w:left w:val="none" w:sz="0" w:space="0" w:color="auto"/>
            <w:bottom w:val="none" w:sz="0" w:space="0" w:color="auto"/>
            <w:right w:val="none" w:sz="0" w:space="0" w:color="auto"/>
          </w:divBdr>
        </w:div>
        <w:div w:id="1167332263">
          <w:marLeft w:val="0"/>
          <w:marRight w:val="0"/>
          <w:marTop w:val="0"/>
          <w:marBottom w:val="0"/>
          <w:divBdr>
            <w:top w:val="none" w:sz="0" w:space="0" w:color="auto"/>
            <w:left w:val="none" w:sz="0" w:space="0" w:color="auto"/>
            <w:bottom w:val="none" w:sz="0" w:space="0" w:color="auto"/>
            <w:right w:val="none" w:sz="0" w:space="0" w:color="auto"/>
          </w:divBdr>
        </w:div>
        <w:div w:id="1167332264">
          <w:marLeft w:val="0"/>
          <w:marRight w:val="0"/>
          <w:marTop w:val="0"/>
          <w:marBottom w:val="0"/>
          <w:divBdr>
            <w:top w:val="none" w:sz="0" w:space="0" w:color="auto"/>
            <w:left w:val="none" w:sz="0" w:space="0" w:color="auto"/>
            <w:bottom w:val="none" w:sz="0" w:space="0" w:color="auto"/>
            <w:right w:val="none" w:sz="0" w:space="0" w:color="auto"/>
          </w:divBdr>
        </w:div>
        <w:div w:id="1167332272">
          <w:marLeft w:val="0"/>
          <w:marRight w:val="0"/>
          <w:marTop w:val="0"/>
          <w:marBottom w:val="0"/>
          <w:divBdr>
            <w:top w:val="none" w:sz="0" w:space="0" w:color="auto"/>
            <w:left w:val="none" w:sz="0" w:space="0" w:color="auto"/>
            <w:bottom w:val="none" w:sz="0" w:space="0" w:color="auto"/>
            <w:right w:val="none" w:sz="0" w:space="0" w:color="auto"/>
          </w:divBdr>
        </w:div>
        <w:div w:id="1167332284">
          <w:marLeft w:val="0"/>
          <w:marRight w:val="0"/>
          <w:marTop w:val="0"/>
          <w:marBottom w:val="0"/>
          <w:divBdr>
            <w:top w:val="none" w:sz="0" w:space="0" w:color="auto"/>
            <w:left w:val="none" w:sz="0" w:space="0" w:color="auto"/>
            <w:bottom w:val="none" w:sz="0" w:space="0" w:color="auto"/>
            <w:right w:val="none" w:sz="0" w:space="0" w:color="auto"/>
          </w:divBdr>
        </w:div>
        <w:div w:id="1167332285">
          <w:marLeft w:val="0"/>
          <w:marRight w:val="0"/>
          <w:marTop w:val="0"/>
          <w:marBottom w:val="0"/>
          <w:divBdr>
            <w:top w:val="none" w:sz="0" w:space="0" w:color="auto"/>
            <w:left w:val="none" w:sz="0" w:space="0" w:color="auto"/>
            <w:bottom w:val="none" w:sz="0" w:space="0" w:color="auto"/>
            <w:right w:val="none" w:sz="0" w:space="0" w:color="auto"/>
          </w:divBdr>
        </w:div>
        <w:div w:id="1167332286">
          <w:marLeft w:val="0"/>
          <w:marRight w:val="0"/>
          <w:marTop w:val="0"/>
          <w:marBottom w:val="0"/>
          <w:divBdr>
            <w:top w:val="none" w:sz="0" w:space="0" w:color="auto"/>
            <w:left w:val="none" w:sz="0" w:space="0" w:color="auto"/>
            <w:bottom w:val="none" w:sz="0" w:space="0" w:color="auto"/>
            <w:right w:val="none" w:sz="0" w:space="0" w:color="auto"/>
          </w:divBdr>
        </w:div>
        <w:div w:id="1167332287">
          <w:marLeft w:val="0"/>
          <w:marRight w:val="0"/>
          <w:marTop w:val="0"/>
          <w:marBottom w:val="0"/>
          <w:divBdr>
            <w:top w:val="none" w:sz="0" w:space="0" w:color="auto"/>
            <w:left w:val="none" w:sz="0" w:space="0" w:color="auto"/>
            <w:bottom w:val="none" w:sz="0" w:space="0" w:color="auto"/>
            <w:right w:val="none" w:sz="0" w:space="0" w:color="auto"/>
          </w:divBdr>
        </w:div>
        <w:div w:id="1167332291">
          <w:marLeft w:val="0"/>
          <w:marRight w:val="0"/>
          <w:marTop w:val="0"/>
          <w:marBottom w:val="0"/>
          <w:divBdr>
            <w:top w:val="none" w:sz="0" w:space="0" w:color="auto"/>
            <w:left w:val="none" w:sz="0" w:space="0" w:color="auto"/>
            <w:bottom w:val="none" w:sz="0" w:space="0" w:color="auto"/>
            <w:right w:val="none" w:sz="0" w:space="0" w:color="auto"/>
          </w:divBdr>
        </w:div>
        <w:div w:id="1167332295">
          <w:marLeft w:val="0"/>
          <w:marRight w:val="0"/>
          <w:marTop w:val="0"/>
          <w:marBottom w:val="0"/>
          <w:divBdr>
            <w:top w:val="none" w:sz="0" w:space="0" w:color="auto"/>
            <w:left w:val="none" w:sz="0" w:space="0" w:color="auto"/>
            <w:bottom w:val="none" w:sz="0" w:space="0" w:color="auto"/>
            <w:right w:val="none" w:sz="0" w:space="0" w:color="auto"/>
          </w:divBdr>
        </w:div>
        <w:div w:id="1167332297">
          <w:marLeft w:val="0"/>
          <w:marRight w:val="0"/>
          <w:marTop w:val="0"/>
          <w:marBottom w:val="0"/>
          <w:divBdr>
            <w:top w:val="none" w:sz="0" w:space="0" w:color="auto"/>
            <w:left w:val="none" w:sz="0" w:space="0" w:color="auto"/>
            <w:bottom w:val="none" w:sz="0" w:space="0" w:color="auto"/>
            <w:right w:val="none" w:sz="0" w:space="0" w:color="auto"/>
          </w:divBdr>
        </w:div>
        <w:div w:id="1167332298">
          <w:marLeft w:val="0"/>
          <w:marRight w:val="0"/>
          <w:marTop w:val="0"/>
          <w:marBottom w:val="0"/>
          <w:divBdr>
            <w:top w:val="none" w:sz="0" w:space="0" w:color="auto"/>
            <w:left w:val="none" w:sz="0" w:space="0" w:color="auto"/>
            <w:bottom w:val="none" w:sz="0" w:space="0" w:color="auto"/>
            <w:right w:val="none" w:sz="0" w:space="0" w:color="auto"/>
          </w:divBdr>
        </w:div>
        <w:div w:id="1167332300">
          <w:marLeft w:val="0"/>
          <w:marRight w:val="0"/>
          <w:marTop w:val="0"/>
          <w:marBottom w:val="0"/>
          <w:divBdr>
            <w:top w:val="none" w:sz="0" w:space="0" w:color="auto"/>
            <w:left w:val="none" w:sz="0" w:space="0" w:color="auto"/>
            <w:bottom w:val="none" w:sz="0" w:space="0" w:color="auto"/>
            <w:right w:val="none" w:sz="0" w:space="0" w:color="auto"/>
          </w:divBdr>
        </w:div>
        <w:div w:id="1167332301">
          <w:marLeft w:val="0"/>
          <w:marRight w:val="0"/>
          <w:marTop w:val="0"/>
          <w:marBottom w:val="0"/>
          <w:divBdr>
            <w:top w:val="none" w:sz="0" w:space="0" w:color="auto"/>
            <w:left w:val="none" w:sz="0" w:space="0" w:color="auto"/>
            <w:bottom w:val="none" w:sz="0" w:space="0" w:color="auto"/>
            <w:right w:val="none" w:sz="0" w:space="0" w:color="auto"/>
          </w:divBdr>
        </w:div>
        <w:div w:id="1167332303">
          <w:marLeft w:val="0"/>
          <w:marRight w:val="0"/>
          <w:marTop w:val="0"/>
          <w:marBottom w:val="0"/>
          <w:divBdr>
            <w:top w:val="none" w:sz="0" w:space="0" w:color="auto"/>
            <w:left w:val="none" w:sz="0" w:space="0" w:color="auto"/>
            <w:bottom w:val="none" w:sz="0" w:space="0" w:color="auto"/>
            <w:right w:val="none" w:sz="0" w:space="0" w:color="auto"/>
          </w:divBdr>
        </w:div>
        <w:div w:id="1167332304">
          <w:marLeft w:val="0"/>
          <w:marRight w:val="0"/>
          <w:marTop w:val="0"/>
          <w:marBottom w:val="0"/>
          <w:divBdr>
            <w:top w:val="none" w:sz="0" w:space="0" w:color="auto"/>
            <w:left w:val="none" w:sz="0" w:space="0" w:color="auto"/>
            <w:bottom w:val="none" w:sz="0" w:space="0" w:color="auto"/>
            <w:right w:val="none" w:sz="0" w:space="0" w:color="auto"/>
          </w:divBdr>
        </w:div>
        <w:div w:id="1167332308">
          <w:marLeft w:val="0"/>
          <w:marRight w:val="0"/>
          <w:marTop w:val="0"/>
          <w:marBottom w:val="0"/>
          <w:divBdr>
            <w:top w:val="none" w:sz="0" w:space="0" w:color="auto"/>
            <w:left w:val="none" w:sz="0" w:space="0" w:color="auto"/>
            <w:bottom w:val="none" w:sz="0" w:space="0" w:color="auto"/>
            <w:right w:val="none" w:sz="0" w:space="0" w:color="auto"/>
          </w:divBdr>
        </w:div>
        <w:div w:id="1167332315">
          <w:marLeft w:val="0"/>
          <w:marRight w:val="0"/>
          <w:marTop w:val="0"/>
          <w:marBottom w:val="0"/>
          <w:divBdr>
            <w:top w:val="none" w:sz="0" w:space="0" w:color="auto"/>
            <w:left w:val="none" w:sz="0" w:space="0" w:color="auto"/>
            <w:bottom w:val="none" w:sz="0" w:space="0" w:color="auto"/>
            <w:right w:val="none" w:sz="0" w:space="0" w:color="auto"/>
          </w:divBdr>
        </w:div>
        <w:div w:id="1167332316">
          <w:marLeft w:val="0"/>
          <w:marRight w:val="0"/>
          <w:marTop w:val="0"/>
          <w:marBottom w:val="0"/>
          <w:divBdr>
            <w:top w:val="none" w:sz="0" w:space="0" w:color="auto"/>
            <w:left w:val="none" w:sz="0" w:space="0" w:color="auto"/>
            <w:bottom w:val="none" w:sz="0" w:space="0" w:color="auto"/>
            <w:right w:val="none" w:sz="0" w:space="0" w:color="auto"/>
          </w:divBdr>
        </w:div>
        <w:div w:id="1167332317">
          <w:marLeft w:val="0"/>
          <w:marRight w:val="0"/>
          <w:marTop w:val="0"/>
          <w:marBottom w:val="0"/>
          <w:divBdr>
            <w:top w:val="none" w:sz="0" w:space="0" w:color="auto"/>
            <w:left w:val="none" w:sz="0" w:space="0" w:color="auto"/>
            <w:bottom w:val="none" w:sz="0" w:space="0" w:color="auto"/>
            <w:right w:val="none" w:sz="0" w:space="0" w:color="auto"/>
          </w:divBdr>
        </w:div>
        <w:div w:id="1167332318">
          <w:marLeft w:val="0"/>
          <w:marRight w:val="0"/>
          <w:marTop w:val="0"/>
          <w:marBottom w:val="0"/>
          <w:divBdr>
            <w:top w:val="none" w:sz="0" w:space="0" w:color="auto"/>
            <w:left w:val="none" w:sz="0" w:space="0" w:color="auto"/>
            <w:bottom w:val="none" w:sz="0" w:space="0" w:color="auto"/>
            <w:right w:val="none" w:sz="0" w:space="0" w:color="auto"/>
          </w:divBdr>
        </w:div>
        <w:div w:id="1167332323">
          <w:marLeft w:val="0"/>
          <w:marRight w:val="0"/>
          <w:marTop w:val="0"/>
          <w:marBottom w:val="0"/>
          <w:divBdr>
            <w:top w:val="none" w:sz="0" w:space="0" w:color="auto"/>
            <w:left w:val="none" w:sz="0" w:space="0" w:color="auto"/>
            <w:bottom w:val="none" w:sz="0" w:space="0" w:color="auto"/>
            <w:right w:val="none" w:sz="0" w:space="0" w:color="auto"/>
          </w:divBdr>
        </w:div>
        <w:div w:id="1167332325">
          <w:marLeft w:val="0"/>
          <w:marRight w:val="0"/>
          <w:marTop w:val="0"/>
          <w:marBottom w:val="0"/>
          <w:divBdr>
            <w:top w:val="none" w:sz="0" w:space="0" w:color="auto"/>
            <w:left w:val="none" w:sz="0" w:space="0" w:color="auto"/>
            <w:bottom w:val="none" w:sz="0" w:space="0" w:color="auto"/>
            <w:right w:val="none" w:sz="0" w:space="0" w:color="auto"/>
          </w:divBdr>
        </w:div>
        <w:div w:id="1167332326">
          <w:marLeft w:val="0"/>
          <w:marRight w:val="0"/>
          <w:marTop w:val="0"/>
          <w:marBottom w:val="0"/>
          <w:divBdr>
            <w:top w:val="none" w:sz="0" w:space="0" w:color="auto"/>
            <w:left w:val="none" w:sz="0" w:space="0" w:color="auto"/>
            <w:bottom w:val="none" w:sz="0" w:space="0" w:color="auto"/>
            <w:right w:val="none" w:sz="0" w:space="0" w:color="auto"/>
          </w:divBdr>
        </w:div>
      </w:divsChild>
    </w:div>
    <w:div w:id="1167332290">
      <w:marLeft w:val="0"/>
      <w:marRight w:val="0"/>
      <w:marTop w:val="0"/>
      <w:marBottom w:val="0"/>
      <w:divBdr>
        <w:top w:val="none" w:sz="0" w:space="0" w:color="auto"/>
        <w:left w:val="none" w:sz="0" w:space="0" w:color="auto"/>
        <w:bottom w:val="none" w:sz="0" w:space="0" w:color="auto"/>
        <w:right w:val="none" w:sz="0" w:space="0" w:color="auto"/>
      </w:divBdr>
    </w:div>
    <w:div w:id="1167332293">
      <w:marLeft w:val="0"/>
      <w:marRight w:val="0"/>
      <w:marTop w:val="0"/>
      <w:marBottom w:val="0"/>
      <w:divBdr>
        <w:top w:val="none" w:sz="0" w:space="0" w:color="auto"/>
        <w:left w:val="none" w:sz="0" w:space="0" w:color="auto"/>
        <w:bottom w:val="none" w:sz="0" w:space="0" w:color="auto"/>
        <w:right w:val="none" w:sz="0" w:space="0" w:color="auto"/>
      </w:divBdr>
    </w:div>
    <w:div w:id="1167332299">
      <w:marLeft w:val="0"/>
      <w:marRight w:val="0"/>
      <w:marTop w:val="0"/>
      <w:marBottom w:val="0"/>
      <w:divBdr>
        <w:top w:val="none" w:sz="0" w:space="0" w:color="auto"/>
        <w:left w:val="none" w:sz="0" w:space="0" w:color="auto"/>
        <w:bottom w:val="none" w:sz="0" w:space="0" w:color="auto"/>
        <w:right w:val="none" w:sz="0" w:space="0" w:color="auto"/>
      </w:divBdr>
      <w:divsChild>
        <w:div w:id="1167332236">
          <w:marLeft w:val="0"/>
          <w:marRight w:val="0"/>
          <w:marTop w:val="0"/>
          <w:marBottom w:val="0"/>
          <w:divBdr>
            <w:top w:val="none" w:sz="0" w:space="0" w:color="auto"/>
            <w:left w:val="none" w:sz="0" w:space="0" w:color="auto"/>
            <w:bottom w:val="none" w:sz="0" w:space="0" w:color="auto"/>
            <w:right w:val="none" w:sz="0" w:space="0" w:color="auto"/>
          </w:divBdr>
        </w:div>
      </w:divsChild>
    </w:div>
    <w:div w:id="1167332302">
      <w:marLeft w:val="0"/>
      <w:marRight w:val="0"/>
      <w:marTop w:val="0"/>
      <w:marBottom w:val="0"/>
      <w:divBdr>
        <w:top w:val="none" w:sz="0" w:space="0" w:color="auto"/>
        <w:left w:val="none" w:sz="0" w:space="0" w:color="auto"/>
        <w:bottom w:val="none" w:sz="0" w:space="0" w:color="auto"/>
        <w:right w:val="none" w:sz="0" w:space="0" w:color="auto"/>
      </w:divBdr>
    </w:div>
    <w:div w:id="1167332310">
      <w:marLeft w:val="0"/>
      <w:marRight w:val="0"/>
      <w:marTop w:val="0"/>
      <w:marBottom w:val="0"/>
      <w:divBdr>
        <w:top w:val="none" w:sz="0" w:space="0" w:color="auto"/>
        <w:left w:val="none" w:sz="0" w:space="0" w:color="auto"/>
        <w:bottom w:val="none" w:sz="0" w:space="0" w:color="auto"/>
        <w:right w:val="none" w:sz="0" w:space="0" w:color="auto"/>
      </w:divBdr>
      <w:divsChild>
        <w:div w:id="1167332278">
          <w:marLeft w:val="0"/>
          <w:marRight w:val="0"/>
          <w:marTop w:val="0"/>
          <w:marBottom w:val="0"/>
          <w:divBdr>
            <w:top w:val="none" w:sz="0" w:space="0" w:color="auto"/>
            <w:left w:val="none" w:sz="0" w:space="0" w:color="auto"/>
            <w:bottom w:val="none" w:sz="0" w:space="0" w:color="auto"/>
            <w:right w:val="none" w:sz="0" w:space="0" w:color="auto"/>
          </w:divBdr>
          <w:divsChild>
            <w:div w:id="1167332238">
              <w:marLeft w:val="0"/>
              <w:marRight w:val="0"/>
              <w:marTop w:val="0"/>
              <w:marBottom w:val="0"/>
              <w:divBdr>
                <w:top w:val="none" w:sz="0" w:space="0" w:color="auto"/>
                <w:left w:val="none" w:sz="0" w:space="0" w:color="auto"/>
                <w:bottom w:val="none" w:sz="0" w:space="0" w:color="auto"/>
                <w:right w:val="none" w:sz="0" w:space="0" w:color="auto"/>
              </w:divBdr>
            </w:div>
            <w:div w:id="1167332242">
              <w:marLeft w:val="0"/>
              <w:marRight w:val="0"/>
              <w:marTop w:val="0"/>
              <w:marBottom w:val="0"/>
              <w:divBdr>
                <w:top w:val="none" w:sz="0" w:space="0" w:color="auto"/>
                <w:left w:val="none" w:sz="0" w:space="0" w:color="auto"/>
                <w:bottom w:val="none" w:sz="0" w:space="0" w:color="auto"/>
                <w:right w:val="none" w:sz="0" w:space="0" w:color="auto"/>
              </w:divBdr>
            </w:div>
            <w:div w:id="11673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0">
      <w:marLeft w:val="0"/>
      <w:marRight w:val="0"/>
      <w:marTop w:val="0"/>
      <w:marBottom w:val="0"/>
      <w:divBdr>
        <w:top w:val="none" w:sz="0" w:space="0" w:color="auto"/>
        <w:left w:val="none" w:sz="0" w:space="0" w:color="auto"/>
        <w:bottom w:val="none" w:sz="0" w:space="0" w:color="auto"/>
        <w:right w:val="none" w:sz="0" w:space="0" w:color="auto"/>
      </w:divBdr>
      <w:divsChild>
        <w:div w:id="1167332150">
          <w:marLeft w:val="0"/>
          <w:marRight w:val="0"/>
          <w:marTop w:val="0"/>
          <w:marBottom w:val="0"/>
          <w:divBdr>
            <w:top w:val="none" w:sz="0" w:space="0" w:color="auto"/>
            <w:left w:val="none" w:sz="0" w:space="0" w:color="auto"/>
            <w:bottom w:val="none" w:sz="0" w:space="0" w:color="auto"/>
            <w:right w:val="none" w:sz="0" w:space="0" w:color="auto"/>
          </w:divBdr>
          <w:divsChild>
            <w:div w:id="11673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2321">
      <w:marLeft w:val="0"/>
      <w:marRight w:val="0"/>
      <w:marTop w:val="0"/>
      <w:marBottom w:val="0"/>
      <w:divBdr>
        <w:top w:val="none" w:sz="0" w:space="0" w:color="auto"/>
        <w:left w:val="none" w:sz="0" w:space="0" w:color="auto"/>
        <w:bottom w:val="none" w:sz="0" w:space="0" w:color="auto"/>
        <w:right w:val="none" w:sz="0" w:space="0" w:color="auto"/>
      </w:divBdr>
    </w:div>
    <w:div w:id="1167332328">
      <w:marLeft w:val="0"/>
      <w:marRight w:val="0"/>
      <w:marTop w:val="0"/>
      <w:marBottom w:val="0"/>
      <w:divBdr>
        <w:top w:val="none" w:sz="0" w:space="0" w:color="auto"/>
        <w:left w:val="none" w:sz="0" w:space="0" w:color="auto"/>
        <w:bottom w:val="none" w:sz="0" w:space="0" w:color="auto"/>
        <w:right w:val="none" w:sz="0" w:space="0" w:color="auto"/>
      </w:divBdr>
      <w:divsChild>
        <w:div w:id="1167332268">
          <w:marLeft w:val="0"/>
          <w:marRight w:val="0"/>
          <w:marTop w:val="0"/>
          <w:marBottom w:val="0"/>
          <w:divBdr>
            <w:top w:val="none" w:sz="0" w:space="0" w:color="auto"/>
            <w:left w:val="none" w:sz="0" w:space="0" w:color="auto"/>
            <w:bottom w:val="none" w:sz="0" w:space="0" w:color="auto"/>
            <w:right w:val="none" w:sz="0" w:space="0" w:color="auto"/>
          </w:divBdr>
          <w:divsChild>
            <w:div w:id="1167332212">
              <w:marLeft w:val="0"/>
              <w:marRight w:val="0"/>
              <w:marTop w:val="0"/>
              <w:marBottom w:val="0"/>
              <w:divBdr>
                <w:top w:val="none" w:sz="0" w:space="0" w:color="auto"/>
                <w:left w:val="none" w:sz="0" w:space="0" w:color="auto"/>
                <w:bottom w:val="none" w:sz="0" w:space="0" w:color="auto"/>
                <w:right w:val="none" w:sz="0" w:space="0" w:color="auto"/>
              </w:divBdr>
            </w:div>
            <w:div w:id="11673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718571">
      <w:bodyDiv w:val="1"/>
      <w:marLeft w:val="0"/>
      <w:marRight w:val="0"/>
      <w:marTop w:val="0"/>
      <w:marBottom w:val="0"/>
      <w:divBdr>
        <w:top w:val="none" w:sz="0" w:space="0" w:color="auto"/>
        <w:left w:val="none" w:sz="0" w:space="0" w:color="auto"/>
        <w:bottom w:val="none" w:sz="0" w:space="0" w:color="auto"/>
        <w:right w:val="none" w:sz="0" w:space="0" w:color="auto"/>
      </w:divBdr>
      <w:divsChild>
        <w:div w:id="372534875">
          <w:marLeft w:val="0"/>
          <w:marRight w:val="0"/>
          <w:marTop w:val="0"/>
          <w:marBottom w:val="0"/>
          <w:divBdr>
            <w:top w:val="none" w:sz="0" w:space="0" w:color="auto"/>
            <w:left w:val="none" w:sz="0" w:space="0" w:color="auto"/>
            <w:bottom w:val="none" w:sz="0" w:space="0" w:color="auto"/>
            <w:right w:val="none" w:sz="0" w:space="0" w:color="auto"/>
          </w:divBdr>
          <w:divsChild>
            <w:div w:id="1427992691">
              <w:marLeft w:val="0"/>
              <w:marRight w:val="0"/>
              <w:marTop w:val="0"/>
              <w:marBottom w:val="0"/>
              <w:divBdr>
                <w:top w:val="none" w:sz="0" w:space="0" w:color="auto"/>
                <w:left w:val="none" w:sz="0" w:space="0" w:color="auto"/>
                <w:bottom w:val="none" w:sz="0" w:space="0" w:color="auto"/>
                <w:right w:val="none" w:sz="0" w:space="0" w:color="auto"/>
              </w:divBdr>
              <w:divsChild>
                <w:div w:id="877280159">
                  <w:marLeft w:val="0"/>
                  <w:marRight w:val="0"/>
                  <w:marTop w:val="0"/>
                  <w:marBottom w:val="0"/>
                  <w:divBdr>
                    <w:top w:val="none" w:sz="0" w:space="0" w:color="auto"/>
                    <w:left w:val="none" w:sz="0" w:space="0" w:color="auto"/>
                    <w:bottom w:val="none" w:sz="0" w:space="0" w:color="auto"/>
                    <w:right w:val="none" w:sz="0" w:space="0" w:color="auto"/>
                  </w:divBdr>
                  <w:divsChild>
                    <w:div w:id="270357001">
                      <w:marLeft w:val="0"/>
                      <w:marRight w:val="0"/>
                      <w:marTop w:val="0"/>
                      <w:marBottom w:val="0"/>
                      <w:divBdr>
                        <w:top w:val="none" w:sz="0" w:space="0" w:color="auto"/>
                        <w:left w:val="none" w:sz="0" w:space="0" w:color="auto"/>
                        <w:bottom w:val="none" w:sz="0" w:space="0" w:color="auto"/>
                        <w:right w:val="none" w:sz="0" w:space="0" w:color="auto"/>
                      </w:divBdr>
                      <w:divsChild>
                        <w:div w:id="1470708901">
                          <w:marLeft w:val="0"/>
                          <w:marRight w:val="0"/>
                          <w:marTop w:val="0"/>
                          <w:marBottom w:val="0"/>
                          <w:divBdr>
                            <w:top w:val="none" w:sz="0" w:space="0" w:color="auto"/>
                            <w:left w:val="none" w:sz="0" w:space="0" w:color="auto"/>
                            <w:bottom w:val="none" w:sz="0" w:space="0" w:color="auto"/>
                            <w:right w:val="none" w:sz="0" w:space="0" w:color="auto"/>
                          </w:divBdr>
                          <w:divsChild>
                            <w:div w:id="276253867">
                              <w:marLeft w:val="0"/>
                              <w:marRight w:val="0"/>
                              <w:marTop w:val="0"/>
                              <w:marBottom w:val="0"/>
                              <w:divBdr>
                                <w:top w:val="none" w:sz="0" w:space="0" w:color="auto"/>
                                <w:left w:val="none" w:sz="0" w:space="0" w:color="auto"/>
                                <w:bottom w:val="none" w:sz="0" w:space="0" w:color="auto"/>
                                <w:right w:val="none" w:sz="0" w:space="0" w:color="auto"/>
                              </w:divBdr>
                              <w:divsChild>
                                <w:div w:id="898639361">
                                  <w:marLeft w:val="0"/>
                                  <w:marRight w:val="0"/>
                                  <w:marTop w:val="0"/>
                                  <w:marBottom w:val="0"/>
                                  <w:divBdr>
                                    <w:top w:val="none" w:sz="0" w:space="0" w:color="auto"/>
                                    <w:left w:val="none" w:sz="0" w:space="0" w:color="auto"/>
                                    <w:bottom w:val="none" w:sz="0" w:space="0" w:color="auto"/>
                                    <w:right w:val="none" w:sz="0" w:space="0" w:color="auto"/>
                                  </w:divBdr>
                                  <w:divsChild>
                                    <w:div w:id="847598446">
                                      <w:marLeft w:val="0"/>
                                      <w:marRight w:val="0"/>
                                      <w:marTop w:val="0"/>
                                      <w:marBottom w:val="0"/>
                                      <w:divBdr>
                                        <w:top w:val="none" w:sz="0" w:space="0" w:color="auto"/>
                                        <w:left w:val="none" w:sz="0" w:space="0" w:color="auto"/>
                                        <w:bottom w:val="none" w:sz="0" w:space="0" w:color="auto"/>
                                        <w:right w:val="none" w:sz="0" w:space="0" w:color="auto"/>
                                      </w:divBdr>
                                      <w:divsChild>
                                        <w:div w:id="2088262764">
                                          <w:marLeft w:val="0"/>
                                          <w:marRight w:val="0"/>
                                          <w:marTop w:val="0"/>
                                          <w:marBottom w:val="0"/>
                                          <w:divBdr>
                                            <w:top w:val="none" w:sz="0" w:space="0" w:color="auto"/>
                                            <w:left w:val="none" w:sz="0" w:space="0" w:color="auto"/>
                                            <w:bottom w:val="none" w:sz="0" w:space="0" w:color="auto"/>
                                            <w:right w:val="none" w:sz="0" w:space="0" w:color="auto"/>
                                          </w:divBdr>
                                          <w:divsChild>
                                            <w:div w:id="1264459271">
                                              <w:marLeft w:val="0"/>
                                              <w:marRight w:val="0"/>
                                              <w:marTop w:val="0"/>
                                              <w:marBottom w:val="0"/>
                                              <w:divBdr>
                                                <w:top w:val="none" w:sz="0" w:space="0" w:color="auto"/>
                                                <w:left w:val="none" w:sz="0" w:space="0" w:color="auto"/>
                                                <w:bottom w:val="none" w:sz="0" w:space="0" w:color="auto"/>
                                                <w:right w:val="none" w:sz="0" w:space="0" w:color="auto"/>
                                              </w:divBdr>
                                              <w:divsChild>
                                                <w:div w:id="788858979">
                                                  <w:marLeft w:val="0"/>
                                                  <w:marRight w:val="0"/>
                                                  <w:marTop w:val="0"/>
                                                  <w:marBottom w:val="0"/>
                                                  <w:divBdr>
                                                    <w:top w:val="none" w:sz="0" w:space="0" w:color="auto"/>
                                                    <w:left w:val="none" w:sz="0" w:space="0" w:color="auto"/>
                                                    <w:bottom w:val="none" w:sz="0" w:space="0" w:color="auto"/>
                                                    <w:right w:val="none" w:sz="0" w:space="0" w:color="auto"/>
                                                  </w:divBdr>
                                                  <w:divsChild>
                                                    <w:div w:id="576088076">
                                                      <w:marLeft w:val="0"/>
                                                      <w:marRight w:val="0"/>
                                                      <w:marTop w:val="0"/>
                                                      <w:marBottom w:val="0"/>
                                                      <w:divBdr>
                                                        <w:top w:val="none" w:sz="0" w:space="0" w:color="auto"/>
                                                        <w:left w:val="none" w:sz="0" w:space="0" w:color="auto"/>
                                                        <w:bottom w:val="none" w:sz="0" w:space="0" w:color="auto"/>
                                                        <w:right w:val="none" w:sz="0" w:space="0" w:color="auto"/>
                                                      </w:divBdr>
                                                      <w:divsChild>
                                                        <w:div w:id="195196036">
                                                          <w:marLeft w:val="0"/>
                                                          <w:marRight w:val="0"/>
                                                          <w:marTop w:val="0"/>
                                                          <w:marBottom w:val="0"/>
                                                          <w:divBdr>
                                                            <w:top w:val="none" w:sz="0" w:space="0" w:color="auto"/>
                                                            <w:left w:val="none" w:sz="0" w:space="0" w:color="auto"/>
                                                            <w:bottom w:val="none" w:sz="0" w:space="0" w:color="auto"/>
                                                            <w:right w:val="none" w:sz="0" w:space="0" w:color="auto"/>
                                                          </w:divBdr>
                                                          <w:divsChild>
                                                            <w:div w:id="1732195906">
                                                              <w:marLeft w:val="0"/>
                                                              <w:marRight w:val="0"/>
                                                              <w:marTop w:val="0"/>
                                                              <w:marBottom w:val="0"/>
                                                              <w:divBdr>
                                                                <w:top w:val="none" w:sz="0" w:space="0" w:color="auto"/>
                                                                <w:left w:val="none" w:sz="0" w:space="0" w:color="auto"/>
                                                                <w:bottom w:val="none" w:sz="0" w:space="0" w:color="auto"/>
                                                                <w:right w:val="none" w:sz="0" w:space="0" w:color="auto"/>
                                                              </w:divBdr>
                                                              <w:divsChild>
                                                                <w:div w:id="1226070682">
                                                                  <w:marLeft w:val="0"/>
                                                                  <w:marRight w:val="0"/>
                                                                  <w:marTop w:val="0"/>
                                                                  <w:marBottom w:val="0"/>
                                                                  <w:divBdr>
                                                                    <w:top w:val="none" w:sz="0" w:space="0" w:color="auto"/>
                                                                    <w:left w:val="none" w:sz="0" w:space="0" w:color="auto"/>
                                                                    <w:bottom w:val="none" w:sz="0" w:space="0" w:color="auto"/>
                                                                    <w:right w:val="none" w:sz="0" w:space="0" w:color="auto"/>
                                                                  </w:divBdr>
                                                                  <w:divsChild>
                                                                    <w:div w:id="1651861813">
                                                                      <w:marLeft w:val="0"/>
                                                                      <w:marRight w:val="0"/>
                                                                      <w:marTop w:val="0"/>
                                                                      <w:marBottom w:val="0"/>
                                                                      <w:divBdr>
                                                                        <w:top w:val="none" w:sz="0" w:space="0" w:color="auto"/>
                                                                        <w:left w:val="none" w:sz="0" w:space="0" w:color="auto"/>
                                                                        <w:bottom w:val="none" w:sz="0" w:space="0" w:color="auto"/>
                                                                        <w:right w:val="none" w:sz="0" w:space="0" w:color="auto"/>
                                                                      </w:divBdr>
                                                                      <w:divsChild>
                                                                        <w:div w:id="1641105432">
                                                                          <w:marLeft w:val="0"/>
                                                                          <w:marRight w:val="0"/>
                                                                          <w:marTop w:val="0"/>
                                                                          <w:marBottom w:val="0"/>
                                                                          <w:divBdr>
                                                                            <w:top w:val="none" w:sz="0" w:space="0" w:color="auto"/>
                                                                            <w:left w:val="none" w:sz="0" w:space="0" w:color="auto"/>
                                                                            <w:bottom w:val="none" w:sz="0" w:space="0" w:color="auto"/>
                                                                            <w:right w:val="none" w:sz="0" w:space="0" w:color="auto"/>
                                                                          </w:divBdr>
                                                                          <w:divsChild>
                                                                            <w:div w:id="948006162">
                                                                              <w:marLeft w:val="0"/>
                                                                              <w:marRight w:val="0"/>
                                                                              <w:marTop w:val="0"/>
                                                                              <w:marBottom w:val="0"/>
                                                                              <w:divBdr>
                                                                                <w:top w:val="none" w:sz="0" w:space="0" w:color="auto"/>
                                                                                <w:left w:val="none" w:sz="0" w:space="0" w:color="auto"/>
                                                                                <w:bottom w:val="none" w:sz="0" w:space="0" w:color="auto"/>
                                                                                <w:right w:val="none" w:sz="0" w:space="0" w:color="auto"/>
                                                                              </w:divBdr>
                                                                              <w:divsChild>
                                                                                <w:div w:id="1880823010">
                                                                                  <w:marLeft w:val="0"/>
                                                                                  <w:marRight w:val="0"/>
                                                                                  <w:marTop w:val="0"/>
                                                                                  <w:marBottom w:val="0"/>
                                                                                  <w:divBdr>
                                                                                    <w:top w:val="none" w:sz="0" w:space="0" w:color="auto"/>
                                                                                    <w:left w:val="none" w:sz="0" w:space="0" w:color="auto"/>
                                                                                    <w:bottom w:val="none" w:sz="0" w:space="0" w:color="auto"/>
                                                                                    <w:right w:val="none" w:sz="0" w:space="0" w:color="auto"/>
                                                                                  </w:divBdr>
                                                                                  <w:divsChild>
                                                                                    <w:div w:id="782771706">
                                                                                      <w:marLeft w:val="0"/>
                                                                                      <w:marRight w:val="0"/>
                                                                                      <w:marTop w:val="0"/>
                                                                                      <w:marBottom w:val="0"/>
                                                                                      <w:divBdr>
                                                                                        <w:top w:val="single" w:sz="6" w:space="0" w:color="A7B3BD"/>
                                                                                        <w:left w:val="none" w:sz="0" w:space="0" w:color="auto"/>
                                                                                        <w:bottom w:val="none" w:sz="0" w:space="0" w:color="auto"/>
                                                                                        <w:right w:val="none" w:sz="0" w:space="0" w:color="auto"/>
                                                                                      </w:divBdr>
                                                                                      <w:divsChild>
                                                                                        <w:div w:id="31302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353671">
      <w:bodyDiv w:val="1"/>
      <w:marLeft w:val="0"/>
      <w:marRight w:val="0"/>
      <w:marTop w:val="0"/>
      <w:marBottom w:val="0"/>
      <w:divBdr>
        <w:top w:val="none" w:sz="0" w:space="0" w:color="auto"/>
        <w:left w:val="none" w:sz="0" w:space="0" w:color="auto"/>
        <w:bottom w:val="none" w:sz="0" w:space="0" w:color="auto"/>
        <w:right w:val="none" w:sz="0" w:space="0" w:color="auto"/>
      </w:divBdr>
      <w:divsChild>
        <w:div w:id="596904603">
          <w:marLeft w:val="0"/>
          <w:marRight w:val="0"/>
          <w:marTop w:val="0"/>
          <w:marBottom w:val="0"/>
          <w:divBdr>
            <w:top w:val="none" w:sz="0" w:space="0" w:color="auto"/>
            <w:left w:val="none" w:sz="0" w:space="0" w:color="auto"/>
            <w:bottom w:val="none" w:sz="0" w:space="0" w:color="auto"/>
            <w:right w:val="none" w:sz="0" w:space="0" w:color="auto"/>
          </w:divBdr>
        </w:div>
      </w:divsChild>
    </w:div>
    <w:div w:id="1472283008">
      <w:bodyDiv w:val="1"/>
      <w:marLeft w:val="0"/>
      <w:marRight w:val="0"/>
      <w:marTop w:val="0"/>
      <w:marBottom w:val="0"/>
      <w:divBdr>
        <w:top w:val="none" w:sz="0" w:space="0" w:color="auto"/>
        <w:left w:val="none" w:sz="0" w:space="0" w:color="auto"/>
        <w:bottom w:val="none" w:sz="0" w:space="0" w:color="auto"/>
        <w:right w:val="none" w:sz="0" w:space="0" w:color="auto"/>
      </w:divBdr>
      <w:divsChild>
        <w:div w:id="649408706">
          <w:marLeft w:val="274"/>
          <w:marRight w:val="0"/>
          <w:marTop w:val="0"/>
          <w:marBottom w:val="0"/>
          <w:divBdr>
            <w:top w:val="none" w:sz="0" w:space="0" w:color="auto"/>
            <w:left w:val="none" w:sz="0" w:space="0" w:color="auto"/>
            <w:bottom w:val="none" w:sz="0" w:space="0" w:color="auto"/>
            <w:right w:val="none" w:sz="0" w:space="0" w:color="auto"/>
          </w:divBdr>
        </w:div>
        <w:div w:id="2077245535">
          <w:marLeft w:val="274"/>
          <w:marRight w:val="0"/>
          <w:marTop w:val="0"/>
          <w:marBottom w:val="0"/>
          <w:divBdr>
            <w:top w:val="none" w:sz="0" w:space="0" w:color="auto"/>
            <w:left w:val="none" w:sz="0" w:space="0" w:color="auto"/>
            <w:bottom w:val="none" w:sz="0" w:space="0" w:color="auto"/>
            <w:right w:val="none" w:sz="0" w:space="0" w:color="auto"/>
          </w:divBdr>
        </w:div>
        <w:div w:id="769354632">
          <w:marLeft w:val="274"/>
          <w:marRight w:val="0"/>
          <w:marTop w:val="0"/>
          <w:marBottom w:val="0"/>
          <w:divBdr>
            <w:top w:val="none" w:sz="0" w:space="0" w:color="auto"/>
            <w:left w:val="none" w:sz="0" w:space="0" w:color="auto"/>
            <w:bottom w:val="none" w:sz="0" w:space="0" w:color="auto"/>
            <w:right w:val="none" w:sz="0" w:space="0" w:color="auto"/>
          </w:divBdr>
        </w:div>
      </w:divsChild>
    </w:div>
    <w:div w:id="1991127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F5181BF-CCD3-4378-BCE7-3DCBDA4C4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494</Words>
  <Characters>2718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Bericht über das Projekt Entrepreneurship Programm</vt:lpstr>
    </vt:vector>
  </TitlesOfParts>
  <Company>Université de Fribourg</Company>
  <LinksUpToDate>false</LinksUpToDate>
  <CharactersWithSpaces>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über das Projekt Entrepreneurship Programm</dc:title>
  <dc:creator>Service Informatique SIUF</dc:creator>
  <cp:lastModifiedBy>Semantis</cp:lastModifiedBy>
  <cp:revision>5</cp:revision>
  <cp:lastPrinted>2017-02-11T12:58:00Z</cp:lastPrinted>
  <dcterms:created xsi:type="dcterms:W3CDTF">2021-07-19T13:51:00Z</dcterms:created>
  <dcterms:modified xsi:type="dcterms:W3CDTF">2021-08-02T12:48:00Z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heiko.bergmann@unisg.ch@www.mendeley.com</vt:lpwstr>
  </property>
  <property fmtid="{D5CDD505-2E9C-101B-9397-08002B2CF9AE}" pid="5" name="Mendeley Recent Style Id 0_1">
    <vt:lpwstr>http://www.zotero.org/styles/mla</vt:lpwstr>
  </property>
  <property fmtid="{D5CDD505-2E9C-101B-9397-08002B2CF9AE}" pid="6" name="Mendeley Recent Style Name 0_1">
    <vt:lpwstr>Modern Language Association</vt:lpwstr>
  </property>
  <property fmtid="{D5CDD505-2E9C-101B-9397-08002B2CF9AE}" pid="7" name="Mendeley Recent Style Id 1_1">
    <vt:lpwstr>http://www.zotero.org/styles/mhra</vt:lpwstr>
  </property>
  <property fmtid="{D5CDD505-2E9C-101B-9397-08002B2CF9AE}" pid="8" name="Mendeley Recent Style Name 1_1">
    <vt:lpwstr>Modern Humanities Research Association (Note with Bibliography)</vt:lpwstr>
  </property>
  <property fmtid="{D5CDD505-2E9C-101B-9397-08002B2CF9AE}" pid="9" name="Mendeley Recent Style Id 2_1">
    <vt:lpwstr>http://www.zotero.org/styles/harvard1</vt:lpwstr>
  </property>
  <property fmtid="{D5CDD505-2E9C-101B-9397-08002B2CF9AE}" pid="10" name="Mendeley Recent Style Name 2_1">
    <vt:lpwstr>Harvard Reference format 1 (Author-Date)</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(Author-Date format)</vt:lpwstr>
  </property>
  <property fmtid="{D5CDD505-2E9C-101B-9397-08002B2CF9AE}" pid="15" name="Mendeley Recent Style Id 5_1">
    <vt:lpwstr>http://www.zotero.org/styles/asa</vt:lpwstr>
  </property>
  <property fmtid="{D5CDD505-2E9C-101B-9397-08002B2CF9AE}" pid="16" name="Mendeley Recent Style Name 5_1">
    <vt:lpwstr>American Sociological Association</vt:lpwstr>
  </property>
  <property fmtid="{D5CDD505-2E9C-101B-9397-08002B2CF9AE}" pid="17" name="Mendeley Recent Style Id 6_1">
    <vt:lpwstr>http://www.zotero.org/styles/apsa</vt:lpwstr>
  </property>
  <property fmtid="{D5CDD505-2E9C-101B-9397-08002B2CF9AE}" pid="18" name="Mendeley Recent Style Name 6_1">
    <vt:lpwstr>American Political Science Association</vt:lpwstr>
  </property>
  <property fmtid="{D5CDD505-2E9C-101B-9397-08002B2CF9AE}" pid="19" name="Mendeley Recent Style Id 7_1">
    <vt:lpwstr>http://www.zotero.org/styles/ama</vt:lpwstr>
  </property>
  <property fmtid="{D5CDD505-2E9C-101B-9397-08002B2CF9AE}" pid="20" name="Mendeley Recent Style Name 7_1">
    <vt:lpwstr>American Medical Association</vt:lpwstr>
  </property>
  <property fmtid="{D5CDD505-2E9C-101B-9397-08002B2CF9AE}" pid="21" name="Mendeley Recent Style Id 8_1">
    <vt:lpwstr>http://www.zotero.org/styles/research-policy</vt:lpwstr>
  </property>
  <property fmtid="{D5CDD505-2E9C-101B-9397-08002B2CF9AE}" pid="22" name="Mendeley Recent Style Name 8_1">
    <vt:lpwstr>Research Policy</vt:lpwstr>
  </property>
  <property fmtid="{D5CDD505-2E9C-101B-9397-08002B2CF9AE}" pid="23" name="Mendeley Recent Style Id 9_1">
    <vt:lpwstr>http://www.zotero.org/styles/apa</vt:lpwstr>
  </property>
  <property fmtid="{D5CDD505-2E9C-101B-9397-08002B2CF9AE}" pid="24" name="Mendeley Recent Style Name 9_1">
    <vt:lpwstr>American Psychological Association 6th Edition</vt:lpwstr>
  </property>
</Properties>
</file>