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CF2" w:rsidRPr="00F31845" w:rsidRDefault="004F3777" w:rsidP="0023153E">
      <w:pPr>
        <w:spacing w:line="360" w:lineRule="auto"/>
        <w:jc w:val="center"/>
        <w:rPr>
          <w:rFonts w:ascii="Century Gothic" w:hAnsi="Century Gothic"/>
          <w:b/>
          <w:sz w:val="32"/>
          <w:szCs w:val="32"/>
        </w:rPr>
      </w:pPr>
      <w:r>
        <w:rPr>
          <w:rFonts w:ascii="Century Gothic" w:hAnsi="Century Gothic"/>
          <w:b/>
          <w:sz w:val="32"/>
        </w:rPr>
        <w:t>Diapositives commentées pour les enseignant-e-s</w:t>
      </w:r>
    </w:p>
    <w:p w:rsidR="005476A7" w:rsidRPr="00F31845" w:rsidRDefault="005476A7" w:rsidP="0023153E">
      <w:pPr>
        <w:spacing w:line="360" w:lineRule="auto"/>
        <w:jc w:val="center"/>
        <w:rPr>
          <w:rFonts w:ascii="Century Gothic" w:hAnsi="Century Gothic"/>
          <w:b/>
          <w:sz w:val="22"/>
          <w:szCs w:val="22"/>
        </w:rPr>
      </w:pPr>
    </w:p>
    <w:p w:rsidR="00B861CA" w:rsidRPr="00F31845" w:rsidRDefault="004E34F0" w:rsidP="00B861CA">
      <w:pPr>
        <w:spacing w:line="360" w:lineRule="auto"/>
        <w:jc w:val="center"/>
        <w:rPr>
          <w:rFonts w:ascii="Century Gothic" w:hAnsi="Century Gothic"/>
          <w:b/>
          <w:sz w:val="22"/>
          <w:szCs w:val="22"/>
        </w:rPr>
      </w:pPr>
      <w:bookmarkStart w:id="0" w:name="_Toc271720289"/>
      <w:r>
        <w:rPr>
          <w:rFonts w:ascii="Century Gothic" w:hAnsi="Century Gothic"/>
          <w:b/>
          <w:sz w:val="22"/>
        </w:rPr>
        <w:t>Sujet</w:t>
      </w:r>
      <w:bookmarkStart w:id="1" w:name="_GoBack"/>
      <w:bookmarkEnd w:id="1"/>
      <w:r w:rsidR="005476A7">
        <w:rPr>
          <w:rFonts w:ascii="Century Gothic" w:hAnsi="Century Gothic"/>
          <w:b/>
          <w:sz w:val="22"/>
        </w:rPr>
        <w:t xml:space="preserve"> jaune 4: apprentissage expérientiel</w:t>
      </w:r>
    </w:p>
    <w:p w:rsidR="004A04DC" w:rsidRPr="00F31845" w:rsidRDefault="004A04DC" w:rsidP="00963CBE"/>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227464" w:rsidRPr="00F31845" w:rsidTr="000D2B7D">
        <w:tc>
          <w:tcPr>
            <w:tcW w:w="4536" w:type="dxa"/>
          </w:tcPr>
          <w:p w:rsidR="004A04DC" w:rsidRPr="00F31845" w:rsidRDefault="006752AC" w:rsidP="000D2B7D">
            <w:pPr>
              <w:spacing w:before="200" w:after="200"/>
              <w:ind w:left="34"/>
              <w:rPr>
                <w:rFonts w:eastAsia="Arial Unicode MS"/>
              </w:rPr>
            </w:pPr>
            <w:r w:rsidRPr="006752AC">
              <w:rPr>
                <w:rFonts w:eastAsia="Arial Unicode MS"/>
                <w:noProof/>
                <w:lang w:eastAsia="fr-CH"/>
              </w:rPr>
              <w:drawing>
                <wp:inline distT="0" distB="0" distL="0" distR="0" wp14:anchorId="3B8C0194" wp14:editId="7AADB745">
                  <wp:extent cx="2743200" cy="1544253"/>
                  <wp:effectExtent l="19050" t="19050" r="19050" b="184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47648" cy="1546757"/>
                          </a:xfrm>
                          <a:prstGeom prst="rect">
                            <a:avLst/>
                          </a:prstGeom>
                          <a:ln>
                            <a:solidFill>
                              <a:schemeClr val="tx1"/>
                            </a:solidFill>
                          </a:ln>
                        </pic:spPr>
                      </pic:pic>
                    </a:graphicData>
                  </a:graphic>
                </wp:inline>
              </w:drawing>
            </w:r>
          </w:p>
        </w:tc>
        <w:tc>
          <w:tcPr>
            <w:tcW w:w="4820" w:type="dxa"/>
          </w:tcPr>
          <w:p w:rsidR="00FE093F" w:rsidRPr="00F31845" w:rsidRDefault="00FE093F" w:rsidP="00FE093F">
            <w:pPr>
              <w:spacing w:before="120" w:after="40"/>
              <w:rPr>
                <w:rFonts w:ascii="Century Gothic" w:eastAsia="Arial Unicode MS" w:hAnsi="Century Gothic"/>
                <w:b/>
                <w:bCs/>
                <w:sz w:val="16"/>
                <w:szCs w:val="16"/>
              </w:rPr>
            </w:pPr>
            <w:r>
              <w:rPr>
                <w:rFonts w:ascii="Century Gothic" w:hAnsi="Century Gothic"/>
                <w:b/>
                <w:sz w:val="16"/>
              </w:rPr>
              <w:t>L’importance de l</w:t>
            </w:r>
            <w:r w:rsidR="000F1B01">
              <w:rPr>
                <w:rFonts w:ascii="Century Gothic" w:hAnsi="Century Gothic"/>
                <w:b/>
                <w:sz w:val="16"/>
              </w:rPr>
              <w:t>’</w:t>
            </w:r>
            <w:r>
              <w:rPr>
                <w:rFonts w:ascii="Century Gothic" w:hAnsi="Century Gothic"/>
                <w:b/>
                <w:sz w:val="16"/>
              </w:rPr>
              <w:t xml:space="preserve">expérimentation personnelle dans le cadre du programme </w:t>
            </w:r>
            <w:proofErr w:type="spellStart"/>
            <w:r>
              <w:rPr>
                <w:rFonts w:ascii="Century Gothic" w:hAnsi="Century Gothic"/>
                <w:b/>
                <w:sz w:val="16"/>
              </w:rPr>
              <w:t>myidea</w:t>
            </w:r>
            <w:proofErr w:type="spellEnd"/>
          </w:p>
          <w:p w:rsidR="00421C98" w:rsidRPr="00F31845" w:rsidRDefault="001371F9" w:rsidP="00FE093F">
            <w:pPr>
              <w:spacing w:before="120" w:after="40"/>
              <w:rPr>
                <w:rFonts w:ascii="Century Gothic" w:eastAsia="Arial Unicode MS" w:hAnsi="Century Gothic"/>
                <w:bCs/>
                <w:sz w:val="16"/>
                <w:szCs w:val="16"/>
              </w:rPr>
            </w:pPr>
            <w:r>
              <w:rPr>
                <w:rFonts w:ascii="Century Gothic" w:hAnsi="Century Gothic"/>
                <w:sz w:val="16"/>
              </w:rPr>
              <w:t>Démonstration de combien il est important que les appr</w:t>
            </w:r>
            <w:r>
              <w:rPr>
                <w:rFonts w:ascii="Century Gothic" w:hAnsi="Century Gothic"/>
                <w:sz w:val="16"/>
              </w:rPr>
              <w:t>e</w:t>
            </w:r>
            <w:r>
              <w:rPr>
                <w:rFonts w:ascii="Century Gothic" w:hAnsi="Century Gothic"/>
                <w:sz w:val="16"/>
              </w:rPr>
              <w:t>nant-e-s fassent leurs propres expériences du point de vue de la psychologie de l’apprentissage</w:t>
            </w:r>
          </w:p>
          <w:p w:rsidR="001B38FD" w:rsidRPr="00F31845" w:rsidRDefault="00421C98" w:rsidP="00FE093F">
            <w:pPr>
              <w:spacing w:before="120" w:after="40"/>
              <w:rPr>
                <w:rFonts w:ascii="Century Gothic" w:eastAsia="Arial Unicode MS" w:hAnsi="Century Gothic"/>
                <w:bCs/>
                <w:sz w:val="16"/>
                <w:szCs w:val="16"/>
              </w:rPr>
            </w:pPr>
            <w:r>
              <w:rPr>
                <w:rFonts w:ascii="Century Gothic" w:hAnsi="Century Gothic"/>
                <w:sz w:val="16"/>
              </w:rPr>
              <w:t>Objectif de cette séquence:</w:t>
            </w:r>
          </w:p>
          <w:p w:rsidR="00421C98" w:rsidRPr="00F31845" w:rsidRDefault="00421C98" w:rsidP="00957FC0">
            <w:pPr>
              <w:pStyle w:val="Paragraphedeliste"/>
              <w:numPr>
                <w:ilvl w:val="0"/>
                <w:numId w:val="5"/>
              </w:numPr>
              <w:spacing w:before="120" w:after="40" w:line="240" w:lineRule="auto"/>
              <w:rPr>
                <w:rFonts w:ascii="Century Gothic" w:eastAsia="Arial Unicode MS" w:hAnsi="Century Gothic"/>
                <w:bCs/>
                <w:sz w:val="16"/>
                <w:szCs w:val="16"/>
              </w:rPr>
            </w:pPr>
            <w:r>
              <w:rPr>
                <w:rFonts w:ascii="Century Gothic" w:hAnsi="Century Gothic"/>
                <w:sz w:val="16"/>
              </w:rPr>
              <w:t>Les enseignant-e-s peuvent expliquer en quoi les e</w:t>
            </w:r>
            <w:r>
              <w:rPr>
                <w:rFonts w:ascii="Century Gothic" w:hAnsi="Century Gothic"/>
                <w:sz w:val="16"/>
              </w:rPr>
              <w:t>x</w:t>
            </w:r>
            <w:r>
              <w:rPr>
                <w:rFonts w:ascii="Century Gothic" w:hAnsi="Century Gothic"/>
                <w:sz w:val="16"/>
              </w:rPr>
              <w:t>périences réalisées par les apprenant-e-s – avant tout en rapport avec des situations et des contextes ext</w:t>
            </w:r>
            <w:r>
              <w:rPr>
                <w:rFonts w:ascii="Century Gothic" w:hAnsi="Century Gothic"/>
                <w:sz w:val="16"/>
              </w:rPr>
              <w:t>é</w:t>
            </w:r>
            <w:r>
              <w:rPr>
                <w:rFonts w:ascii="Century Gothic" w:hAnsi="Century Gothic"/>
                <w:sz w:val="16"/>
              </w:rPr>
              <w:t>rieurs à l’enseignement et à l’école – sont pertinentes dans le cadre du développement de leur propre idée entrepreneuriale.</w:t>
            </w:r>
          </w:p>
          <w:p w:rsidR="001B38FD" w:rsidRPr="00F31845" w:rsidRDefault="00421C98" w:rsidP="00957FC0">
            <w:pPr>
              <w:pStyle w:val="Paragraphedeliste"/>
              <w:numPr>
                <w:ilvl w:val="0"/>
                <w:numId w:val="5"/>
              </w:numPr>
              <w:spacing w:before="120" w:after="40" w:line="240" w:lineRule="auto"/>
              <w:rPr>
                <w:rFonts w:ascii="Century Gothic" w:eastAsia="Arial Unicode MS" w:hAnsi="Century Gothic"/>
                <w:bCs/>
                <w:sz w:val="16"/>
                <w:szCs w:val="16"/>
              </w:rPr>
            </w:pPr>
            <w:r>
              <w:rPr>
                <w:rFonts w:ascii="Century Gothic" w:hAnsi="Century Gothic"/>
                <w:sz w:val="16"/>
              </w:rPr>
              <w:t xml:space="preserve">Les enseignant-e-s peuvent expliquer quelles sont les particularités de l’apprentissage par l’expérience et quel est le rôle des apprenant-e-s dans ce processus. </w:t>
            </w:r>
          </w:p>
        </w:tc>
      </w:tr>
      <w:tr w:rsidR="007E3D98" w:rsidRPr="00F31845" w:rsidTr="000D2B7D">
        <w:tc>
          <w:tcPr>
            <w:tcW w:w="4536" w:type="dxa"/>
          </w:tcPr>
          <w:p w:rsidR="007E3D98" w:rsidRPr="00F31845" w:rsidRDefault="006752AC" w:rsidP="000D2B7D">
            <w:pPr>
              <w:spacing w:before="200" w:after="200"/>
              <w:rPr>
                <w:rFonts w:eastAsia="Arial Unicode MS"/>
              </w:rPr>
            </w:pPr>
            <w:r w:rsidRPr="006752AC">
              <w:rPr>
                <w:rFonts w:eastAsia="Arial Unicode MS"/>
                <w:noProof/>
                <w:lang w:eastAsia="fr-CH"/>
              </w:rPr>
              <w:drawing>
                <wp:inline distT="0" distB="0" distL="0" distR="0" wp14:anchorId="398E7DDE" wp14:editId="6DAB96E4">
                  <wp:extent cx="2768600" cy="1555314"/>
                  <wp:effectExtent l="19050" t="19050" r="12700" b="260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70697" cy="1556492"/>
                          </a:xfrm>
                          <a:prstGeom prst="rect">
                            <a:avLst/>
                          </a:prstGeom>
                          <a:ln>
                            <a:solidFill>
                              <a:schemeClr val="tx1"/>
                            </a:solidFill>
                          </a:ln>
                        </pic:spPr>
                      </pic:pic>
                    </a:graphicData>
                  </a:graphic>
                </wp:inline>
              </w:drawing>
            </w:r>
          </w:p>
        </w:tc>
        <w:tc>
          <w:tcPr>
            <w:tcW w:w="4820" w:type="dxa"/>
          </w:tcPr>
          <w:p w:rsidR="00DE1473" w:rsidRPr="00F31845" w:rsidRDefault="001371F9" w:rsidP="00FE093F">
            <w:pPr>
              <w:spacing w:before="120" w:after="40"/>
              <w:rPr>
                <w:rFonts w:ascii="Century Gothic" w:eastAsia="Arial Unicode MS" w:hAnsi="Century Gothic"/>
                <w:bCs/>
                <w:sz w:val="16"/>
                <w:szCs w:val="16"/>
              </w:rPr>
            </w:pPr>
            <w:r>
              <w:rPr>
                <w:rFonts w:ascii="Century Gothic" w:hAnsi="Century Gothic"/>
                <w:sz w:val="16"/>
              </w:rPr>
              <w:t xml:space="preserve">L’une des principales bases du programme </w:t>
            </w:r>
            <w:proofErr w:type="spellStart"/>
            <w:r>
              <w:rPr>
                <w:rFonts w:ascii="Century Gothic" w:hAnsi="Century Gothic"/>
                <w:sz w:val="16"/>
              </w:rPr>
              <w:t>myidea</w:t>
            </w:r>
            <w:proofErr w:type="spellEnd"/>
            <w:r>
              <w:rPr>
                <w:rFonts w:ascii="Century Gothic" w:hAnsi="Century Gothic"/>
                <w:sz w:val="16"/>
              </w:rPr>
              <w:t xml:space="preserve"> est l’expérimentation et la découverte en continu. Les co</w:t>
            </w:r>
            <w:r>
              <w:rPr>
                <w:rFonts w:ascii="Century Gothic" w:hAnsi="Century Gothic"/>
                <w:sz w:val="16"/>
              </w:rPr>
              <w:t>n</w:t>
            </w:r>
            <w:r>
              <w:rPr>
                <w:rFonts w:ascii="Century Gothic" w:hAnsi="Century Gothic"/>
                <w:sz w:val="16"/>
              </w:rPr>
              <w:t>naissances acquises par l’expérience peuvent être appl</w:t>
            </w:r>
            <w:r>
              <w:rPr>
                <w:rFonts w:ascii="Century Gothic" w:hAnsi="Century Gothic"/>
                <w:sz w:val="16"/>
              </w:rPr>
              <w:t>i</w:t>
            </w:r>
            <w:r>
              <w:rPr>
                <w:rFonts w:ascii="Century Gothic" w:hAnsi="Century Gothic"/>
                <w:sz w:val="16"/>
              </w:rPr>
              <w:t>quées au développement d’idées entrepreneuriales et approfondies.</w:t>
            </w:r>
          </w:p>
          <w:p w:rsidR="001371F9" w:rsidRPr="00F31845" w:rsidRDefault="001371F9" w:rsidP="00FE093F">
            <w:pPr>
              <w:spacing w:before="120" w:after="40"/>
              <w:rPr>
                <w:rFonts w:ascii="Century Gothic" w:eastAsia="Arial Unicode MS" w:hAnsi="Century Gothic"/>
                <w:bCs/>
                <w:sz w:val="16"/>
                <w:szCs w:val="16"/>
              </w:rPr>
            </w:pPr>
            <w:r>
              <w:rPr>
                <w:rFonts w:ascii="Century Gothic" w:hAnsi="Century Gothic"/>
                <w:sz w:val="16"/>
              </w:rPr>
              <w:t>Il est capital que les apprenant-e-s évoluent dans des situations et des contextes proches de la réalité et inter</w:t>
            </w:r>
            <w:r>
              <w:rPr>
                <w:rFonts w:ascii="Century Gothic" w:hAnsi="Century Gothic"/>
                <w:sz w:val="16"/>
              </w:rPr>
              <w:t>a</w:t>
            </w:r>
            <w:r>
              <w:rPr>
                <w:rFonts w:ascii="Century Gothic" w:hAnsi="Century Gothic"/>
                <w:sz w:val="16"/>
              </w:rPr>
              <w:t>gissent avec de véritables expert-e-s, des client-e-s pote</w:t>
            </w:r>
            <w:r>
              <w:rPr>
                <w:rFonts w:ascii="Century Gothic" w:hAnsi="Century Gothic"/>
                <w:sz w:val="16"/>
              </w:rPr>
              <w:t>n</w:t>
            </w:r>
            <w:r>
              <w:rPr>
                <w:rFonts w:ascii="Century Gothic" w:hAnsi="Century Gothic"/>
                <w:sz w:val="16"/>
              </w:rPr>
              <w:t>tiels, etc. D’une part, les apprenant-e-s sortent du cadre protecteur de l’enseignement et de l’école. D’autre part, cela leur permet une mise en situation immédiate qui serait impossible dans un contexte plus scolaire.</w:t>
            </w:r>
          </w:p>
          <w:p w:rsidR="0063281E" w:rsidRPr="00F31845" w:rsidRDefault="001371F9" w:rsidP="00FE093F">
            <w:pPr>
              <w:spacing w:before="120" w:after="40"/>
              <w:rPr>
                <w:rFonts w:ascii="Century Gothic" w:eastAsia="Arial Unicode MS" w:hAnsi="Century Gothic"/>
                <w:bCs/>
                <w:sz w:val="16"/>
                <w:szCs w:val="16"/>
              </w:rPr>
            </w:pPr>
            <w:r>
              <w:rPr>
                <w:rFonts w:ascii="Century Gothic" w:hAnsi="Century Gothic"/>
                <w:sz w:val="16"/>
              </w:rPr>
              <w:t>L’</w:t>
            </w:r>
            <w:proofErr w:type="spellStart"/>
            <w:r>
              <w:rPr>
                <w:rFonts w:ascii="Century Gothic" w:hAnsi="Century Gothic"/>
                <w:sz w:val="16"/>
              </w:rPr>
              <w:t>enseignant-e</w:t>
            </w:r>
            <w:proofErr w:type="spellEnd"/>
            <w:r>
              <w:rPr>
                <w:rFonts w:ascii="Century Gothic" w:hAnsi="Century Gothic"/>
                <w:sz w:val="16"/>
              </w:rPr>
              <w:t xml:space="preserve"> fait office d’</w:t>
            </w:r>
            <w:proofErr w:type="spellStart"/>
            <w:r>
              <w:rPr>
                <w:rFonts w:ascii="Century Gothic" w:hAnsi="Century Gothic"/>
                <w:sz w:val="16"/>
              </w:rPr>
              <w:t>accompagnant-e</w:t>
            </w:r>
            <w:proofErr w:type="spellEnd"/>
            <w:r>
              <w:rPr>
                <w:rFonts w:ascii="Century Gothic" w:hAnsi="Century Gothic"/>
                <w:sz w:val="16"/>
              </w:rPr>
              <w:t xml:space="preserve"> et soutient les apprenant-e-s durant la préparation et le suivi ultérieur de telles expériences. Il est souhaitable d’échanger et de se coordonner au sein de l</w:t>
            </w:r>
            <w:r w:rsidR="001A101A">
              <w:rPr>
                <w:rFonts w:ascii="Century Gothic" w:hAnsi="Century Gothic"/>
                <w:sz w:val="16"/>
              </w:rPr>
              <w:t>’</w:t>
            </w:r>
            <w:r>
              <w:rPr>
                <w:rFonts w:ascii="Century Gothic" w:hAnsi="Century Gothic"/>
                <w:sz w:val="16"/>
              </w:rPr>
              <w:t>équipe de l’ECG, de façon à constituer un pool thématique d’idées, d’informations relatives à des points de contact, de procédés, etc., par ex. lorsqu’il s’agit de tester le Minimum Viable Product (MVP).</w:t>
            </w:r>
          </w:p>
        </w:tc>
      </w:tr>
      <w:tr w:rsidR="007E3D98" w:rsidRPr="00F31845" w:rsidTr="000D2B7D">
        <w:tc>
          <w:tcPr>
            <w:tcW w:w="4536" w:type="dxa"/>
          </w:tcPr>
          <w:p w:rsidR="007E3D98" w:rsidRPr="00F31845" w:rsidRDefault="006752AC" w:rsidP="000D2B7D">
            <w:pPr>
              <w:spacing w:before="200" w:after="200"/>
              <w:ind w:left="34"/>
              <w:rPr>
                <w:rFonts w:eastAsia="Arial Unicode MS"/>
              </w:rPr>
            </w:pPr>
            <w:r w:rsidRPr="006752AC">
              <w:rPr>
                <w:rFonts w:eastAsia="Arial Unicode MS"/>
                <w:noProof/>
                <w:lang w:eastAsia="fr-CH"/>
              </w:rPr>
              <w:drawing>
                <wp:inline distT="0" distB="0" distL="0" distR="0" wp14:anchorId="099C5081" wp14:editId="2D5C3599">
                  <wp:extent cx="2762250" cy="1558207"/>
                  <wp:effectExtent l="19050" t="19050" r="19050" b="2349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61076" cy="1557545"/>
                          </a:xfrm>
                          <a:prstGeom prst="rect">
                            <a:avLst/>
                          </a:prstGeom>
                          <a:ln>
                            <a:solidFill>
                              <a:schemeClr val="tx1"/>
                            </a:solidFill>
                          </a:ln>
                        </pic:spPr>
                      </pic:pic>
                    </a:graphicData>
                  </a:graphic>
                </wp:inline>
              </w:drawing>
            </w:r>
          </w:p>
        </w:tc>
        <w:tc>
          <w:tcPr>
            <w:tcW w:w="4820" w:type="dxa"/>
          </w:tcPr>
          <w:p w:rsidR="000D2B7D" w:rsidRPr="00F31845" w:rsidRDefault="001F4BDC" w:rsidP="00FE093F">
            <w:pPr>
              <w:spacing w:before="120" w:after="40"/>
              <w:rPr>
                <w:rFonts w:ascii="Century Gothic" w:eastAsia="Arial Unicode MS" w:hAnsi="Century Gothic"/>
                <w:bCs/>
                <w:sz w:val="16"/>
                <w:szCs w:val="16"/>
              </w:rPr>
            </w:pPr>
            <w:r>
              <w:rPr>
                <w:rFonts w:ascii="Century Gothic" w:hAnsi="Century Gothic"/>
                <w:sz w:val="16"/>
              </w:rPr>
              <w:t>Faire, agir, expérimenter, percevoir et découvrir par eux-mêmes donne aux apprenant-e-s un rôle actif. Ils ne font pas qu’expérimenter mais participent aussi à l’organisation de l’expérimentation et font ainsi d’importantes exp</w:t>
            </w:r>
            <w:r>
              <w:rPr>
                <w:rFonts w:ascii="Century Gothic" w:hAnsi="Century Gothic"/>
                <w:sz w:val="16"/>
              </w:rPr>
              <w:t>é</w:t>
            </w:r>
            <w:r>
              <w:rPr>
                <w:rFonts w:ascii="Century Gothic" w:hAnsi="Century Gothic"/>
                <w:sz w:val="16"/>
              </w:rPr>
              <w:t>riences d’auto-efficacité.</w:t>
            </w:r>
          </w:p>
        </w:tc>
      </w:tr>
      <w:tr w:rsidR="00227464" w:rsidRPr="00F31845" w:rsidTr="000D2B7D">
        <w:tc>
          <w:tcPr>
            <w:tcW w:w="4536" w:type="dxa"/>
          </w:tcPr>
          <w:p w:rsidR="004A04DC" w:rsidRPr="00F31845" w:rsidRDefault="006752AC" w:rsidP="000D2B7D">
            <w:pPr>
              <w:spacing w:before="200" w:after="200"/>
              <w:ind w:left="34"/>
              <w:rPr>
                <w:rFonts w:eastAsia="Arial Unicode MS"/>
              </w:rPr>
            </w:pPr>
            <w:r w:rsidRPr="006752AC">
              <w:rPr>
                <w:rFonts w:eastAsia="Arial Unicode MS"/>
                <w:noProof/>
                <w:lang w:eastAsia="fr-CH"/>
              </w:rPr>
              <w:lastRenderedPageBreak/>
              <w:drawing>
                <wp:inline distT="0" distB="0" distL="0" distR="0" wp14:anchorId="69F9F690" wp14:editId="2CB0E01D">
                  <wp:extent cx="2743200" cy="1549795"/>
                  <wp:effectExtent l="19050" t="19050" r="19050" b="1270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47981" cy="1552496"/>
                          </a:xfrm>
                          <a:prstGeom prst="rect">
                            <a:avLst/>
                          </a:prstGeom>
                          <a:ln>
                            <a:solidFill>
                              <a:schemeClr val="tx1"/>
                            </a:solidFill>
                          </a:ln>
                        </pic:spPr>
                      </pic:pic>
                    </a:graphicData>
                  </a:graphic>
                </wp:inline>
              </w:drawing>
            </w:r>
          </w:p>
        </w:tc>
        <w:tc>
          <w:tcPr>
            <w:tcW w:w="4820" w:type="dxa"/>
          </w:tcPr>
          <w:p w:rsidR="00CF7829" w:rsidRPr="00F31845" w:rsidRDefault="00141D04" w:rsidP="00FE093F">
            <w:pPr>
              <w:spacing w:before="120" w:after="40"/>
              <w:rPr>
                <w:rFonts w:ascii="Century Gothic" w:eastAsia="Arial Unicode MS" w:hAnsi="Century Gothic"/>
                <w:bCs/>
                <w:sz w:val="16"/>
                <w:szCs w:val="16"/>
              </w:rPr>
            </w:pPr>
            <w:r>
              <w:rPr>
                <w:rFonts w:ascii="Century Gothic" w:hAnsi="Century Gothic"/>
                <w:sz w:val="16"/>
              </w:rPr>
              <w:t>Les apprenant-e-s sont entièrement intégrés dans un pr</w:t>
            </w:r>
            <w:r>
              <w:rPr>
                <w:rFonts w:ascii="Century Gothic" w:hAnsi="Century Gothic"/>
                <w:sz w:val="16"/>
              </w:rPr>
              <w:t>o</w:t>
            </w:r>
            <w:r>
              <w:rPr>
                <w:rFonts w:ascii="Century Gothic" w:hAnsi="Century Gothic"/>
                <w:sz w:val="16"/>
              </w:rPr>
              <w:t xml:space="preserve">cessus continu et global. Le savoir qu’ils acquièrent eux-mêmes activement (et pas simplement passivement en tant que récepteurs) est riche, orienté vers l’action, inscrit dans un contexte et, par conséquent, durable. </w:t>
            </w:r>
          </w:p>
        </w:tc>
      </w:tr>
      <w:tr w:rsidR="00227464" w:rsidRPr="00F31845" w:rsidTr="000D2B7D">
        <w:tc>
          <w:tcPr>
            <w:tcW w:w="4536" w:type="dxa"/>
          </w:tcPr>
          <w:p w:rsidR="004A04DC" w:rsidRPr="00F31845" w:rsidRDefault="006752AC" w:rsidP="000D2B7D">
            <w:pPr>
              <w:spacing w:before="200" w:after="200"/>
              <w:rPr>
                <w:rFonts w:eastAsia="Arial Unicode MS"/>
              </w:rPr>
            </w:pPr>
            <w:r w:rsidRPr="006752AC">
              <w:rPr>
                <w:rFonts w:eastAsia="Arial Unicode MS"/>
                <w:noProof/>
                <w:lang w:eastAsia="fr-CH"/>
              </w:rPr>
              <w:drawing>
                <wp:inline distT="0" distB="0" distL="0" distR="0" wp14:anchorId="50946285" wp14:editId="004D4482">
                  <wp:extent cx="2768600" cy="1560024"/>
                  <wp:effectExtent l="19050" t="19050" r="12700" b="215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69417" cy="1560484"/>
                          </a:xfrm>
                          <a:prstGeom prst="rect">
                            <a:avLst/>
                          </a:prstGeom>
                          <a:ln>
                            <a:solidFill>
                              <a:schemeClr val="tx1"/>
                            </a:solidFill>
                          </a:ln>
                        </pic:spPr>
                      </pic:pic>
                    </a:graphicData>
                  </a:graphic>
                </wp:inline>
              </w:drawing>
            </w:r>
          </w:p>
        </w:tc>
        <w:tc>
          <w:tcPr>
            <w:tcW w:w="4820" w:type="dxa"/>
          </w:tcPr>
          <w:p w:rsidR="004A04DC" w:rsidRPr="00F31845" w:rsidRDefault="009A29F6" w:rsidP="00FE093F">
            <w:pPr>
              <w:spacing w:before="120" w:after="40"/>
              <w:rPr>
                <w:rFonts w:ascii="Century Gothic" w:eastAsia="Arial Unicode MS" w:hAnsi="Century Gothic"/>
                <w:bCs/>
                <w:sz w:val="16"/>
                <w:szCs w:val="16"/>
              </w:rPr>
            </w:pPr>
            <w:r>
              <w:rPr>
                <w:rFonts w:ascii="Century Gothic" w:hAnsi="Century Gothic"/>
                <w:sz w:val="16"/>
              </w:rPr>
              <w:t xml:space="preserve">Le processus consistant à faire ses propres expériences et à en tirer un enseignement est représenté de manière exemplaire dans le modèle cyclique de </w:t>
            </w:r>
            <w:proofErr w:type="spellStart"/>
            <w:r>
              <w:rPr>
                <w:rFonts w:ascii="Century Gothic" w:hAnsi="Century Gothic"/>
                <w:sz w:val="16"/>
              </w:rPr>
              <w:t>Kolb</w:t>
            </w:r>
            <w:proofErr w:type="spellEnd"/>
            <w:r>
              <w:rPr>
                <w:rFonts w:ascii="Century Gothic" w:hAnsi="Century Gothic"/>
                <w:sz w:val="16"/>
              </w:rPr>
              <w:t xml:space="preserve"> et </w:t>
            </w:r>
            <w:proofErr w:type="spellStart"/>
            <w:r>
              <w:rPr>
                <w:rFonts w:ascii="Century Gothic" w:hAnsi="Century Gothic"/>
                <w:sz w:val="16"/>
              </w:rPr>
              <w:t>Kolb</w:t>
            </w:r>
            <w:proofErr w:type="spellEnd"/>
            <w:r>
              <w:rPr>
                <w:rFonts w:ascii="Century Gothic" w:hAnsi="Century Gothic"/>
                <w:sz w:val="16"/>
              </w:rPr>
              <w:t>. On montre ici une version plus détaillée du schéma d’après Thomas H. Morris, 2019.</w:t>
            </w:r>
          </w:p>
          <w:p w:rsidR="00A10F15" w:rsidRPr="00F31845" w:rsidRDefault="008211C3" w:rsidP="00D55551">
            <w:pPr>
              <w:spacing w:before="120" w:after="40"/>
              <w:rPr>
                <w:rFonts w:ascii="Century Gothic" w:eastAsia="Arial Unicode MS" w:hAnsi="Century Gothic"/>
                <w:bCs/>
                <w:sz w:val="16"/>
                <w:szCs w:val="16"/>
              </w:rPr>
            </w:pPr>
            <w:r>
              <w:rPr>
                <w:rFonts w:ascii="Century Gothic" w:hAnsi="Century Gothic"/>
                <w:sz w:val="16"/>
              </w:rPr>
              <w:t>Le point de départ est l</w:t>
            </w:r>
            <w:r w:rsidR="00D55551">
              <w:rPr>
                <w:rFonts w:ascii="Century Gothic" w:hAnsi="Century Gothic"/>
                <w:sz w:val="16"/>
              </w:rPr>
              <w:t>’</w:t>
            </w:r>
            <w:r>
              <w:rPr>
                <w:rFonts w:ascii="Century Gothic" w:hAnsi="Century Gothic"/>
                <w:sz w:val="16"/>
              </w:rPr>
              <w:t>expérimentation active, qui const</w:t>
            </w:r>
            <w:r>
              <w:rPr>
                <w:rFonts w:ascii="Century Gothic" w:hAnsi="Century Gothic"/>
                <w:sz w:val="16"/>
              </w:rPr>
              <w:t>i</w:t>
            </w:r>
            <w:r>
              <w:rPr>
                <w:rFonts w:ascii="Century Gothic" w:hAnsi="Century Gothic"/>
                <w:sz w:val="16"/>
              </w:rPr>
              <w:t>tue la base quand on cherche à faire ses propres exp</w:t>
            </w:r>
            <w:r>
              <w:rPr>
                <w:rFonts w:ascii="Century Gothic" w:hAnsi="Century Gothic"/>
                <w:sz w:val="16"/>
              </w:rPr>
              <w:t>é</w:t>
            </w:r>
            <w:r>
              <w:rPr>
                <w:rFonts w:ascii="Century Gothic" w:hAnsi="Century Gothic"/>
                <w:sz w:val="16"/>
              </w:rPr>
              <w:t>riences. L’observation réfléchie et le fait de trouver un sens à l’expérience débouchent sur une nouvelle expériment</w:t>
            </w:r>
            <w:r>
              <w:rPr>
                <w:rFonts w:ascii="Century Gothic" w:hAnsi="Century Gothic"/>
                <w:sz w:val="16"/>
              </w:rPr>
              <w:t>a</w:t>
            </w:r>
            <w:r>
              <w:rPr>
                <w:rFonts w:ascii="Century Gothic" w:hAnsi="Century Gothic"/>
                <w:sz w:val="16"/>
              </w:rPr>
              <w:t>tion. Il est parfois nécessaire de suivre ce cycle plusieurs fois avant qu’une problématique (par ex. «Comment doit être mon produit pour susciter l’intérêt de client-e-s pote</w:t>
            </w:r>
            <w:r>
              <w:rPr>
                <w:rFonts w:ascii="Century Gothic" w:hAnsi="Century Gothic"/>
                <w:sz w:val="16"/>
              </w:rPr>
              <w:t>n</w:t>
            </w:r>
            <w:r>
              <w:rPr>
                <w:rFonts w:ascii="Century Gothic" w:hAnsi="Century Gothic"/>
                <w:sz w:val="16"/>
              </w:rPr>
              <w:t>tiels ?») soit suffisamment traitée.</w:t>
            </w:r>
          </w:p>
        </w:tc>
      </w:tr>
      <w:tr w:rsidR="00B5203E" w:rsidRPr="00F31845" w:rsidTr="000D2B7D">
        <w:tc>
          <w:tcPr>
            <w:tcW w:w="4536" w:type="dxa"/>
          </w:tcPr>
          <w:p w:rsidR="00B5203E" w:rsidRPr="00F31845" w:rsidRDefault="006752AC" w:rsidP="000D2B7D">
            <w:pPr>
              <w:spacing w:before="200" w:after="200"/>
              <w:ind w:left="34"/>
            </w:pPr>
            <w:r w:rsidRPr="006752AC">
              <w:rPr>
                <w:noProof/>
                <w:lang w:eastAsia="fr-CH"/>
              </w:rPr>
              <w:drawing>
                <wp:inline distT="0" distB="0" distL="0" distR="0" wp14:anchorId="5087068C" wp14:editId="6144A2BD">
                  <wp:extent cx="2755465" cy="1549400"/>
                  <wp:effectExtent l="19050" t="19050" r="26035" b="1270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54944" cy="1549107"/>
                          </a:xfrm>
                          <a:prstGeom prst="rect">
                            <a:avLst/>
                          </a:prstGeom>
                          <a:ln>
                            <a:solidFill>
                              <a:schemeClr val="tx1"/>
                            </a:solidFill>
                          </a:ln>
                        </pic:spPr>
                      </pic:pic>
                    </a:graphicData>
                  </a:graphic>
                </wp:inline>
              </w:drawing>
            </w:r>
          </w:p>
        </w:tc>
        <w:tc>
          <w:tcPr>
            <w:tcW w:w="4820" w:type="dxa"/>
          </w:tcPr>
          <w:p w:rsidR="00B5203E" w:rsidRPr="00F31845" w:rsidRDefault="00C56153" w:rsidP="00FE093F">
            <w:pPr>
              <w:spacing w:before="120" w:after="40"/>
              <w:rPr>
                <w:rFonts w:ascii="Century Gothic" w:eastAsia="Arial Unicode MS" w:hAnsi="Century Gothic"/>
                <w:bCs/>
                <w:sz w:val="16"/>
                <w:szCs w:val="16"/>
              </w:rPr>
            </w:pPr>
            <w:r>
              <w:rPr>
                <w:rFonts w:ascii="Century Gothic" w:hAnsi="Century Gothic"/>
                <w:sz w:val="16"/>
              </w:rPr>
              <w:t>L’étude de Collins et al. (2016) montre que l’apprentissage basé sur l’expérience aide en ce qui concerne la résol</w:t>
            </w:r>
            <w:r>
              <w:rPr>
                <w:rFonts w:ascii="Century Gothic" w:hAnsi="Century Gothic"/>
                <w:sz w:val="16"/>
              </w:rPr>
              <w:t>u</w:t>
            </w:r>
            <w:r>
              <w:rPr>
                <w:rFonts w:ascii="Century Gothic" w:hAnsi="Century Gothic"/>
                <w:sz w:val="16"/>
              </w:rPr>
              <w:t>tion de problèmes mal structurés. Cette étude est prése</w:t>
            </w:r>
            <w:r>
              <w:rPr>
                <w:rFonts w:ascii="Century Gothic" w:hAnsi="Century Gothic"/>
                <w:sz w:val="16"/>
              </w:rPr>
              <w:t>n</w:t>
            </w:r>
            <w:r>
              <w:rPr>
                <w:rFonts w:ascii="Century Gothic" w:hAnsi="Century Gothic"/>
                <w:sz w:val="16"/>
              </w:rPr>
              <w:t xml:space="preserve">tée plus en détails dans la </w:t>
            </w:r>
            <w:r w:rsidR="00046B37">
              <w:rPr>
                <w:rFonts w:ascii="Century Gothic" w:hAnsi="Century Gothic"/>
                <w:sz w:val="16"/>
              </w:rPr>
              <w:t>fiche d’informations</w:t>
            </w:r>
            <w:r>
              <w:rPr>
                <w:rFonts w:ascii="Century Gothic" w:hAnsi="Century Gothic"/>
                <w:sz w:val="16"/>
              </w:rPr>
              <w:t xml:space="preserve"> «Apprenti</w:t>
            </w:r>
            <w:r>
              <w:rPr>
                <w:rFonts w:ascii="Century Gothic" w:hAnsi="Century Gothic"/>
                <w:sz w:val="16"/>
              </w:rPr>
              <w:t>s</w:t>
            </w:r>
            <w:r>
              <w:rPr>
                <w:rFonts w:ascii="Century Gothic" w:hAnsi="Century Gothic"/>
                <w:sz w:val="16"/>
              </w:rPr>
              <w:t>sage par l’expérience ou apprentissage expérientiel».</w:t>
            </w:r>
          </w:p>
          <w:p w:rsidR="00C56153" w:rsidRPr="00F31845" w:rsidRDefault="00C56153" w:rsidP="00046B37">
            <w:pPr>
              <w:spacing w:before="120" w:after="40"/>
              <w:rPr>
                <w:rFonts w:ascii="Century Gothic" w:eastAsia="Arial Unicode MS" w:hAnsi="Century Gothic"/>
                <w:bCs/>
                <w:sz w:val="16"/>
                <w:szCs w:val="16"/>
              </w:rPr>
            </w:pPr>
            <w:r>
              <w:rPr>
                <w:rFonts w:ascii="Century Gothic" w:hAnsi="Century Gothic"/>
                <w:sz w:val="16"/>
              </w:rPr>
              <w:t xml:space="preserve">La </w:t>
            </w:r>
            <w:r w:rsidR="00046B37">
              <w:rPr>
                <w:rFonts w:ascii="Century Gothic" w:hAnsi="Century Gothic"/>
                <w:sz w:val="16"/>
              </w:rPr>
              <w:t>fiche d’informations</w:t>
            </w:r>
            <w:r>
              <w:rPr>
                <w:rFonts w:ascii="Century Gothic" w:hAnsi="Century Gothic"/>
                <w:sz w:val="16"/>
              </w:rPr>
              <w:t xml:space="preserve"> montre que les tâches traitées par les apprenant-e-s dans le cadre du programme </w:t>
            </w:r>
            <w:proofErr w:type="spellStart"/>
            <w:r>
              <w:rPr>
                <w:rFonts w:ascii="Century Gothic" w:hAnsi="Century Gothic"/>
                <w:sz w:val="16"/>
              </w:rPr>
              <w:t>myidea</w:t>
            </w:r>
            <w:proofErr w:type="spellEnd"/>
            <w:r>
              <w:rPr>
                <w:rFonts w:ascii="Century Gothic" w:hAnsi="Century Gothic"/>
                <w:sz w:val="16"/>
              </w:rPr>
              <w:t xml:space="preserve"> sont à certains égards des problèmes mal structurés.</w:t>
            </w:r>
          </w:p>
        </w:tc>
      </w:tr>
      <w:tr w:rsidR="00B5203E" w:rsidRPr="00F31845" w:rsidTr="000D2B7D">
        <w:tc>
          <w:tcPr>
            <w:tcW w:w="4536" w:type="dxa"/>
          </w:tcPr>
          <w:p w:rsidR="00B5203E" w:rsidRPr="00F31845" w:rsidRDefault="006752AC" w:rsidP="000D2B7D">
            <w:pPr>
              <w:spacing w:before="200" w:after="200"/>
              <w:ind w:left="34"/>
            </w:pPr>
            <w:r w:rsidRPr="006752AC">
              <w:rPr>
                <w:noProof/>
                <w:lang w:eastAsia="fr-CH"/>
              </w:rPr>
              <w:drawing>
                <wp:inline distT="0" distB="0" distL="0" distR="0" wp14:anchorId="40DE55DE" wp14:editId="774A1C61">
                  <wp:extent cx="2755900" cy="1551109"/>
                  <wp:effectExtent l="19050" t="19050" r="25400" b="1143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57984" cy="1552282"/>
                          </a:xfrm>
                          <a:prstGeom prst="rect">
                            <a:avLst/>
                          </a:prstGeom>
                          <a:ln>
                            <a:solidFill>
                              <a:schemeClr val="tx1"/>
                            </a:solidFill>
                          </a:ln>
                        </pic:spPr>
                      </pic:pic>
                    </a:graphicData>
                  </a:graphic>
                </wp:inline>
              </w:drawing>
            </w:r>
          </w:p>
        </w:tc>
        <w:tc>
          <w:tcPr>
            <w:tcW w:w="4820" w:type="dxa"/>
          </w:tcPr>
          <w:p w:rsidR="00B5203E" w:rsidRPr="00F31845" w:rsidRDefault="00890B8C" w:rsidP="00FE093F">
            <w:pPr>
              <w:spacing w:before="120" w:after="40"/>
              <w:rPr>
                <w:rFonts w:ascii="Century Gothic" w:eastAsia="Arial Unicode MS" w:hAnsi="Century Gothic"/>
                <w:bCs/>
                <w:sz w:val="16"/>
                <w:szCs w:val="16"/>
              </w:rPr>
            </w:pPr>
            <w:r>
              <w:rPr>
                <w:rFonts w:ascii="Century Gothic" w:hAnsi="Century Gothic"/>
                <w:sz w:val="16"/>
              </w:rPr>
              <w:t>L’étude de Collins et al. (2016) met en lumière les ava</w:t>
            </w:r>
            <w:r>
              <w:rPr>
                <w:rFonts w:ascii="Century Gothic" w:hAnsi="Century Gothic"/>
                <w:sz w:val="16"/>
              </w:rPr>
              <w:t>n</w:t>
            </w:r>
            <w:r>
              <w:rPr>
                <w:rFonts w:ascii="Century Gothic" w:hAnsi="Century Gothic"/>
                <w:sz w:val="16"/>
              </w:rPr>
              <w:t>tages de l’apprentissage expérientiel. Lorsque des pr</w:t>
            </w:r>
            <w:r>
              <w:rPr>
                <w:rFonts w:ascii="Century Gothic" w:hAnsi="Century Gothic"/>
                <w:sz w:val="16"/>
              </w:rPr>
              <w:t>o</w:t>
            </w:r>
            <w:r>
              <w:rPr>
                <w:rFonts w:ascii="Century Gothic" w:hAnsi="Century Gothic"/>
                <w:sz w:val="16"/>
              </w:rPr>
              <w:t xml:space="preserve">blèmes sont mal définis et/ou mal structurés, ils ne peuvent pas simplement être traités ou résolus en réfléchissant et en appliquant des solutions connues. De plus, avec ce type de problèmes, il n’est souvent pas évident de trouver </w:t>
            </w:r>
            <w:r>
              <w:rPr>
                <w:rFonts w:ascii="Century Gothic" w:hAnsi="Century Gothic"/>
                <w:i/>
                <w:sz w:val="16"/>
              </w:rPr>
              <w:t>la</w:t>
            </w:r>
            <w:r>
              <w:rPr>
                <w:rFonts w:ascii="Century Gothic" w:hAnsi="Century Gothic"/>
                <w:sz w:val="16"/>
              </w:rPr>
              <w:t xml:space="preserve"> solution ou une bonne solution. Dans ce contexte, la d</w:t>
            </w:r>
            <w:r>
              <w:rPr>
                <w:rFonts w:ascii="Century Gothic" w:hAnsi="Century Gothic"/>
                <w:sz w:val="16"/>
              </w:rPr>
              <w:t>é</w:t>
            </w:r>
            <w:r>
              <w:rPr>
                <w:rFonts w:ascii="Century Gothic" w:hAnsi="Century Gothic"/>
                <w:sz w:val="16"/>
              </w:rPr>
              <w:t>couverte, l’expérimentation et la «conception» actives (selon le modèle cyclique évoqué plus haut) s’avèrent utiles car elles favorisent une pensée créative, flexible et innovante.</w:t>
            </w:r>
          </w:p>
        </w:tc>
      </w:tr>
      <w:tr w:rsidR="00382D8B" w:rsidRPr="00F31845" w:rsidTr="000D2B7D">
        <w:tc>
          <w:tcPr>
            <w:tcW w:w="4536" w:type="dxa"/>
          </w:tcPr>
          <w:p w:rsidR="00382D8B" w:rsidRPr="00F31845" w:rsidRDefault="006752AC" w:rsidP="000D2B7D">
            <w:pPr>
              <w:spacing w:before="200" w:after="200"/>
              <w:ind w:left="34"/>
              <w:rPr>
                <w:rFonts w:eastAsia="Arial Unicode MS"/>
              </w:rPr>
            </w:pPr>
            <w:r w:rsidRPr="006752AC">
              <w:rPr>
                <w:rFonts w:eastAsia="Arial Unicode MS"/>
                <w:noProof/>
                <w:lang w:eastAsia="fr-CH"/>
              </w:rPr>
              <w:drawing>
                <wp:inline distT="0" distB="0" distL="0" distR="0" wp14:anchorId="05EEEFB0" wp14:editId="1D7B4BED">
                  <wp:extent cx="2743200" cy="1538712"/>
                  <wp:effectExtent l="19050" t="19050" r="19050" b="2349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42034" cy="1538058"/>
                          </a:xfrm>
                          <a:prstGeom prst="rect">
                            <a:avLst/>
                          </a:prstGeom>
                          <a:ln>
                            <a:solidFill>
                              <a:schemeClr val="tx1"/>
                            </a:solidFill>
                          </a:ln>
                        </pic:spPr>
                      </pic:pic>
                    </a:graphicData>
                  </a:graphic>
                </wp:inline>
              </w:drawing>
            </w:r>
          </w:p>
        </w:tc>
        <w:tc>
          <w:tcPr>
            <w:tcW w:w="4820" w:type="dxa"/>
          </w:tcPr>
          <w:p w:rsidR="00382D8B" w:rsidRPr="00F31845" w:rsidRDefault="00602BE8" w:rsidP="00FE093F">
            <w:pPr>
              <w:spacing w:before="120" w:after="40"/>
              <w:rPr>
                <w:rFonts w:ascii="Century Gothic" w:eastAsia="Arial Unicode MS" w:hAnsi="Century Gothic"/>
                <w:bCs/>
                <w:sz w:val="16"/>
                <w:szCs w:val="16"/>
              </w:rPr>
            </w:pPr>
            <w:r>
              <w:rPr>
                <w:rFonts w:ascii="Century Gothic" w:hAnsi="Century Gothic"/>
                <w:sz w:val="16"/>
              </w:rPr>
              <w:t xml:space="preserve">Dans le cadre du programme </w:t>
            </w:r>
            <w:proofErr w:type="spellStart"/>
            <w:r>
              <w:rPr>
                <w:rFonts w:ascii="Century Gothic" w:hAnsi="Century Gothic"/>
                <w:sz w:val="16"/>
              </w:rPr>
              <w:t>myidea</w:t>
            </w:r>
            <w:proofErr w:type="spellEnd"/>
            <w:r>
              <w:rPr>
                <w:rFonts w:ascii="Century Gothic" w:hAnsi="Century Gothic"/>
                <w:sz w:val="16"/>
              </w:rPr>
              <w:t>, il est incontournable de donner dès le début et continuellement aux appr</w:t>
            </w:r>
            <w:r>
              <w:rPr>
                <w:rFonts w:ascii="Century Gothic" w:hAnsi="Century Gothic"/>
                <w:sz w:val="16"/>
              </w:rPr>
              <w:t>e</w:t>
            </w:r>
            <w:r>
              <w:rPr>
                <w:rFonts w:ascii="Century Gothic" w:hAnsi="Century Gothic"/>
                <w:sz w:val="16"/>
              </w:rPr>
              <w:t>nant-e-s des possibilités de faire leurs propres expériences.</w:t>
            </w:r>
          </w:p>
          <w:p w:rsidR="00602BE8" w:rsidRPr="00F31845" w:rsidRDefault="00602BE8" w:rsidP="00FE093F">
            <w:pPr>
              <w:spacing w:before="120" w:after="40"/>
              <w:rPr>
                <w:rFonts w:ascii="Century Gothic" w:eastAsia="Arial Unicode MS" w:hAnsi="Century Gothic"/>
                <w:bCs/>
                <w:sz w:val="16"/>
                <w:szCs w:val="16"/>
              </w:rPr>
            </w:pPr>
            <w:r>
              <w:rPr>
                <w:rFonts w:ascii="Century Gothic" w:hAnsi="Century Gothic"/>
                <w:sz w:val="16"/>
              </w:rPr>
              <w:t>Certaines de ces expériences doivent impérativement avoir lieu en dehors de l’enseignement et de l’école, dans un contexte pertinent pour l’idée entrepreneuriale en question. L’</w:t>
            </w:r>
            <w:proofErr w:type="spellStart"/>
            <w:r>
              <w:rPr>
                <w:rFonts w:ascii="Century Gothic" w:hAnsi="Century Gothic"/>
                <w:sz w:val="16"/>
              </w:rPr>
              <w:t>enseignant-e</w:t>
            </w:r>
            <w:proofErr w:type="spellEnd"/>
            <w:r>
              <w:rPr>
                <w:rFonts w:ascii="Century Gothic" w:hAnsi="Century Gothic"/>
                <w:sz w:val="16"/>
              </w:rPr>
              <w:t xml:space="preserve"> accompagne les apprenant-e-s notamment dans les réflexions suivantes:</w:t>
            </w:r>
          </w:p>
          <w:p w:rsidR="00602BE8" w:rsidRPr="00F31845" w:rsidRDefault="00CD3DEF" w:rsidP="00957FC0">
            <w:pPr>
              <w:pStyle w:val="Paragraphedeliste"/>
              <w:numPr>
                <w:ilvl w:val="0"/>
                <w:numId w:val="6"/>
              </w:numPr>
              <w:spacing w:before="120" w:after="40" w:line="240" w:lineRule="auto"/>
              <w:rPr>
                <w:rFonts w:ascii="Century Gothic" w:eastAsia="Arial Unicode MS" w:hAnsi="Century Gothic"/>
                <w:bCs/>
                <w:sz w:val="16"/>
                <w:szCs w:val="16"/>
              </w:rPr>
            </w:pPr>
            <w:r>
              <w:rPr>
                <w:rFonts w:ascii="Century Gothic" w:hAnsi="Century Gothic"/>
                <w:sz w:val="16"/>
              </w:rPr>
              <w:t>Quel contexte est pertinent pour notre idée entrepr</w:t>
            </w:r>
            <w:r>
              <w:rPr>
                <w:rFonts w:ascii="Century Gothic" w:hAnsi="Century Gothic"/>
                <w:sz w:val="16"/>
              </w:rPr>
              <w:t>e</w:t>
            </w:r>
            <w:r>
              <w:rPr>
                <w:rFonts w:ascii="Century Gothic" w:hAnsi="Century Gothic"/>
                <w:sz w:val="16"/>
              </w:rPr>
              <w:t>neuriale et la problématique actuelle?</w:t>
            </w:r>
          </w:p>
          <w:p w:rsidR="00CD3DEF" w:rsidRPr="00F31845" w:rsidRDefault="00CD3DEF" w:rsidP="00957FC0">
            <w:pPr>
              <w:pStyle w:val="Paragraphedeliste"/>
              <w:numPr>
                <w:ilvl w:val="0"/>
                <w:numId w:val="6"/>
              </w:numPr>
              <w:spacing w:before="120" w:after="40" w:line="240" w:lineRule="auto"/>
              <w:rPr>
                <w:rFonts w:ascii="Century Gothic" w:eastAsia="Arial Unicode MS" w:hAnsi="Century Gothic"/>
                <w:bCs/>
                <w:sz w:val="16"/>
                <w:szCs w:val="16"/>
              </w:rPr>
            </w:pPr>
            <w:r>
              <w:rPr>
                <w:rFonts w:ascii="Century Gothic" w:hAnsi="Century Gothic"/>
                <w:sz w:val="16"/>
              </w:rPr>
              <w:t>Quelles personnes constituent des interlocuteurs i</w:t>
            </w:r>
            <w:r>
              <w:rPr>
                <w:rFonts w:ascii="Century Gothic" w:hAnsi="Century Gothic"/>
                <w:sz w:val="16"/>
              </w:rPr>
              <w:t>m</w:t>
            </w:r>
            <w:r>
              <w:rPr>
                <w:rFonts w:ascii="Century Gothic" w:hAnsi="Century Gothic"/>
                <w:sz w:val="16"/>
              </w:rPr>
              <w:t xml:space="preserve">portants pour obtenir des informations, pour effectuer les tests, etc.? </w:t>
            </w:r>
          </w:p>
          <w:p w:rsidR="00CD3DEF" w:rsidRPr="00F31845" w:rsidRDefault="00CD3DEF" w:rsidP="00957FC0">
            <w:pPr>
              <w:pStyle w:val="Paragraphedeliste"/>
              <w:numPr>
                <w:ilvl w:val="0"/>
                <w:numId w:val="6"/>
              </w:numPr>
              <w:spacing w:before="120" w:after="40" w:line="240" w:lineRule="auto"/>
              <w:rPr>
                <w:rFonts w:ascii="Century Gothic" w:eastAsia="Arial Unicode MS" w:hAnsi="Century Gothic"/>
                <w:bCs/>
                <w:sz w:val="16"/>
                <w:szCs w:val="16"/>
              </w:rPr>
            </w:pPr>
            <w:r>
              <w:rPr>
                <w:rFonts w:ascii="Century Gothic" w:hAnsi="Century Gothic"/>
                <w:sz w:val="16"/>
              </w:rPr>
              <w:t>Comment faire pour approcher ces personnes?</w:t>
            </w:r>
          </w:p>
          <w:p w:rsidR="00CD3DEF" w:rsidRPr="00F31845" w:rsidRDefault="00CD3DEF" w:rsidP="00957FC0">
            <w:pPr>
              <w:pStyle w:val="Paragraphedeliste"/>
              <w:numPr>
                <w:ilvl w:val="0"/>
                <w:numId w:val="6"/>
              </w:numPr>
              <w:spacing w:before="120" w:after="40" w:line="240" w:lineRule="auto"/>
              <w:rPr>
                <w:rFonts w:ascii="Century Gothic" w:eastAsia="Arial Unicode MS" w:hAnsi="Century Gothic"/>
                <w:bCs/>
                <w:sz w:val="16"/>
                <w:szCs w:val="16"/>
              </w:rPr>
            </w:pPr>
            <w:r>
              <w:rPr>
                <w:rFonts w:ascii="Century Gothic" w:hAnsi="Century Gothic"/>
                <w:sz w:val="16"/>
              </w:rPr>
              <w:t>Comment nous procurons-nous les informations néce</w:t>
            </w:r>
            <w:r>
              <w:rPr>
                <w:rFonts w:ascii="Century Gothic" w:hAnsi="Century Gothic"/>
                <w:sz w:val="16"/>
              </w:rPr>
              <w:t>s</w:t>
            </w:r>
            <w:r>
              <w:rPr>
                <w:rFonts w:ascii="Century Gothic" w:hAnsi="Century Gothic"/>
                <w:sz w:val="16"/>
              </w:rPr>
              <w:lastRenderedPageBreak/>
              <w:t>saires, quels outils et méthodes utilisons-nous à cette fin?</w:t>
            </w:r>
          </w:p>
          <w:p w:rsidR="006E706E" w:rsidRPr="00F31845" w:rsidRDefault="006E706E" w:rsidP="00FE093F">
            <w:pPr>
              <w:spacing w:before="120" w:after="40"/>
              <w:rPr>
                <w:rFonts w:ascii="Century Gothic" w:eastAsia="Arial Unicode MS" w:hAnsi="Century Gothic"/>
                <w:bCs/>
                <w:sz w:val="16"/>
                <w:szCs w:val="16"/>
              </w:rPr>
            </w:pPr>
            <w:r>
              <w:rPr>
                <w:rFonts w:ascii="Century Gothic" w:hAnsi="Century Gothic"/>
                <w:sz w:val="16"/>
              </w:rPr>
              <w:t>Les apprenant-e-s se rendent compte qu’on ne peut pas faire ses propres expériences simplement en suivant un schéma prédéfini et en appliquant des stratégies et des solutions connues. Les enseignant-e-s les soutiennent dans la gestion de cette ouverture.</w:t>
            </w:r>
          </w:p>
        </w:tc>
      </w:tr>
      <w:tr w:rsidR="00382D8B" w:rsidRPr="00F31845" w:rsidTr="000D2B7D">
        <w:tc>
          <w:tcPr>
            <w:tcW w:w="4536" w:type="dxa"/>
          </w:tcPr>
          <w:p w:rsidR="00382D8B" w:rsidRPr="00F31845" w:rsidRDefault="006752AC" w:rsidP="000D2B7D">
            <w:pPr>
              <w:spacing w:before="200" w:after="200"/>
              <w:ind w:left="34"/>
              <w:rPr>
                <w:rFonts w:eastAsia="Arial Unicode MS"/>
              </w:rPr>
            </w:pPr>
            <w:r w:rsidRPr="006752AC">
              <w:rPr>
                <w:rFonts w:eastAsia="Arial Unicode MS"/>
                <w:noProof/>
                <w:lang w:eastAsia="fr-CH"/>
              </w:rPr>
              <w:lastRenderedPageBreak/>
              <w:drawing>
                <wp:inline distT="0" distB="0" distL="0" distR="0" wp14:anchorId="71B474E2" wp14:editId="2446CBB3">
                  <wp:extent cx="2749550" cy="1550166"/>
                  <wp:effectExtent l="19050" t="19050" r="12700" b="1206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51106" cy="1551043"/>
                          </a:xfrm>
                          <a:prstGeom prst="rect">
                            <a:avLst/>
                          </a:prstGeom>
                          <a:ln>
                            <a:solidFill>
                              <a:schemeClr val="tx1"/>
                            </a:solidFill>
                          </a:ln>
                        </pic:spPr>
                      </pic:pic>
                    </a:graphicData>
                  </a:graphic>
                </wp:inline>
              </w:drawing>
            </w:r>
          </w:p>
        </w:tc>
        <w:tc>
          <w:tcPr>
            <w:tcW w:w="4820" w:type="dxa"/>
          </w:tcPr>
          <w:p w:rsidR="00382D8B" w:rsidRPr="00F31845" w:rsidRDefault="00A603CF" w:rsidP="00FE093F">
            <w:pPr>
              <w:spacing w:before="120" w:after="40"/>
              <w:rPr>
                <w:rFonts w:ascii="Century Gothic" w:eastAsia="Arial Unicode MS" w:hAnsi="Century Gothic"/>
                <w:bCs/>
                <w:sz w:val="16"/>
                <w:szCs w:val="16"/>
              </w:rPr>
            </w:pPr>
            <w:r>
              <w:rPr>
                <w:rFonts w:ascii="Century Gothic" w:hAnsi="Century Gothic"/>
                <w:sz w:val="16"/>
              </w:rPr>
              <w:t>Chaque module offre aux apprenant-e-s de nombreuses possibilités de faire leurs propres expériences. Nous avons représenté ici les principales étapes comme elles figurent dans le matériel d’enseignement et d’apprentissage.</w:t>
            </w:r>
          </w:p>
          <w:p w:rsidR="00A603CF" w:rsidRPr="00F31845" w:rsidRDefault="00A603CF" w:rsidP="00FE093F">
            <w:pPr>
              <w:spacing w:before="120" w:after="40"/>
              <w:rPr>
                <w:rFonts w:ascii="Century Gothic" w:eastAsia="Arial Unicode MS" w:hAnsi="Century Gothic"/>
                <w:bCs/>
                <w:sz w:val="16"/>
                <w:szCs w:val="16"/>
              </w:rPr>
            </w:pPr>
            <w:r>
              <w:rPr>
                <w:rFonts w:ascii="Century Gothic" w:hAnsi="Century Gothic"/>
                <w:sz w:val="16"/>
              </w:rPr>
              <w:t>Selon l’idée entrepreneuriale et le temps à disposition, d’autres possibilités de faire ses propres expériences pe</w:t>
            </w:r>
            <w:r>
              <w:rPr>
                <w:rFonts w:ascii="Century Gothic" w:hAnsi="Century Gothic"/>
                <w:sz w:val="16"/>
              </w:rPr>
              <w:t>u</w:t>
            </w:r>
            <w:r>
              <w:rPr>
                <w:rFonts w:ascii="Century Gothic" w:hAnsi="Century Gothic"/>
                <w:sz w:val="16"/>
              </w:rPr>
              <w:t>vent être ajoutées. De plus, on peut traiter une problém</w:t>
            </w:r>
            <w:r>
              <w:rPr>
                <w:rFonts w:ascii="Century Gothic" w:hAnsi="Century Gothic"/>
                <w:sz w:val="16"/>
              </w:rPr>
              <w:t>a</w:t>
            </w:r>
            <w:r>
              <w:rPr>
                <w:rFonts w:ascii="Century Gothic" w:hAnsi="Century Gothic"/>
                <w:sz w:val="16"/>
              </w:rPr>
              <w:t>tique dans le cadre de cycles d’expérience répétés. Le Minimum Viable Product peut par ex. être testé une pr</w:t>
            </w:r>
            <w:r>
              <w:rPr>
                <w:rFonts w:ascii="Century Gothic" w:hAnsi="Century Gothic"/>
                <w:sz w:val="16"/>
              </w:rPr>
              <w:t>e</w:t>
            </w:r>
            <w:r>
              <w:rPr>
                <w:rFonts w:ascii="Century Gothic" w:hAnsi="Century Gothic"/>
                <w:sz w:val="16"/>
              </w:rPr>
              <w:t>mière fois, amélioré et testé une nouvelle fois.</w:t>
            </w:r>
          </w:p>
        </w:tc>
      </w:tr>
      <w:bookmarkEnd w:id="0"/>
    </w:tbl>
    <w:p w:rsidR="00BA1DDD" w:rsidRPr="00F31845" w:rsidRDefault="00BA1DDD" w:rsidP="00F337E1">
      <w:pPr>
        <w:spacing w:before="40" w:after="40" w:line="260" w:lineRule="exact"/>
        <w:ind w:left="357"/>
        <w:rPr>
          <w:rFonts w:eastAsia="Arial Unicode MS"/>
          <w:sz w:val="20"/>
          <w:szCs w:val="20"/>
        </w:rPr>
      </w:pPr>
    </w:p>
    <w:sectPr w:rsidR="00BA1DDD" w:rsidRPr="00F31845" w:rsidSect="00564E2A">
      <w:headerReference w:type="even" r:id="rId18"/>
      <w:headerReference w:type="default" r:id="rId19"/>
      <w:footerReference w:type="even" r:id="rId20"/>
      <w:footerReference w:type="default" r:id="rId21"/>
      <w:headerReference w:type="first" r:id="rId22"/>
      <w:footerReference w:type="first" r:id="rId23"/>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CFB" w:rsidRDefault="00942CFB">
      <w:r>
        <w:separator/>
      </w:r>
    </w:p>
  </w:endnote>
  <w:endnote w:type="continuationSeparator" w:id="0">
    <w:p w:rsidR="00942CFB" w:rsidRDefault="00942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rinda">
    <w:altName w:val="Courier"/>
    <w:panose1 w:val="00000400000000000000"/>
    <w:charset w:val="01"/>
    <w:family w:val="roman"/>
    <w:notTrueType/>
    <w:pitch w:val="variable"/>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9C" w:rsidRDefault="0022469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sz w:val="20"/>
        <w:szCs w:val="20"/>
      </w:rPr>
      <w:id w:val="140321456"/>
      <w:docPartObj>
        <w:docPartGallery w:val="Page Numbers (Bottom of Page)"/>
        <w:docPartUnique/>
      </w:docPartObj>
    </w:sdtPr>
    <w:sdtEndPr/>
    <w:sdtContent>
      <w:p w:rsidR="009C6094" w:rsidRPr="00410D6B" w:rsidRDefault="009C6094" w:rsidP="00E90C32">
        <w:pPr>
          <w:pStyle w:val="Pieddepage"/>
          <w:jc w:val="right"/>
          <w:rPr>
            <w:rFonts w:ascii="Century Gothic" w:hAnsi="Century Gothic"/>
            <w:sz w:val="20"/>
            <w:szCs w:val="20"/>
          </w:rPr>
        </w:pPr>
        <w:r>
          <w:rPr>
            <w:rFonts w:ascii="Century Gothic" w:hAnsi="Century Gothic"/>
            <w:sz w:val="20"/>
          </w:rPr>
          <w:t xml:space="preserve">Page </w:t>
        </w:r>
        <w:r w:rsidR="004A039E" w:rsidRPr="00410D6B">
          <w:rPr>
            <w:rFonts w:ascii="Century Gothic" w:hAnsi="Century Gothic"/>
            <w:sz w:val="20"/>
          </w:rPr>
          <w:fldChar w:fldCharType="begin"/>
        </w:r>
        <w:r w:rsidRPr="00410D6B">
          <w:rPr>
            <w:rFonts w:ascii="Century Gothic" w:hAnsi="Century Gothic"/>
            <w:sz w:val="20"/>
          </w:rPr>
          <w:instrText>PAGE   \* MERGEFORMAT</w:instrText>
        </w:r>
        <w:r w:rsidR="004A039E" w:rsidRPr="00410D6B">
          <w:rPr>
            <w:rFonts w:ascii="Century Gothic" w:hAnsi="Century Gothic"/>
            <w:sz w:val="20"/>
          </w:rPr>
          <w:fldChar w:fldCharType="separate"/>
        </w:r>
        <w:r w:rsidR="004E34F0">
          <w:rPr>
            <w:rFonts w:ascii="Century Gothic" w:hAnsi="Century Gothic"/>
            <w:noProof/>
            <w:sz w:val="20"/>
          </w:rPr>
          <w:t>3</w:t>
        </w:r>
        <w:r w:rsidR="004A039E" w:rsidRPr="00410D6B">
          <w:rPr>
            <w:rFonts w:ascii="Century Gothic" w:hAnsi="Century Gothic"/>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9C" w:rsidRDefault="0022469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CFB" w:rsidRDefault="00942CFB">
      <w:r>
        <w:separator/>
      </w:r>
    </w:p>
  </w:footnote>
  <w:footnote w:type="continuationSeparator" w:id="0">
    <w:p w:rsidR="00942CFB" w:rsidRDefault="00942C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9C" w:rsidRDefault="0022469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9C" w:rsidRDefault="0022469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094" w:rsidRDefault="009C6094" w:rsidP="00EB5CF2">
    <w:pPr>
      <w:pStyle w:val="En-tt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440" w:hanging="360"/>
      </w:pPr>
      <w:rPr>
        <w:rFonts w:cs="Times New Roman"/>
        <w:b w:val="0"/>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nsid w:val="00000003"/>
    <w:multiLevelType w:val="multilevel"/>
    <w:tmpl w:val="00000003"/>
    <w:name w:val="WWNum13"/>
    <w:lvl w:ilvl="0">
      <w:start w:val="1"/>
      <w:numFmt w:val="upperRoman"/>
      <w:lvlText w:val="%1."/>
      <w:lvlJc w:val="righ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nsid w:val="00000004"/>
    <w:multiLevelType w:val="multilevel"/>
    <w:tmpl w:val="00000004"/>
    <w:name w:val="WWNum14"/>
    <w:lvl w:ilvl="0">
      <w:start w:val="1"/>
      <w:numFmt w:val="decimal"/>
      <w:lvlText w:val="%1."/>
      <w:lvlJc w:val="left"/>
      <w:pPr>
        <w:tabs>
          <w:tab w:val="num" w:pos="0"/>
        </w:tabs>
        <w:ind w:left="360" w:hanging="360"/>
      </w:pPr>
      <w:rPr>
        <w:rFonts w:cs="Times New Roman"/>
        <w:b/>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nsid w:val="00F97936"/>
    <w:multiLevelType w:val="hybridMultilevel"/>
    <w:tmpl w:val="CB5E8A4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4">
    <w:nsid w:val="01EA1B04"/>
    <w:multiLevelType w:val="multilevel"/>
    <w:tmpl w:val="08070025"/>
    <w:lvl w:ilvl="0">
      <w:start w:val="1"/>
      <w:numFmt w:val="decimal"/>
      <w:pStyle w:val="Titre1"/>
      <w:lvlText w:val="%1"/>
      <w:lvlJc w:val="left"/>
      <w:pPr>
        <w:tabs>
          <w:tab w:val="num" w:pos="432"/>
        </w:tabs>
        <w:ind w:left="432" w:hanging="432"/>
      </w:pPr>
      <w:rPr>
        <w:rFonts w:cs="Times New Roman"/>
      </w:rPr>
    </w:lvl>
    <w:lvl w:ilvl="1">
      <w:start w:val="1"/>
      <w:numFmt w:val="decimal"/>
      <w:pStyle w:val="Titre2"/>
      <w:lvlText w:val="%1.%2"/>
      <w:lvlJc w:val="left"/>
      <w:pPr>
        <w:tabs>
          <w:tab w:val="num" w:pos="6814"/>
        </w:tabs>
        <w:ind w:left="6814"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start w:val="1"/>
      <w:numFmt w:val="decimal"/>
      <w:pStyle w:val="Titre9"/>
      <w:lvlText w:val="%1.%2.%3.%4.%5.%6.%7.%8.%9"/>
      <w:lvlJc w:val="left"/>
      <w:pPr>
        <w:tabs>
          <w:tab w:val="num" w:pos="1584"/>
        </w:tabs>
        <w:ind w:left="1584" w:hanging="1584"/>
      </w:pPr>
      <w:rPr>
        <w:rFonts w:cs="Times New Roman"/>
      </w:rPr>
    </w:lvl>
  </w:abstractNum>
  <w:abstractNum w:abstractNumId="5">
    <w:nsid w:val="147B64BE"/>
    <w:multiLevelType w:val="hybridMultilevel"/>
    <w:tmpl w:val="285E0F02"/>
    <w:lvl w:ilvl="0" w:tplc="BDFA99A2">
      <w:start w:val="1"/>
      <w:numFmt w:val="bullet"/>
      <w:lvlText w:val=""/>
      <w:lvlJc w:val="left"/>
      <w:pPr>
        <w:tabs>
          <w:tab w:val="num" w:pos="360"/>
        </w:tabs>
        <w:ind w:left="360" w:hanging="360"/>
      </w:pPr>
      <w:rPr>
        <w:rFonts w:ascii="Symbol" w:hAnsi="Symbol" w:hint="default"/>
        <w:sz w:val="16"/>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6">
    <w:nsid w:val="1DC3767F"/>
    <w:multiLevelType w:val="hybridMultilevel"/>
    <w:tmpl w:val="927C0C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3C43077F"/>
    <w:multiLevelType w:val="hybridMultilevel"/>
    <w:tmpl w:val="980479C2"/>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nsid w:val="413B45E9"/>
    <w:multiLevelType w:val="hybridMultilevel"/>
    <w:tmpl w:val="7FDEF158"/>
    <w:lvl w:ilvl="0" w:tplc="08070001">
      <w:start w:val="1"/>
      <w:numFmt w:val="bullet"/>
      <w:lvlText w:val=""/>
      <w:lvlJc w:val="left"/>
      <w:pPr>
        <w:ind w:left="766" w:hanging="360"/>
      </w:pPr>
      <w:rPr>
        <w:rFonts w:ascii="Symbol" w:hAnsi="Symbol" w:hint="default"/>
      </w:rPr>
    </w:lvl>
    <w:lvl w:ilvl="1" w:tplc="08070003" w:tentative="1">
      <w:start w:val="1"/>
      <w:numFmt w:val="bullet"/>
      <w:lvlText w:val="o"/>
      <w:lvlJc w:val="left"/>
      <w:pPr>
        <w:ind w:left="1486" w:hanging="360"/>
      </w:pPr>
      <w:rPr>
        <w:rFonts w:ascii="Courier New" w:hAnsi="Courier New" w:cs="Courier New" w:hint="default"/>
      </w:rPr>
    </w:lvl>
    <w:lvl w:ilvl="2" w:tplc="08070005" w:tentative="1">
      <w:start w:val="1"/>
      <w:numFmt w:val="bullet"/>
      <w:lvlText w:val=""/>
      <w:lvlJc w:val="left"/>
      <w:pPr>
        <w:ind w:left="2206" w:hanging="360"/>
      </w:pPr>
      <w:rPr>
        <w:rFonts w:ascii="Wingdings" w:hAnsi="Wingdings" w:hint="default"/>
      </w:rPr>
    </w:lvl>
    <w:lvl w:ilvl="3" w:tplc="08070001" w:tentative="1">
      <w:start w:val="1"/>
      <w:numFmt w:val="bullet"/>
      <w:lvlText w:val=""/>
      <w:lvlJc w:val="left"/>
      <w:pPr>
        <w:ind w:left="2926" w:hanging="360"/>
      </w:pPr>
      <w:rPr>
        <w:rFonts w:ascii="Symbol" w:hAnsi="Symbol" w:hint="default"/>
      </w:rPr>
    </w:lvl>
    <w:lvl w:ilvl="4" w:tplc="08070003" w:tentative="1">
      <w:start w:val="1"/>
      <w:numFmt w:val="bullet"/>
      <w:lvlText w:val="o"/>
      <w:lvlJc w:val="left"/>
      <w:pPr>
        <w:ind w:left="3646" w:hanging="360"/>
      </w:pPr>
      <w:rPr>
        <w:rFonts w:ascii="Courier New" w:hAnsi="Courier New" w:cs="Courier New" w:hint="default"/>
      </w:rPr>
    </w:lvl>
    <w:lvl w:ilvl="5" w:tplc="08070005" w:tentative="1">
      <w:start w:val="1"/>
      <w:numFmt w:val="bullet"/>
      <w:lvlText w:val=""/>
      <w:lvlJc w:val="left"/>
      <w:pPr>
        <w:ind w:left="4366" w:hanging="360"/>
      </w:pPr>
      <w:rPr>
        <w:rFonts w:ascii="Wingdings" w:hAnsi="Wingdings" w:hint="default"/>
      </w:rPr>
    </w:lvl>
    <w:lvl w:ilvl="6" w:tplc="08070001" w:tentative="1">
      <w:start w:val="1"/>
      <w:numFmt w:val="bullet"/>
      <w:lvlText w:val=""/>
      <w:lvlJc w:val="left"/>
      <w:pPr>
        <w:ind w:left="5086" w:hanging="360"/>
      </w:pPr>
      <w:rPr>
        <w:rFonts w:ascii="Symbol" w:hAnsi="Symbol" w:hint="default"/>
      </w:rPr>
    </w:lvl>
    <w:lvl w:ilvl="7" w:tplc="08070003" w:tentative="1">
      <w:start w:val="1"/>
      <w:numFmt w:val="bullet"/>
      <w:lvlText w:val="o"/>
      <w:lvlJc w:val="left"/>
      <w:pPr>
        <w:ind w:left="5806" w:hanging="360"/>
      </w:pPr>
      <w:rPr>
        <w:rFonts w:ascii="Courier New" w:hAnsi="Courier New" w:cs="Courier New" w:hint="default"/>
      </w:rPr>
    </w:lvl>
    <w:lvl w:ilvl="8" w:tplc="08070005" w:tentative="1">
      <w:start w:val="1"/>
      <w:numFmt w:val="bullet"/>
      <w:lvlText w:val=""/>
      <w:lvlJc w:val="left"/>
      <w:pPr>
        <w:ind w:left="6526" w:hanging="360"/>
      </w:pPr>
      <w:rPr>
        <w:rFonts w:ascii="Wingdings" w:hAnsi="Wingdings" w:hint="default"/>
      </w:rPr>
    </w:lvl>
  </w:abstractNum>
  <w:abstractNum w:abstractNumId="9">
    <w:nsid w:val="44582339"/>
    <w:multiLevelType w:val="hybridMultilevel"/>
    <w:tmpl w:val="EA1839F4"/>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nsid w:val="48273149"/>
    <w:multiLevelType w:val="hybridMultilevel"/>
    <w:tmpl w:val="F18625CC"/>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nsid w:val="7D807A50"/>
    <w:multiLevelType w:val="hybridMultilevel"/>
    <w:tmpl w:val="2A181DF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num w:numId="1">
    <w:abstractNumId w:val="4"/>
  </w:num>
  <w:num w:numId="2">
    <w:abstractNumId w:val="5"/>
  </w:num>
  <w:num w:numId="3">
    <w:abstractNumId w:val="7"/>
  </w:num>
  <w:num w:numId="4">
    <w:abstractNumId w:val="11"/>
  </w:num>
  <w:num w:numId="5">
    <w:abstractNumId w:val="10"/>
  </w:num>
  <w:num w:numId="6">
    <w:abstractNumId w:val="9"/>
  </w:num>
  <w:num w:numId="7">
    <w:abstractNumId w:val="3"/>
  </w:num>
  <w:num w:numId="8">
    <w:abstractNumId w:val="6"/>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E10"/>
    <w:rsid w:val="000007CD"/>
    <w:rsid w:val="00011707"/>
    <w:rsid w:val="00013799"/>
    <w:rsid w:val="00014970"/>
    <w:rsid w:val="00016ACD"/>
    <w:rsid w:val="000315A2"/>
    <w:rsid w:val="00031DC2"/>
    <w:rsid w:val="000355C3"/>
    <w:rsid w:val="00035F53"/>
    <w:rsid w:val="000410EA"/>
    <w:rsid w:val="00046B37"/>
    <w:rsid w:val="00050B86"/>
    <w:rsid w:val="00053528"/>
    <w:rsid w:val="000540DE"/>
    <w:rsid w:val="000617B0"/>
    <w:rsid w:val="00062CD3"/>
    <w:rsid w:val="000671BA"/>
    <w:rsid w:val="00073ED8"/>
    <w:rsid w:val="000745F1"/>
    <w:rsid w:val="000805E6"/>
    <w:rsid w:val="00080DD0"/>
    <w:rsid w:val="000818C4"/>
    <w:rsid w:val="000852E3"/>
    <w:rsid w:val="00085D0C"/>
    <w:rsid w:val="0009313F"/>
    <w:rsid w:val="00097A0F"/>
    <w:rsid w:val="000A0E98"/>
    <w:rsid w:val="000A3DB8"/>
    <w:rsid w:val="000B266A"/>
    <w:rsid w:val="000B2E88"/>
    <w:rsid w:val="000B4F4E"/>
    <w:rsid w:val="000C27EE"/>
    <w:rsid w:val="000C2CCF"/>
    <w:rsid w:val="000C4E98"/>
    <w:rsid w:val="000C7692"/>
    <w:rsid w:val="000D0571"/>
    <w:rsid w:val="000D2B7D"/>
    <w:rsid w:val="000D7AA2"/>
    <w:rsid w:val="000D7DB1"/>
    <w:rsid w:val="000E17D5"/>
    <w:rsid w:val="000E1A95"/>
    <w:rsid w:val="000E6535"/>
    <w:rsid w:val="000E71A9"/>
    <w:rsid w:val="000F1B01"/>
    <w:rsid w:val="000F3C60"/>
    <w:rsid w:val="000F58C9"/>
    <w:rsid w:val="000F7D52"/>
    <w:rsid w:val="00100231"/>
    <w:rsid w:val="0010244E"/>
    <w:rsid w:val="001032F1"/>
    <w:rsid w:val="00106246"/>
    <w:rsid w:val="00107EE1"/>
    <w:rsid w:val="00113A02"/>
    <w:rsid w:val="001206CA"/>
    <w:rsid w:val="00122C48"/>
    <w:rsid w:val="00123B4C"/>
    <w:rsid w:val="001245EF"/>
    <w:rsid w:val="001262B4"/>
    <w:rsid w:val="001340B4"/>
    <w:rsid w:val="00134CD4"/>
    <w:rsid w:val="00135BAE"/>
    <w:rsid w:val="001371F9"/>
    <w:rsid w:val="00141D04"/>
    <w:rsid w:val="00142883"/>
    <w:rsid w:val="00143113"/>
    <w:rsid w:val="00162FA1"/>
    <w:rsid w:val="00166A6A"/>
    <w:rsid w:val="00170D09"/>
    <w:rsid w:val="00173582"/>
    <w:rsid w:val="001805D8"/>
    <w:rsid w:val="001824E9"/>
    <w:rsid w:val="00182CC5"/>
    <w:rsid w:val="001876FE"/>
    <w:rsid w:val="00192377"/>
    <w:rsid w:val="001A101A"/>
    <w:rsid w:val="001B018E"/>
    <w:rsid w:val="001B10EB"/>
    <w:rsid w:val="001B2C92"/>
    <w:rsid w:val="001B38FD"/>
    <w:rsid w:val="001C34EE"/>
    <w:rsid w:val="001C3AB7"/>
    <w:rsid w:val="001C7B6F"/>
    <w:rsid w:val="001D048F"/>
    <w:rsid w:val="001D3D1B"/>
    <w:rsid w:val="001E009F"/>
    <w:rsid w:val="001E74EA"/>
    <w:rsid w:val="001E7678"/>
    <w:rsid w:val="001F4BDC"/>
    <w:rsid w:val="001F4F52"/>
    <w:rsid w:val="001F5843"/>
    <w:rsid w:val="001F5CCC"/>
    <w:rsid w:val="00200097"/>
    <w:rsid w:val="00201B44"/>
    <w:rsid w:val="00202E2B"/>
    <w:rsid w:val="002039BA"/>
    <w:rsid w:val="00203AB4"/>
    <w:rsid w:val="0020505A"/>
    <w:rsid w:val="00216DE2"/>
    <w:rsid w:val="00222A14"/>
    <w:rsid w:val="0022469C"/>
    <w:rsid w:val="00226871"/>
    <w:rsid w:val="00227464"/>
    <w:rsid w:val="00227A0A"/>
    <w:rsid w:val="0023153E"/>
    <w:rsid w:val="00236000"/>
    <w:rsid w:val="002406D3"/>
    <w:rsid w:val="0024349F"/>
    <w:rsid w:val="00251819"/>
    <w:rsid w:val="00251F91"/>
    <w:rsid w:val="002557AB"/>
    <w:rsid w:val="00255DAF"/>
    <w:rsid w:val="00256BB2"/>
    <w:rsid w:val="00264C73"/>
    <w:rsid w:val="00267A87"/>
    <w:rsid w:val="00270E22"/>
    <w:rsid w:val="00273122"/>
    <w:rsid w:val="00277B3F"/>
    <w:rsid w:val="00277BDC"/>
    <w:rsid w:val="00280369"/>
    <w:rsid w:val="0028051E"/>
    <w:rsid w:val="0028291A"/>
    <w:rsid w:val="002851E5"/>
    <w:rsid w:val="002853AE"/>
    <w:rsid w:val="00292790"/>
    <w:rsid w:val="002932C6"/>
    <w:rsid w:val="00294DFF"/>
    <w:rsid w:val="00295458"/>
    <w:rsid w:val="002976C6"/>
    <w:rsid w:val="002A00D9"/>
    <w:rsid w:val="002A0103"/>
    <w:rsid w:val="002A45A8"/>
    <w:rsid w:val="002A4A7E"/>
    <w:rsid w:val="002A6217"/>
    <w:rsid w:val="002B1297"/>
    <w:rsid w:val="002B2BBF"/>
    <w:rsid w:val="002B6839"/>
    <w:rsid w:val="002B7B17"/>
    <w:rsid w:val="002C1426"/>
    <w:rsid w:val="002C282D"/>
    <w:rsid w:val="002C2D06"/>
    <w:rsid w:val="002C5D0C"/>
    <w:rsid w:val="002C7754"/>
    <w:rsid w:val="002D28BD"/>
    <w:rsid w:val="002E6749"/>
    <w:rsid w:val="002F0A85"/>
    <w:rsid w:val="002F1276"/>
    <w:rsid w:val="002F3097"/>
    <w:rsid w:val="002F3A18"/>
    <w:rsid w:val="002F66F3"/>
    <w:rsid w:val="002F76ED"/>
    <w:rsid w:val="003010C5"/>
    <w:rsid w:val="00304DE5"/>
    <w:rsid w:val="00311369"/>
    <w:rsid w:val="00315645"/>
    <w:rsid w:val="00315DDC"/>
    <w:rsid w:val="00320424"/>
    <w:rsid w:val="00322756"/>
    <w:rsid w:val="00323E3C"/>
    <w:rsid w:val="003343A6"/>
    <w:rsid w:val="00335BFC"/>
    <w:rsid w:val="003367FF"/>
    <w:rsid w:val="0034129D"/>
    <w:rsid w:val="003434E3"/>
    <w:rsid w:val="00351F61"/>
    <w:rsid w:val="00356FAF"/>
    <w:rsid w:val="0036030A"/>
    <w:rsid w:val="003655AF"/>
    <w:rsid w:val="00366437"/>
    <w:rsid w:val="003679E7"/>
    <w:rsid w:val="0037250B"/>
    <w:rsid w:val="00373A84"/>
    <w:rsid w:val="00373CE3"/>
    <w:rsid w:val="003779A5"/>
    <w:rsid w:val="003808A9"/>
    <w:rsid w:val="00382D8B"/>
    <w:rsid w:val="00385332"/>
    <w:rsid w:val="00392596"/>
    <w:rsid w:val="00396D0B"/>
    <w:rsid w:val="003A1DC8"/>
    <w:rsid w:val="003A3EAD"/>
    <w:rsid w:val="003A49B3"/>
    <w:rsid w:val="003B0F48"/>
    <w:rsid w:val="003B37C4"/>
    <w:rsid w:val="003C0A51"/>
    <w:rsid w:val="003D4DF4"/>
    <w:rsid w:val="003D6BAE"/>
    <w:rsid w:val="003E69A6"/>
    <w:rsid w:val="003F5AA3"/>
    <w:rsid w:val="003F60CD"/>
    <w:rsid w:val="00401B35"/>
    <w:rsid w:val="00403292"/>
    <w:rsid w:val="004045EF"/>
    <w:rsid w:val="00404880"/>
    <w:rsid w:val="00406A49"/>
    <w:rsid w:val="00410A3D"/>
    <w:rsid w:val="00410D6B"/>
    <w:rsid w:val="00411C37"/>
    <w:rsid w:val="004135B9"/>
    <w:rsid w:val="00414174"/>
    <w:rsid w:val="004151A7"/>
    <w:rsid w:val="0041523A"/>
    <w:rsid w:val="00421C98"/>
    <w:rsid w:val="00422D08"/>
    <w:rsid w:val="004303C1"/>
    <w:rsid w:val="00432562"/>
    <w:rsid w:val="00433CD3"/>
    <w:rsid w:val="00436230"/>
    <w:rsid w:val="00443F8B"/>
    <w:rsid w:val="00452939"/>
    <w:rsid w:val="004537D7"/>
    <w:rsid w:val="00454404"/>
    <w:rsid w:val="00463646"/>
    <w:rsid w:val="0046785C"/>
    <w:rsid w:val="00470D6A"/>
    <w:rsid w:val="00477027"/>
    <w:rsid w:val="00477968"/>
    <w:rsid w:val="00484617"/>
    <w:rsid w:val="004862FA"/>
    <w:rsid w:val="0048749A"/>
    <w:rsid w:val="00490962"/>
    <w:rsid w:val="004A039E"/>
    <w:rsid w:val="004A04DC"/>
    <w:rsid w:val="004A69F5"/>
    <w:rsid w:val="004B28DF"/>
    <w:rsid w:val="004B49C8"/>
    <w:rsid w:val="004B4C31"/>
    <w:rsid w:val="004C111D"/>
    <w:rsid w:val="004C2DCB"/>
    <w:rsid w:val="004C64D7"/>
    <w:rsid w:val="004D13AC"/>
    <w:rsid w:val="004D32A7"/>
    <w:rsid w:val="004D42DA"/>
    <w:rsid w:val="004E08D5"/>
    <w:rsid w:val="004E34F0"/>
    <w:rsid w:val="004E42BD"/>
    <w:rsid w:val="004E7F27"/>
    <w:rsid w:val="004F00E4"/>
    <w:rsid w:val="004F3193"/>
    <w:rsid w:val="004F3777"/>
    <w:rsid w:val="004F61A7"/>
    <w:rsid w:val="004F798A"/>
    <w:rsid w:val="00505688"/>
    <w:rsid w:val="00505CAA"/>
    <w:rsid w:val="005075C3"/>
    <w:rsid w:val="00507F9D"/>
    <w:rsid w:val="00515B38"/>
    <w:rsid w:val="00524ADD"/>
    <w:rsid w:val="0053599D"/>
    <w:rsid w:val="00544EEF"/>
    <w:rsid w:val="005476A7"/>
    <w:rsid w:val="00547A88"/>
    <w:rsid w:val="00553858"/>
    <w:rsid w:val="005568D6"/>
    <w:rsid w:val="00557E32"/>
    <w:rsid w:val="00562EFF"/>
    <w:rsid w:val="00564E2A"/>
    <w:rsid w:val="00565866"/>
    <w:rsid w:val="00567A25"/>
    <w:rsid w:val="00567AEB"/>
    <w:rsid w:val="00574194"/>
    <w:rsid w:val="00575F50"/>
    <w:rsid w:val="005767E9"/>
    <w:rsid w:val="00581620"/>
    <w:rsid w:val="00582DB3"/>
    <w:rsid w:val="00586445"/>
    <w:rsid w:val="00594485"/>
    <w:rsid w:val="0059550B"/>
    <w:rsid w:val="00596203"/>
    <w:rsid w:val="0059668F"/>
    <w:rsid w:val="005A01F4"/>
    <w:rsid w:val="005A264B"/>
    <w:rsid w:val="005A3BB8"/>
    <w:rsid w:val="005C053D"/>
    <w:rsid w:val="005C2A5D"/>
    <w:rsid w:val="005C3E75"/>
    <w:rsid w:val="005C5C72"/>
    <w:rsid w:val="005C7114"/>
    <w:rsid w:val="005D017B"/>
    <w:rsid w:val="005D3C1B"/>
    <w:rsid w:val="005D5932"/>
    <w:rsid w:val="005E1DAD"/>
    <w:rsid w:val="005F08AD"/>
    <w:rsid w:val="005F2518"/>
    <w:rsid w:val="005F319B"/>
    <w:rsid w:val="0060099B"/>
    <w:rsid w:val="00600C43"/>
    <w:rsid w:val="00602BE8"/>
    <w:rsid w:val="00602FCB"/>
    <w:rsid w:val="00603AB6"/>
    <w:rsid w:val="00606369"/>
    <w:rsid w:val="00607922"/>
    <w:rsid w:val="00612D0C"/>
    <w:rsid w:val="00613234"/>
    <w:rsid w:val="00617F14"/>
    <w:rsid w:val="00621C8D"/>
    <w:rsid w:val="00624C56"/>
    <w:rsid w:val="00625691"/>
    <w:rsid w:val="00625CF6"/>
    <w:rsid w:val="0063281E"/>
    <w:rsid w:val="006337BB"/>
    <w:rsid w:val="006362F4"/>
    <w:rsid w:val="006423CD"/>
    <w:rsid w:val="006504FA"/>
    <w:rsid w:val="006517C6"/>
    <w:rsid w:val="00653D7E"/>
    <w:rsid w:val="00663A76"/>
    <w:rsid w:val="006706F5"/>
    <w:rsid w:val="00672A38"/>
    <w:rsid w:val="006752AC"/>
    <w:rsid w:val="00675C6C"/>
    <w:rsid w:val="006766A8"/>
    <w:rsid w:val="0068022D"/>
    <w:rsid w:val="0068279F"/>
    <w:rsid w:val="00682EAE"/>
    <w:rsid w:val="0068423E"/>
    <w:rsid w:val="00686B73"/>
    <w:rsid w:val="006935D4"/>
    <w:rsid w:val="006940FC"/>
    <w:rsid w:val="006944E7"/>
    <w:rsid w:val="006960AD"/>
    <w:rsid w:val="006A2445"/>
    <w:rsid w:val="006A28DE"/>
    <w:rsid w:val="006A6EDB"/>
    <w:rsid w:val="006B1900"/>
    <w:rsid w:val="006B2993"/>
    <w:rsid w:val="006B37DE"/>
    <w:rsid w:val="006B7BC2"/>
    <w:rsid w:val="006B7DD8"/>
    <w:rsid w:val="006C36B8"/>
    <w:rsid w:val="006D2FB9"/>
    <w:rsid w:val="006E706E"/>
    <w:rsid w:val="006F2147"/>
    <w:rsid w:val="006F4213"/>
    <w:rsid w:val="006F610B"/>
    <w:rsid w:val="006F627D"/>
    <w:rsid w:val="006F630F"/>
    <w:rsid w:val="00701F77"/>
    <w:rsid w:val="00703F01"/>
    <w:rsid w:val="0070482A"/>
    <w:rsid w:val="00711291"/>
    <w:rsid w:val="00713ADB"/>
    <w:rsid w:val="00716FF9"/>
    <w:rsid w:val="00720991"/>
    <w:rsid w:val="00724844"/>
    <w:rsid w:val="00726D45"/>
    <w:rsid w:val="007301D9"/>
    <w:rsid w:val="00731B64"/>
    <w:rsid w:val="00737F6F"/>
    <w:rsid w:val="0074063C"/>
    <w:rsid w:val="007424D9"/>
    <w:rsid w:val="00747C4E"/>
    <w:rsid w:val="0075235E"/>
    <w:rsid w:val="00756C75"/>
    <w:rsid w:val="007571AA"/>
    <w:rsid w:val="00757A9F"/>
    <w:rsid w:val="0076153D"/>
    <w:rsid w:val="0076357D"/>
    <w:rsid w:val="007806AD"/>
    <w:rsid w:val="007809EB"/>
    <w:rsid w:val="00786611"/>
    <w:rsid w:val="007930A1"/>
    <w:rsid w:val="00793C95"/>
    <w:rsid w:val="00793F5E"/>
    <w:rsid w:val="00795B8D"/>
    <w:rsid w:val="007A103D"/>
    <w:rsid w:val="007A1F7B"/>
    <w:rsid w:val="007A6A04"/>
    <w:rsid w:val="007A7122"/>
    <w:rsid w:val="007A78ED"/>
    <w:rsid w:val="007B04B1"/>
    <w:rsid w:val="007B2C36"/>
    <w:rsid w:val="007B71C7"/>
    <w:rsid w:val="007C021F"/>
    <w:rsid w:val="007C3C6B"/>
    <w:rsid w:val="007C3F62"/>
    <w:rsid w:val="007C55C2"/>
    <w:rsid w:val="007D0F52"/>
    <w:rsid w:val="007D4F9E"/>
    <w:rsid w:val="007D6961"/>
    <w:rsid w:val="007E08E3"/>
    <w:rsid w:val="007E3D98"/>
    <w:rsid w:val="007E5ADE"/>
    <w:rsid w:val="007F178F"/>
    <w:rsid w:val="007F3146"/>
    <w:rsid w:val="007F4E75"/>
    <w:rsid w:val="008013AD"/>
    <w:rsid w:val="00803341"/>
    <w:rsid w:val="008041EB"/>
    <w:rsid w:val="00805150"/>
    <w:rsid w:val="008059B8"/>
    <w:rsid w:val="00806C1F"/>
    <w:rsid w:val="00806DFD"/>
    <w:rsid w:val="0081153A"/>
    <w:rsid w:val="00811D56"/>
    <w:rsid w:val="00812735"/>
    <w:rsid w:val="00812967"/>
    <w:rsid w:val="008143FB"/>
    <w:rsid w:val="00817D68"/>
    <w:rsid w:val="00817DC4"/>
    <w:rsid w:val="008211C3"/>
    <w:rsid w:val="00825056"/>
    <w:rsid w:val="0083712C"/>
    <w:rsid w:val="00842ACA"/>
    <w:rsid w:val="00842D05"/>
    <w:rsid w:val="00844168"/>
    <w:rsid w:val="008503B5"/>
    <w:rsid w:val="0085243B"/>
    <w:rsid w:val="008533FB"/>
    <w:rsid w:val="00854F18"/>
    <w:rsid w:val="00862126"/>
    <w:rsid w:val="00862C03"/>
    <w:rsid w:val="00864309"/>
    <w:rsid w:val="0087462B"/>
    <w:rsid w:val="0087556D"/>
    <w:rsid w:val="00875FF5"/>
    <w:rsid w:val="0087723C"/>
    <w:rsid w:val="00880E3D"/>
    <w:rsid w:val="008824DB"/>
    <w:rsid w:val="00883BE1"/>
    <w:rsid w:val="008843BA"/>
    <w:rsid w:val="00890B8C"/>
    <w:rsid w:val="00891D9E"/>
    <w:rsid w:val="00893E38"/>
    <w:rsid w:val="008946A5"/>
    <w:rsid w:val="00895681"/>
    <w:rsid w:val="00896BB3"/>
    <w:rsid w:val="008A0355"/>
    <w:rsid w:val="008A0FC6"/>
    <w:rsid w:val="008A1839"/>
    <w:rsid w:val="008A2D22"/>
    <w:rsid w:val="008A5EF6"/>
    <w:rsid w:val="008C0824"/>
    <w:rsid w:val="008C32D3"/>
    <w:rsid w:val="008C7ECD"/>
    <w:rsid w:val="008D2937"/>
    <w:rsid w:val="008D59C0"/>
    <w:rsid w:val="008D697A"/>
    <w:rsid w:val="008D7B14"/>
    <w:rsid w:val="008D7DEF"/>
    <w:rsid w:val="008E20CA"/>
    <w:rsid w:val="008E2CBF"/>
    <w:rsid w:val="008E48B3"/>
    <w:rsid w:val="008E4A73"/>
    <w:rsid w:val="008F6C12"/>
    <w:rsid w:val="008F7162"/>
    <w:rsid w:val="0090297A"/>
    <w:rsid w:val="009050FC"/>
    <w:rsid w:val="0091143A"/>
    <w:rsid w:val="00911E1A"/>
    <w:rsid w:val="0091228A"/>
    <w:rsid w:val="00913D5D"/>
    <w:rsid w:val="00915506"/>
    <w:rsid w:val="00921267"/>
    <w:rsid w:val="00931518"/>
    <w:rsid w:val="0093704E"/>
    <w:rsid w:val="00942CFB"/>
    <w:rsid w:val="0094499E"/>
    <w:rsid w:val="00947EF6"/>
    <w:rsid w:val="009515BC"/>
    <w:rsid w:val="0095301F"/>
    <w:rsid w:val="009535E5"/>
    <w:rsid w:val="00957FC0"/>
    <w:rsid w:val="00963282"/>
    <w:rsid w:val="00963CBE"/>
    <w:rsid w:val="009640C3"/>
    <w:rsid w:val="00964664"/>
    <w:rsid w:val="009666D9"/>
    <w:rsid w:val="00970A17"/>
    <w:rsid w:val="00972ACB"/>
    <w:rsid w:val="009815DF"/>
    <w:rsid w:val="009833E1"/>
    <w:rsid w:val="00983AA0"/>
    <w:rsid w:val="0098567E"/>
    <w:rsid w:val="00993CE7"/>
    <w:rsid w:val="009944FC"/>
    <w:rsid w:val="00997779"/>
    <w:rsid w:val="009A03AD"/>
    <w:rsid w:val="009A0DFB"/>
    <w:rsid w:val="009A29F6"/>
    <w:rsid w:val="009A58E3"/>
    <w:rsid w:val="009B424B"/>
    <w:rsid w:val="009B789C"/>
    <w:rsid w:val="009B7C94"/>
    <w:rsid w:val="009C208A"/>
    <w:rsid w:val="009C5477"/>
    <w:rsid w:val="009C6094"/>
    <w:rsid w:val="009D0445"/>
    <w:rsid w:val="009D210D"/>
    <w:rsid w:val="009E16E1"/>
    <w:rsid w:val="009E1806"/>
    <w:rsid w:val="009E37E7"/>
    <w:rsid w:val="009E48E6"/>
    <w:rsid w:val="009E52E8"/>
    <w:rsid w:val="009E6679"/>
    <w:rsid w:val="009F23DD"/>
    <w:rsid w:val="009F6904"/>
    <w:rsid w:val="00A012B4"/>
    <w:rsid w:val="00A01754"/>
    <w:rsid w:val="00A04164"/>
    <w:rsid w:val="00A0680F"/>
    <w:rsid w:val="00A06CB0"/>
    <w:rsid w:val="00A070A8"/>
    <w:rsid w:val="00A1053F"/>
    <w:rsid w:val="00A10F15"/>
    <w:rsid w:val="00A141B4"/>
    <w:rsid w:val="00A142B5"/>
    <w:rsid w:val="00A168B3"/>
    <w:rsid w:val="00A16D9C"/>
    <w:rsid w:val="00A276B6"/>
    <w:rsid w:val="00A30486"/>
    <w:rsid w:val="00A344D9"/>
    <w:rsid w:val="00A35B1E"/>
    <w:rsid w:val="00A37DEC"/>
    <w:rsid w:val="00A42AF0"/>
    <w:rsid w:val="00A46721"/>
    <w:rsid w:val="00A47886"/>
    <w:rsid w:val="00A5046F"/>
    <w:rsid w:val="00A544A4"/>
    <w:rsid w:val="00A564D5"/>
    <w:rsid w:val="00A57557"/>
    <w:rsid w:val="00A603CF"/>
    <w:rsid w:val="00A61012"/>
    <w:rsid w:val="00A64461"/>
    <w:rsid w:val="00A7310F"/>
    <w:rsid w:val="00A74809"/>
    <w:rsid w:val="00A764F1"/>
    <w:rsid w:val="00A773CA"/>
    <w:rsid w:val="00A80478"/>
    <w:rsid w:val="00A8191C"/>
    <w:rsid w:val="00A83939"/>
    <w:rsid w:val="00A84E96"/>
    <w:rsid w:val="00A8515C"/>
    <w:rsid w:val="00A92C7E"/>
    <w:rsid w:val="00A92DC2"/>
    <w:rsid w:val="00A935EC"/>
    <w:rsid w:val="00AA0966"/>
    <w:rsid w:val="00AA1D5A"/>
    <w:rsid w:val="00AA3CB8"/>
    <w:rsid w:val="00AA72D8"/>
    <w:rsid w:val="00AB0306"/>
    <w:rsid w:val="00AB0CBF"/>
    <w:rsid w:val="00AB1C7E"/>
    <w:rsid w:val="00AB465F"/>
    <w:rsid w:val="00AC47FD"/>
    <w:rsid w:val="00AC6D76"/>
    <w:rsid w:val="00AC7321"/>
    <w:rsid w:val="00AD201B"/>
    <w:rsid w:val="00AD24CF"/>
    <w:rsid w:val="00AD38E6"/>
    <w:rsid w:val="00AD45BE"/>
    <w:rsid w:val="00AD4D03"/>
    <w:rsid w:val="00AD57EC"/>
    <w:rsid w:val="00AD7D5B"/>
    <w:rsid w:val="00AE0BC5"/>
    <w:rsid w:val="00AE1F05"/>
    <w:rsid w:val="00AE2E03"/>
    <w:rsid w:val="00AE4185"/>
    <w:rsid w:val="00AE6965"/>
    <w:rsid w:val="00AF1B37"/>
    <w:rsid w:val="00AF2EED"/>
    <w:rsid w:val="00AF4A38"/>
    <w:rsid w:val="00AF5634"/>
    <w:rsid w:val="00B01259"/>
    <w:rsid w:val="00B02B8E"/>
    <w:rsid w:val="00B03540"/>
    <w:rsid w:val="00B05D60"/>
    <w:rsid w:val="00B161A7"/>
    <w:rsid w:val="00B1655F"/>
    <w:rsid w:val="00B22A74"/>
    <w:rsid w:val="00B23008"/>
    <w:rsid w:val="00B23869"/>
    <w:rsid w:val="00B23B8E"/>
    <w:rsid w:val="00B2610B"/>
    <w:rsid w:val="00B279DD"/>
    <w:rsid w:val="00B3177F"/>
    <w:rsid w:val="00B36EDD"/>
    <w:rsid w:val="00B42D71"/>
    <w:rsid w:val="00B45DF9"/>
    <w:rsid w:val="00B51663"/>
    <w:rsid w:val="00B5171F"/>
    <w:rsid w:val="00B5202C"/>
    <w:rsid w:val="00B5203E"/>
    <w:rsid w:val="00B530D6"/>
    <w:rsid w:val="00B54E9E"/>
    <w:rsid w:val="00B61ACE"/>
    <w:rsid w:val="00B62D8D"/>
    <w:rsid w:val="00B64790"/>
    <w:rsid w:val="00B70F71"/>
    <w:rsid w:val="00B72567"/>
    <w:rsid w:val="00B73369"/>
    <w:rsid w:val="00B77403"/>
    <w:rsid w:val="00B8423B"/>
    <w:rsid w:val="00B861CA"/>
    <w:rsid w:val="00B86510"/>
    <w:rsid w:val="00B91F1F"/>
    <w:rsid w:val="00B966E8"/>
    <w:rsid w:val="00BA1BFE"/>
    <w:rsid w:val="00BA1DDD"/>
    <w:rsid w:val="00BA7FED"/>
    <w:rsid w:val="00BB3E10"/>
    <w:rsid w:val="00BB541B"/>
    <w:rsid w:val="00BB55A4"/>
    <w:rsid w:val="00BC0DD8"/>
    <w:rsid w:val="00BC1B44"/>
    <w:rsid w:val="00BC2672"/>
    <w:rsid w:val="00BC4EF6"/>
    <w:rsid w:val="00BD6A05"/>
    <w:rsid w:val="00BE3627"/>
    <w:rsid w:val="00BE3EDD"/>
    <w:rsid w:val="00BF0448"/>
    <w:rsid w:val="00BF0F86"/>
    <w:rsid w:val="00BF2983"/>
    <w:rsid w:val="00BF7EF2"/>
    <w:rsid w:val="00C036FC"/>
    <w:rsid w:val="00C108E8"/>
    <w:rsid w:val="00C10B19"/>
    <w:rsid w:val="00C12DDA"/>
    <w:rsid w:val="00C14CEE"/>
    <w:rsid w:val="00C23AC3"/>
    <w:rsid w:val="00C25007"/>
    <w:rsid w:val="00C36F5B"/>
    <w:rsid w:val="00C4452A"/>
    <w:rsid w:val="00C5233C"/>
    <w:rsid w:val="00C56153"/>
    <w:rsid w:val="00C602D9"/>
    <w:rsid w:val="00C678C9"/>
    <w:rsid w:val="00C75344"/>
    <w:rsid w:val="00C77524"/>
    <w:rsid w:val="00C83C22"/>
    <w:rsid w:val="00C863D9"/>
    <w:rsid w:val="00C865B4"/>
    <w:rsid w:val="00C95D85"/>
    <w:rsid w:val="00CA6282"/>
    <w:rsid w:val="00CB080C"/>
    <w:rsid w:val="00CB11D9"/>
    <w:rsid w:val="00CB18A6"/>
    <w:rsid w:val="00CC017B"/>
    <w:rsid w:val="00CC0447"/>
    <w:rsid w:val="00CC20B9"/>
    <w:rsid w:val="00CC5126"/>
    <w:rsid w:val="00CC5919"/>
    <w:rsid w:val="00CC66E3"/>
    <w:rsid w:val="00CD0C65"/>
    <w:rsid w:val="00CD3DEF"/>
    <w:rsid w:val="00CD4720"/>
    <w:rsid w:val="00CD4E06"/>
    <w:rsid w:val="00CE0BA7"/>
    <w:rsid w:val="00CE1D70"/>
    <w:rsid w:val="00CE3934"/>
    <w:rsid w:val="00CE66C4"/>
    <w:rsid w:val="00CF4139"/>
    <w:rsid w:val="00CF7829"/>
    <w:rsid w:val="00D0216D"/>
    <w:rsid w:val="00D0252D"/>
    <w:rsid w:val="00D0597F"/>
    <w:rsid w:val="00D06A7A"/>
    <w:rsid w:val="00D07B18"/>
    <w:rsid w:val="00D1611A"/>
    <w:rsid w:val="00D16752"/>
    <w:rsid w:val="00D179DB"/>
    <w:rsid w:val="00D2754F"/>
    <w:rsid w:val="00D31DB2"/>
    <w:rsid w:val="00D32AED"/>
    <w:rsid w:val="00D37127"/>
    <w:rsid w:val="00D43F49"/>
    <w:rsid w:val="00D55551"/>
    <w:rsid w:val="00D615B2"/>
    <w:rsid w:val="00D627F1"/>
    <w:rsid w:val="00D62B4D"/>
    <w:rsid w:val="00D657B7"/>
    <w:rsid w:val="00D65CE0"/>
    <w:rsid w:val="00D665E5"/>
    <w:rsid w:val="00D701FC"/>
    <w:rsid w:val="00D7373B"/>
    <w:rsid w:val="00D75612"/>
    <w:rsid w:val="00D77930"/>
    <w:rsid w:val="00D801B0"/>
    <w:rsid w:val="00D85223"/>
    <w:rsid w:val="00D863DE"/>
    <w:rsid w:val="00D87311"/>
    <w:rsid w:val="00D87F54"/>
    <w:rsid w:val="00D9412B"/>
    <w:rsid w:val="00D95D82"/>
    <w:rsid w:val="00D96853"/>
    <w:rsid w:val="00DA26F4"/>
    <w:rsid w:val="00DA766F"/>
    <w:rsid w:val="00DB182C"/>
    <w:rsid w:val="00DB25F7"/>
    <w:rsid w:val="00DB2DF9"/>
    <w:rsid w:val="00DB5868"/>
    <w:rsid w:val="00DB6133"/>
    <w:rsid w:val="00DB739A"/>
    <w:rsid w:val="00DB7E59"/>
    <w:rsid w:val="00DC1B30"/>
    <w:rsid w:val="00DD1784"/>
    <w:rsid w:val="00DD42DB"/>
    <w:rsid w:val="00DD4D2B"/>
    <w:rsid w:val="00DE0207"/>
    <w:rsid w:val="00DE1473"/>
    <w:rsid w:val="00DE1B88"/>
    <w:rsid w:val="00DE23F0"/>
    <w:rsid w:val="00DE4DA5"/>
    <w:rsid w:val="00DF1F20"/>
    <w:rsid w:val="00DF562C"/>
    <w:rsid w:val="00E02393"/>
    <w:rsid w:val="00E07241"/>
    <w:rsid w:val="00E12EFA"/>
    <w:rsid w:val="00E17974"/>
    <w:rsid w:val="00E20BA8"/>
    <w:rsid w:val="00E20C79"/>
    <w:rsid w:val="00E23EE7"/>
    <w:rsid w:val="00E24F4E"/>
    <w:rsid w:val="00E259C2"/>
    <w:rsid w:val="00E408B4"/>
    <w:rsid w:val="00E4501C"/>
    <w:rsid w:val="00E45C59"/>
    <w:rsid w:val="00E60AE7"/>
    <w:rsid w:val="00E62492"/>
    <w:rsid w:val="00E71E80"/>
    <w:rsid w:val="00E74531"/>
    <w:rsid w:val="00E755EA"/>
    <w:rsid w:val="00E76402"/>
    <w:rsid w:val="00E87F34"/>
    <w:rsid w:val="00E90C32"/>
    <w:rsid w:val="00E9179E"/>
    <w:rsid w:val="00E92224"/>
    <w:rsid w:val="00E92EFB"/>
    <w:rsid w:val="00E93B9D"/>
    <w:rsid w:val="00E94B19"/>
    <w:rsid w:val="00E94B35"/>
    <w:rsid w:val="00E95E1A"/>
    <w:rsid w:val="00E96966"/>
    <w:rsid w:val="00EA0D4D"/>
    <w:rsid w:val="00EA5B17"/>
    <w:rsid w:val="00EA7EA9"/>
    <w:rsid w:val="00EB2700"/>
    <w:rsid w:val="00EB2CC6"/>
    <w:rsid w:val="00EB498C"/>
    <w:rsid w:val="00EB5CF2"/>
    <w:rsid w:val="00EC0504"/>
    <w:rsid w:val="00EC1B26"/>
    <w:rsid w:val="00EC73CE"/>
    <w:rsid w:val="00ED1B15"/>
    <w:rsid w:val="00ED4899"/>
    <w:rsid w:val="00ED4B86"/>
    <w:rsid w:val="00ED60ED"/>
    <w:rsid w:val="00EE1706"/>
    <w:rsid w:val="00EE62EF"/>
    <w:rsid w:val="00EF09BB"/>
    <w:rsid w:val="00F026A4"/>
    <w:rsid w:val="00F02C2E"/>
    <w:rsid w:val="00F0739D"/>
    <w:rsid w:val="00F10134"/>
    <w:rsid w:val="00F14875"/>
    <w:rsid w:val="00F16B9E"/>
    <w:rsid w:val="00F207B3"/>
    <w:rsid w:val="00F217D7"/>
    <w:rsid w:val="00F24C11"/>
    <w:rsid w:val="00F306FE"/>
    <w:rsid w:val="00F31845"/>
    <w:rsid w:val="00F337E1"/>
    <w:rsid w:val="00F41D70"/>
    <w:rsid w:val="00F45BF3"/>
    <w:rsid w:val="00F47003"/>
    <w:rsid w:val="00F51B25"/>
    <w:rsid w:val="00F57DB7"/>
    <w:rsid w:val="00F6165E"/>
    <w:rsid w:val="00F64137"/>
    <w:rsid w:val="00F726A7"/>
    <w:rsid w:val="00F771E6"/>
    <w:rsid w:val="00F81260"/>
    <w:rsid w:val="00F9070D"/>
    <w:rsid w:val="00F9174C"/>
    <w:rsid w:val="00F932DF"/>
    <w:rsid w:val="00FA01F8"/>
    <w:rsid w:val="00FA143E"/>
    <w:rsid w:val="00FA43BC"/>
    <w:rsid w:val="00FA441D"/>
    <w:rsid w:val="00FA72D2"/>
    <w:rsid w:val="00FB522A"/>
    <w:rsid w:val="00FB56A8"/>
    <w:rsid w:val="00FC71C4"/>
    <w:rsid w:val="00FD2C84"/>
    <w:rsid w:val="00FE00A6"/>
    <w:rsid w:val="00FE093F"/>
    <w:rsid w:val="00FF49AB"/>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locked="1" w:uiPriority="0"/>
    <w:lsdException w:name="footer" w:locked="1"/>
    <w:lsdException w:name="caption" w:locked="1" w:qFormat="1"/>
    <w:lsdException w:name="table of figures" w:locked="1" w:uiPriority="0"/>
    <w:lsdException w:name="footnote reference" w:uiPriority="0"/>
    <w:lsdException w:name="annotation reference" w:locked="1" w:uiPriority="0"/>
    <w:lsdException w:name="Title" w:locked="1" w:semiHidden="0" w:uiPriority="0" w:unhideWhenUsed="0" w:qFormat="1"/>
    <w:lsdException w:name="Default Paragraph Font" w:uiPriority="1"/>
    <w:lsdException w:name="Subtitle" w:locked="1" w:semiHidden="0" w:uiPriority="0" w:unhideWhenUsed="0" w:qFormat="1"/>
    <w:lsdException w:name="Hyperlink" w:locked="1"/>
    <w:lsdException w:name="Strong" w:locked="1" w:semiHidden="0" w:uiPriority="22" w:unhideWhenUsed="0" w:qFormat="1"/>
    <w:lsdException w:name="Emphasis" w:locked="1" w:semiHidden="0" w:uiPriority="20" w:unhideWhenUsed="0" w:qFormat="1"/>
    <w:lsdException w:name="Normal (Web)" w:locked="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E2A"/>
    <w:rPr>
      <w:sz w:val="24"/>
      <w:szCs w:val="24"/>
    </w:rPr>
  </w:style>
  <w:style w:type="paragraph" w:styleId="Titre1">
    <w:name w:val="heading 1"/>
    <w:basedOn w:val="Normal"/>
    <w:next w:val="Normal"/>
    <w:link w:val="Titre1Car"/>
    <w:uiPriority w:val="99"/>
    <w:qFormat/>
    <w:rsid w:val="0095301F"/>
    <w:pPr>
      <w:keepNext/>
      <w:pageBreakBefore/>
      <w:numPr>
        <w:numId w:val="1"/>
      </w:numPr>
      <w:spacing w:before="240" w:after="60"/>
      <w:outlineLvl w:val="0"/>
    </w:pPr>
    <w:rPr>
      <w:b/>
      <w:bCs/>
      <w:kern w:val="32"/>
      <w:sz w:val="32"/>
      <w:szCs w:val="32"/>
    </w:rPr>
  </w:style>
  <w:style w:type="paragraph" w:styleId="Titre2">
    <w:name w:val="heading 2"/>
    <w:basedOn w:val="Normal"/>
    <w:next w:val="Normal"/>
    <w:link w:val="Titre2Car"/>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Titre3">
    <w:name w:val="heading 3"/>
    <w:basedOn w:val="Normal"/>
    <w:next w:val="Normal"/>
    <w:link w:val="Titre3Car"/>
    <w:uiPriority w:val="99"/>
    <w:qFormat/>
    <w:rsid w:val="001206CA"/>
    <w:pPr>
      <w:keepNext/>
      <w:numPr>
        <w:ilvl w:val="2"/>
        <w:numId w:val="1"/>
      </w:numPr>
      <w:spacing w:before="480" w:after="240"/>
      <w:outlineLvl w:val="2"/>
    </w:pPr>
    <w:rPr>
      <w:rFonts w:cs="Arial"/>
      <w:b/>
      <w:bCs/>
      <w:szCs w:val="26"/>
    </w:rPr>
  </w:style>
  <w:style w:type="paragraph" w:styleId="Titre4">
    <w:name w:val="heading 4"/>
    <w:basedOn w:val="Normal"/>
    <w:next w:val="Normal"/>
    <w:link w:val="Titre4Car"/>
    <w:uiPriority w:val="99"/>
    <w:qFormat/>
    <w:rsid w:val="00A773CA"/>
    <w:pPr>
      <w:keepNext/>
      <w:numPr>
        <w:ilvl w:val="3"/>
        <w:numId w:val="1"/>
      </w:numPr>
      <w:spacing w:before="480" w:after="240"/>
      <w:ind w:left="862" w:hanging="862"/>
      <w:outlineLvl w:val="3"/>
    </w:pPr>
    <w:rPr>
      <w:b/>
      <w:bCs/>
      <w:i/>
      <w:szCs w:val="28"/>
    </w:rPr>
  </w:style>
  <w:style w:type="paragraph" w:styleId="Titre5">
    <w:name w:val="heading 5"/>
    <w:basedOn w:val="Normal"/>
    <w:next w:val="Normal"/>
    <w:link w:val="Titre5Car"/>
    <w:uiPriority w:val="99"/>
    <w:qFormat/>
    <w:rsid w:val="00A773CA"/>
    <w:pPr>
      <w:numPr>
        <w:ilvl w:val="4"/>
        <w:numId w:val="1"/>
      </w:numPr>
      <w:spacing w:before="240" w:after="60"/>
      <w:outlineLvl w:val="4"/>
    </w:pPr>
    <w:rPr>
      <w:b/>
      <w:bCs/>
      <w:i/>
      <w:iCs/>
      <w:sz w:val="26"/>
      <w:szCs w:val="26"/>
    </w:rPr>
  </w:style>
  <w:style w:type="paragraph" w:styleId="Titre6">
    <w:name w:val="heading 6"/>
    <w:basedOn w:val="Normal"/>
    <w:next w:val="Normal"/>
    <w:link w:val="Titre6Car"/>
    <w:uiPriority w:val="99"/>
    <w:qFormat/>
    <w:rsid w:val="00A773CA"/>
    <w:pPr>
      <w:numPr>
        <w:ilvl w:val="5"/>
        <w:numId w:val="1"/>
      </w:numPr>
      <w:spacing w:before="240" w:after="60"/>
      <w:outlineLvl w:val="5"/>
    </w:pPr>
    <w:rPr>
      <w:b/>
      <w:bCs/>
      <w:sz w:val="22"/>
      <w:szCs w:val="22"/>
    </w:rPr>
  </w:style>
  <w:style w:type="paragraph" w:styleId="Titre7">
    <w:name w:val="heading 7"/>
    <w:basedOn w:val="Normal"/>
    <w:next w:val="Normal"/>
    <w:link w:val="Titre7Car"/>
    <w:uiPriority w:val="99"/>
    <w:qFormat/>
    <w:rsid w:val="00A773CA"/>
    <w:pPr>
      <w:numPr>
        <w:ilvl w:val="6"/>
        <w:numId w:val="1"/>
      </w:numPr>
      <w:spacing w:before="240" w:after="60"/>
      <w:outlineLvl w:val="6"/>
    </w:pPr>
  </w:style>
  <w:style w:type="paragraph" w:styleId="Titre8">
    <w:name w:val="heading 8"/>
    <w:basedOn w:val="Normal"/>
    <w:next w:val="Normal"/>
    <w:link w:val="Titre8Car"/>
    <w:uiPriority w:val="99"/>
    <w:qFormat/>
    <w:rsid w:val="00A773CA"/>
    <w:pPr>
      <w:numPr>
        <w:ilvl w:val="7"/>
        <w:numId w:val="1"/>
      </w:numPr>
      <w:spacing w:before="240" w:after="60"/>
      <w:outlineLvl w:val="7"/>
    </w:pPr>
    <w:rPr>
      <w:i/>
      <w:iCs/>
    </w:rPr>
  </w:style>
  <w:style w:type="paragraph" w:styleId="Titre9">
    <w:name w:val="heading 9"/>
    <w:basedOn w:val="Normal"/>
    <w:next w:val="Normal"/>
    <w:link w:val="Titre9Car"/>
    <w:uiPriority w:val="99"/>
    <w:qFormat/>
    <w:rsid w:val="00A773CA"/>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95301F"/>
    <w:rPr>
      <w:b/>
      <w:bCs/>
      <w:kern w:val="32"/>
      <w:sz w:val="32"/>
      <w:szCs w:val="32"/>
    </w:rPr>
  </w:style>
  <w:style w:type="character" w:customStyle="1" w:styleId="Titre2Car">
    <w:name w:val="Titre 2 Car"/>
    <w:basedOn w:val="Policepardfaut"/>
    <w:link w:val="Titre2"/>
    <w:uiPriority w:val="9"/>
    <w:rsid w:val="00BF7EF2"/>
    <w:rPr>
      <w:rFonts w:ascii="Arial" w:hAnsi="Arial" w:cs="Arial"/>
      <w:b/>
      <w:bCs/>
      <w:i/>
      <w:iCs/>
      <w:sz w:val="28"/>
      <w:szCs w:val="28"/>
    </w:rPr>
  </w:style>
  <w:style w:type="character" w:customStyle="1" w:styleId="Titre3Car">
    <w:name w:val="Titre 3 Car"/>
    <w:basedOn w:val="Policepardfaut"/>
    <w:link w:val="Titre3"/>
    <w:uiPriority w:val="99"/>
    <w:rsid w:val="001206CA"/>
    <w:rPr>
      <w:rFonts w:cs="Arial"/>
      <w:b/>
      <w:bCs/>
      <w:sz w:val="24"/>
      <w:szCs w:val="26"/>
    </w:rPr>
  </w:style>
  <w:style w:type="character" w:customStyle="1" w:styleId="Titre4Car">
    <w:name w:val="Titre 4 Car"/>
    <w:basedOn w:val="Policepardfaut"/>
    <w:link w:val="Titre4"/>
    <w:uiPriority w:val="99"/>
    <w:rsid w:val="00837D2A"/>
    <w:rPr>
      <w:b/>
      <w:bCs/>
      <w:i/>
      <w:sz w:val="24"/>
      <w:szCs w:val="28"/>
    </w:rPr>
  </w:style>
  <w:style w:type="character" w:customStyle="1" w:styleId="Titre5Car">
    <w:name w:val="Titre 5 Car"/>
    <w:basedOn w:val="Policepardfaut"/>
    <w:link w:val="Titre5"/>
    <w:uiPriority w:val="99"/>
    <w:rsid w:val="00837D2A"/>
    <w:rPr>
      <w:b/>
      <w:bCs/>
      <w:i/>
      <w:iCs/>
      <w:sz w:val="26"/>
      <w:szCs w:val="26"/>
    </w:rPr>
  </w:style>
  <w:style w:type="character" w:customStyle="1" w:styleId="Titre6Car">
    <w:name w:val="Titre 6 Car"/>
    <w:basedOn w:val="Policepardfaut"/>
    <w:link w:val="Titre6"/>
    <w:uiPriority w:val="99"/>
    <w:rsid w:val="00837D2A"/>
    <w:rPr>
      <w:b/>
      <w:bCs/>
    </w:rPr>
  </w:style>
  <w:style w:type="character" w:customStyle="1" w:styleId="Titre7Car">
    <w:name w:val="Titre 7 Car"/>
    <w:basedOn w:val="Policepardfaut"/>
    <w:link w:val="Titre7"/>
    <w:uiPriority w:val="99"/>
    <w:rsid w:val="00837D2A"/>
    <w:rPr>
      <w:sz w:val="24"/>
      <w:szCs w:val="24"/>
    </w:rPr>
  </w:style>
  <w:style w:type="character" w:customStyle="1" w:styleId="Titre8Car">
    <w:name w:val="Titre 8 Car"/>
    <w:basedOn w:val="Policepardfaut"/>
    <w:link w:val="Titre8"/>
    <w:uiPriority w:val="99"/>
    <w:rsid w:val="00837D2A"/>
    <w:rPr>
      <w:i/>
      <w:iCs/>
      <w:sz w:val="24"/>
      <w:szCs w:val="24"/>
    </w:rPr>
  </w:style>
  <w:style w:type="character" w:customStyle="1" w:styleId="Titre9Car">
    <w:name w:val="Titre 9 Car"/>
    <w:basedOn w:val="Policepardfaut"/>
    <w:link w:val="Titre9"/>
    <w:uiPriority w:val="99"/>
    <w:rsid w:val="00837D2A"/>
    <w:rPr>
      <w:rFonts w:ascii="Arial" w:hAnsi="Arial" w:cs="Arial"/>
    </w:rPr>
  </w:style>
  <w:style w:type="paragraph" w:styleId="TM1">
    <w:name w:val="toc 1"/>
    <w:basedOn w:val="Normal"/>
    <w:next w:val="Normal"/>
    <w:autoRedefine/>
    <w:uiPriority w:val="39"/>
    <w:rsid w:val="00F24C11"/>
    <w:pPr>
      <w:tabs>
        <w:tab w:val="left" w:pos="480"/>
        <w:tab w:val="right" w:leader="dot" w:pos="9628"/>
      </w:tabs>
      <w:spacing w:before="120"/>
    </w:pPr>
    <w:rPr>
      <w:b/>
      <w:sz w:val="28"/>
    </w:rPr>
  </w:style>
  <w:style w:type="character" w:styleId="Lienhypertexte">
    <w:name w:val="Hyperlink"/>
    <w:basedOn w:val="Policepardfaut"/>
    <w:uiPriority w:val="99"/>
    <w:rsid w:val="00A773CA"/>
    <w:rPr>
      <w:rFonts w:cs="Times New Roman"/>
      <w:color w:val="0000FF"/>
      <w:u w:val="single"/>
    </w:rPr>
  </w:style>
  <w:style w:type="paragraph" w:styleId="TM2">
    <w:name w:val="toc 2"/>
    <w:basedOn w:val="Normal"/>
    <w:next w:val="Normal"/>
    <w:autoRedefine/>
    <w:uiPriority w:val="39"/>
    <w:rsid w:val="00F45BF3"/>
    <w:pPr>
      <w:tabs>
        <w:tab w:val="left" w:pos="851"/>
        <w:tab w:val="right" w:leader="dot" w:pos="9628"/>
      </w:tabs>
      <w:ind w:left="240"/>
    </w:pPr>
  </w:style>
  <w:style w:type="paragraph" w:styleId="TM3">
    <w:name w:val="toc 3"/>
    <w:basedOn w:val="Normal"/>
    <w:next w:val="Normal"/>
    <w:autoRedefine/>
    <w:uiPriority w:val="39"/>
    <w:rsid w:val="00A773CA"/>
    <w:pPr>
      <w:ind w:left="480"/>
    </w:pPr>
  </w:style>
  <w:style w:type="table" w:styleId="Grilledutableau">
    <w:name w:val="Table Grid"/>
    <w:basedOn w:val="TableauNormal"/>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A773CA"/>
    <w:rPr>
      <w:rFonts w:ascii="Tahoma" w:hAnsi="Tahoma" w:cs="Tahoma"/>
      <w:sz w:val="16"/>
      <w:szCs w:val="16"/>
    </w:rPr>
  </w:style>
  <w:style w:type="character" w:customStyle="1" w:styleId="TextedebullesCar">
    <w:name w:val="Texte de bulles Car"/>
    <w:basedOn w:val="Policepardfaut"/>
    <w:link w:val="Textedebulles"/>
    <w:uiPriority w:val="99"/>
    <w:semiHidden/>
    <w:rsid w:val="00837D2A"/>
    <w:rPr>
      <w:sz w:val="0"/>
      <w:szCs w:val="0"/>
    </w:rPr>
  </w:style>
  <w:style w:type="paragraph" w:styleId="En-tte">
    <w:name w:val="header"/>
    <w:basedOn w:val="Normal"/>
    <w:link w:val="En-tteCar"/>
    <w:uiPriority w:val="99"/>
    <w:rsid w:val="00A773CA"/>
    <w:pPr>
      <w:tabs>
        <w:tab w:val="center" w:pos="4536"/>
        <w:tab w:val="right" w:pos="9072"/>
      </w:tabs>
    </w:pPr>
  </w:style>
  <w:style w:type="character" w:customStyle="1" w:styleId="En-tteCar">
    <w:name w:val="En-tête Car"/>
    <w:basedOn w:val="Policepardfaut"/>
    <w:link w:val="En-tte"/>
    <w:uiPriority w:val="99"/>
    <w:rsid w:val="00837D2A"/>
    <w:rPr>
      <w:sz w:val="24"/>
      <w:szCs w:val="24"/>
    </w:rPr>
  </w:style>
  <w:style w:type="paragraph" w:styleId="Pieddepage">
    <w:name w:val="footer"/>
    <w:basedOn w:val="Normal"/>
    <w:link w:val="PieddepageCar"/>
    <w:uiPriority w:val="99"/>
    <w:rsid w:val="00A773CA"/>
    <w:pPr>
      <w:tabs>
        <w:tab w:val="center" w:pos="4536"/>
        <w:tab w:val="right" w:pos="9072"/>
      </w:tabs>
    </w:pPr>
    <w:rPr>
      <w:lang w:eastAsia="ja-JP"/>
    </w:rPr>
  </w:style>
  <w:style w:type="character" w:customStyle="1" w:styleId="PieddepageCar">
    <w:name w:val="Pied de page Car"/>
    <w:basedOn w:val="Policepardfaut"/>
    <w:link w:val="Pieddepage"/>
    <w:uiPriority w:val="99"/>
    <w:locked/>
    <w:rsid w:val="00A773CA"/>
    <w:rPr>
      <w:sz w:val="24"/>
    </w:rPr>
  </w:style>
  <w:style w:type="character" w:styleId="Numrodepage">
    <w:name w:val="page number"/>
    <w:basedOn w:val="Policepardfaut"/>
    <w:uiPriority w:val="99"/>
    <w:rsid w:val="00A773CA"/>
    <w:rPr>
      <w:rFonts w:cs="Times New Roman"/>
    </w:rPr>
  </w:style>
  <w:style w:type="paragraph" w:styleId="En-ttedetabledesmatires">
    <w:name w:val="TOC Heading"/>
    <w:basedOn w:val="Titre1"/>
    <w:next w:val="Normal"/>
    <w:uiPriority w:val="39"/>
    <w:qFormat/>
    <w:rsid w:val="00A773CA"/>
    <w:pPr>
      <w:keepLines/>
      <w:numPr>
        <w:numId w:val="0"/>
      </w:numPr>
      <w:spacing w:before="480" w:after="0" w:line="276" w:lineRule="auto"/>
      <w:outlineLvl w:val="9"/>
    </w:pPr>
    <w:rPr>
      <w:rFonts w:ascii="Cambria" w:hAnsi="Cambria"/>
      <w:color w:val="365F91"/>
      <w:kern w:val="0"/>
      <w:sz w:val="28"/>
      <w:szCs w:val="28"/>
      <w:lang w:eastAsia="en-US"/>
    </w:rPr>
  </w:style>
  <w:style w:type="paragraph" w:customStyle="1" w:styleId="Listenabsatz1">
    <w:name w:val="Listenabsatz1"/>
    <w:basedOn w:val="Normal"/>
    <w:rsid w:val="00A773CA"/>
    <w:pPr>
      <w:spacing w:after="200" w:line="276" w:lineRule="auto"/>
      <w:ind w:left="720"/>
      <w:contextualSpacing/>
    </w:pPr>
    <w:rPr>
      <w:rFonts w:ascii="Calibri" w:hAnsi="Calibri"/>
      <w:sz w:val="22"/>
      <w:szCs w:val="22"/>
      <w:lang w:eastAsia="en-US"/>
    </w:rPr>
  </w:style>
  <w:style w:type="character" w:styleId="Marquedecommentaire">
    <w:name w:val="annotation reference"/>
    <w:uiPriority w:val="99"/>
    <w:semiHidden/>
    <w:unhideWhenUsed/>
    <w:rPr>
      <w:sz w:val="16"/>
      <w:szCs w:val="16"/>
    </w:rPr>
  </w:style>
  <w:style w:type="paragraph" w:styleId="Commentaire">
    <w:name w:val="annotation text"/>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locked/>
    <w:rsid w:val="00A773CA"/>
  </w:style>
  <w:style w:type="paragraph" w:styleId="Objetducommentaire">
    <w:name w:val="annotation subject"/>
    <w:basedOn w:val="Commentaire"/>
    <w:next w:val="Commentaire"/>
    <w:link w:val="ObjetducommentaireCar"/>
    <w:uiPriority w:val="99"/>
    <w:semiHidden/>
    <w:rsid w:val="00A773CA"/>
    <w:rPr>
      <w:b/>
      <w:bCs/>
    </w:rPr>
  </w:style>
  <w:style w:type="character" w:customStyle="1" w:styleId="ObjetducommentaireCar">
    <w:name w:val="Objet du commentaire Car"/>
    <w:basedOn w:val="CommentaireCar"/>
    <w:link w:val="Objetducommentaire"/>
    <w:uiPriority w:val="99"/>
    <w:semiHidden/>
    <w:rsid w:val="00837D2A"/>
    <w:rPr>
      <w:b/>
      <w:bCs/>
      <w:sz w:val="20"/>
      <w:szCs w:val="20"/>
    </w:rPr>
  </w:style>
  <w:style w:type="paragraph" w:customStyle="1" w:styleId="abbildung">
    <w:name w:val="abbildung"/>
    <w:basedOn w:val="Normal"/>
    <w:uiPriority w:val="99"/>
    <w:rsid w:val="00A773CA"/>
    <w:pPr>
      <w:jc w:val="both"/>
    </w:pPr>
    <w:rPr>
      <w:sz w:val="18"/>
    </w:rPr>
  </w:style>
  <w:style w:type="paragraph" w:styleId="Notedebasdepage">
    <w:name w:val="footnote text"/>
    <w:basedOn w:val="Normal"/>
    <w:link w:val="NotedebasdepageCar"/>
    <w:rsid w:val="00A773CA"/>
    <w:rPr>
      <w:sz w:val="20"/>
      <w:szCs w:val="20"/>
    </w:rPr>
  </w:style>
  <w:style w:type="character" w:customStyle="1" w:styleId="NotedebasdepageCar">
    <w:name w:val="Note de bas de page Car"/>
    <w:basedOn w:val="Policepardfaut"/>
    <w:link w:val="Notedebasdepage"/>
    <w:uiPriority w:val="99"/>
    <w:semiHidden/>
    <w:rsid w:val="00837D2A"/>
    <w:rPr>
      <w:sz w:val="20"/>
      <w:szCs w:val="20"/>
    </w:rPr>
  </w:style>
  <w:style w:type="character" w:styleId="Appelnotedebasdep">
    <w:name w:val="footnote reference"/>
    <w:basedOn w:val="Policepardfaut"/>
    <w:rsid w:val="00A773CA"/>
    <w:rPr>
      <w:rFonts w:cs="Times New Roman"/>
      <w:vertAlign w:val="superscript"/>
    </w:rPr>
  </w:style>
  <w:style w:type="table" w:styleId="Grilleclaire-Accent4">
    <w:name w:val="Light Grid Accent 4"/>
    <w:basedOn w:val="TableauNormal"/>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Lgende">
    <w:name w:val="caption"/>
    <w:basedOn w:val="Normal"/>
    <w:next w:val="Normal"/>
    <w:uiPriority w:val="99"/>
    <w:qFormat/>
    <w:rsid w:val="00A773CA"/>
    <w:pPr>
      <w:spacing w:before="240" w:after="240"/>
      <w:jc w:val="center"/>
    </w:pPr>
    <w:rPr>
      <w:b/>
      <w:bCs/>
      <w:sz w:val="22"/>
      <w:szCs w:val="20"/>
    </w:rPr>
  </w:style>
  <w:style w:type="paragraph" w:styleId="Tabledesillustrations">
    <w:name w:val="table of figures"/>
    <w:basedOn w:val="Normal"/>
    <w:next w:val="Normal"/>
    <w:uiPriority w:val="99"/>
    <w:rsid w:val="00A773CA"/>
  </w:style>
  <w:style w:type="paragraph" w:styleId="TM4">
    <w:name w:val="toc 4"/>
    <w:basedOn w:val="Normal"/>
    <w:next w:val="Normal"/>
    <w:autoRedefine/>
    <w:uiPriority w:val="99"/>
    <w:rsid w:val="00A773CA"/>
    <w:pPr>
      <w:ind w:left="720"/>
    </w:pPr>
  </w:style>
  <w:style w:type="paragraph" w:styleId="Paragraphedeliste">
    <w:name w:val="List Paragraph"/>
    <w:basedOn w:val="Normal"/>
    <w:uiPriority w:val="34"/>
    <w:qFormat/>
    <w:rsid w:val="00A773CA"/>
    <w:pPr>
      <w:spacing w:after="200" w:line="276" w:lineRule="auto"/>
      <w:ind w:left="720"/>
      <w:contextualSpacing/>
    </w:pPr>
    <w:rPr>
      <w:rFonts w:ascii="Calibri" w:hAnsi="Calibri"/>
      <w:sz w:val="22"/>
      <w:szCs w:val="22"/>
      <w:lang w:eastAsia="en-US"/>
    </w:rPr>
  </w:style>
  <w:style w:type="paragraph" w:styleId="NormalWeb">
    <w:name w:val="Normal (Web)"/>
    <w:basedOn w:val="Normal"/>
    <w:uiPriority w:val="99"/>
    <w:rsid w:val="00A773CA"/>
    <w:pPr>
      <w:spacing w:before="100" w:beforeAutospacing="1" w:after="100" w:afterAutospacing="1"/>
    </w:pPr>
  </w:style>
  <w:style w:type="paragraph" w:styleId="Explorateurdedocuments">
    <w:name w:val="Document Map"/>
    <w:basedOn w:val="Normal"/>
    <w:link w:val="ExplorateurdedocumentsCar"/>
    <w:uiPriority w:val="99"/>
    <w:semiHidden/>
    <w:rsid w:val="00A773CA"/>
    <w:pPr>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uiPriority w:val="99"/>
    <w:semiHidden/>
    <w:rsid w:val="00837D2A"/>
    <w:rPr>
      <w:sz w:val="0"/>
      <w:szCs w:val="0"/>
    </w:rPr>
  </w:style>
  <w:style w:type="paragraph" w:styleId="Listepuces">
    <w:name w:val="List Bullet"/>
    <w:basedOn w:val="Normal"/>
    <w:uiPriority w:val="99"/>
    <w:rsid w:val="00A773CA"/>
    <w:pPr>
      <w:tabs>
        <w:tab w:val="num" w:pos="360"/>
      </w:tabs>
      <w:ind w:left="360" w:hanging="360"/>
      <w:contextualSpacing/>
    </w:pPr>
  </w:style>
  <w:style w:type="character" w:customStyle="1" w:styleId="googqs-tidbit-0">
    <w:name w:val="goog_qs-tidbit-0"/>
    <w:basedOn w:val="Policepardfaut"/>
    <w:uiPriority w:val="99"/>
    <w:rsid w:val="00A773CA"/>
    <w:rPr>
      <w:rFonts w:cs="Times New Roman"/>
    </w:rPr>
  </w:style>
  <w:style w:type="paragraph" w:styleId="Corpsdetexte">
    <w:name w:val="Body Text"/>
    <w:aliases w:val="Char"/>
    <w:basedOn w:val="Normal"/>
    <w:link w:val="CorpsdetexteCar"/>
    <w:uiPriority w:val="99"/>
    <w:rsid w:val="00A773CA"/>
    <w:pPr>
      <w:tabs>
        <w:tab w:val="left" w:pos="1361"/>
        <w:tab w:val="left" w:pos="1701"/>
        <w:tab w:val="left" w:pos="2041"/>
      </w:tabs>
      <w:spacing w:after="120"/>
      <w:ind w:left="680" w:right="680" w:firstLine="340"/>
      <w:jc w:val="both"/>
    </w:pPr>
    <w:rPr>
      <w:sz w:val="22"/>
      <w:szCs w:val="22"/>
      <w:lang w:eastAsia="en-US"/>
    </w:rPr>
  </w:style>
  <w:style w:type="character" w:customStyle="1" w:styleId="CorpsdetexteCar">
    <w:name w:val="Corps de texte Car"/>
    <w:aliases w:val="Char Car"/>
    <w:basedOn w:val="Policepardfaut"/>
    <w:link w:val="Corpsdetexte"/>
    <w:uiPriority w:val="99"/>
    <w:locked/>
    <w:rsid w:val="00A773CA"/>
    <w:rPr>
      <w:sz w:val="22"/>
      <w:lang w:val="fr-CH" w:eastAsia="en-US"/>
    </w:rPr>
  </w:style>
  <w:style w:type="character" w:styleId="lev">
    <w:name w:val="Strong"/>
    <w:basedOn w:val="Policepardfaut"/>
    <w:uiPriority w:val="22"/>
    <w:qFormat/>
    <w:rsid w:val="00A773CA"/>
    <w:rPr>
      <w:rFonts w:cs="Times New Roman"/>
      <w:b/>
    </w:rPr>
  </w:style>
  <w:style w:type="character" w:styleId="Accentuation">
    <w:name w:val="Emphasis"/>
    <w:basedOn w:val="Policepardfaut"/>
    <w:uiPriority w:val="20"/>
    <w:qFormat/>
    <w:rsid w:val="00A773CA"/>
    <w:rPr>
      <w:rFonts w:cs="Times New Roman"/>
      <w:i/>
    </w:rPr>
  </w:style>
  <w:style w:type="paragraph" w:customStyle="1" w:styleId="StandardWe">
    <w:name w:val="Standard (We"/>
    <w:basedOn w:val="Normal"/>
    <w:uiPriority w:val="99"/>
    <w:rsid w:val="00A773CA"/>
    <w:pPr>
      <w:spacing w:before="100" w:beforeAutospacing="1" w:after="100" w:afterAutospacing="1"/>
    </w:pPr>
  </w:style>
  <w:style w:type="paragraph" w:customStyle="1" w:styleId="Absatz">
    <w:name w:val="Absatz"/>
    <w:basedOn w:val="Normal"/>
    <w:uiPriority w:val="99"/>
    <w:rsid w:val="00A773CA"/>
    <w:pPr>
      <w:spacing w:after="120" w:line="320" w:lineRule="exact"/>
      <w:jc w:val="both"/>
    </w:pPr>
    <w:rPr>
      <w:rFonts w:ascii="Times" w:hAnsi="Times"/>
      <w:szCs w:val="20"/>
      <w:lang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Sansinterligne">
    <w:name w:val="No Spacing"/>
    <w:uiPriority w:val="99"/>
    <w:qFormat/>
    <w:rsid w:val="00A773CA"/>
    <w:rPr>
      <w:rFonts w:ascii="Garamond" w:hAnsi="Garamond"/>
      <w:lang w:eastAsia="de-DE"/>
    </w:rPr>
  </w:style>
  <w:style w:type="paragraph" w:customStyle="1" w:styleId="text">
    <w:name w:val="text"/>
    <w:basedOn w:val="Normal"/>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Policepardfaut"/>
    <w:rsid w:val="00805150"/>
  </w:style>
  <w:style w:type="table" w:customStyle="1" w:styleId="Listentabelle6farbig1">
    <w:name w:val="Listentabelle 6 farbig1"/>
    <w:basedOn w:val="TableauNormal"/>
    <w:uiPriority w:val="51"/>
    <w:rsid w:val="00805150"/>
    <w:rPr>
      <w:rFonts w:asciiTheme="minorHAnsi" w:eastAsiaTheme="minorHAnsi"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Policepardfaut"/>
    <w:rsid w:val="00264C73"/>
  </w:style>
  <w:style w:type="paragraph" w:customStyle="1" w:styleId="Standa3">
    <w:name w:val="Standa3"/>
    <w:uiPriority w:val="99"/>
    <w:rsid w:val="001206CA"/>
    <w:pPr>
      <w:spacing w:after="200" w:line="276" w:lineRule="auto"/>
      <w:jc w:val="both"/>
    </w:pPr>
    <w:rPr>
      <w:rFonts w:ascii="Calibri" w:hAnsi="Calibri"/>
      <w:lang w:eastAsia="fr-CH"/>
    </w:rPr>
  </w:style>
  <w:style w:type="table" w:customStyle="1" w:styleId="Tabellenraster1">
    <w:name w:val="Tabellenraster1"/>
    <w:basedOn w:val="TableauNormal"/>
    <w:next w:val="Grilledutableau"/>
    <w:uiPriority w:val="59"/>
    <w:rsid w:val="006960A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rPr>
  </w:style>
  <w:style w:type="paragraph" w:customStyle="1" w:styleId="Fallstudietext">
    <w:name w:val="Fallstudie text"/>
    <w:basedOn w:val="Normal"/>
    <w:rsid w:val="0087723C"/>
    <w:rPr>
      <w:rFonts w:ascii="Palatino Linotype" w:hAnsi="Palatino Linotype"/>
      <w:noProof/>
      <w:sz w:val="20"/>
      <w:szCs w:val="20"/>
      <w:lang w:eastAsia="de-DE"/>
    </w:rPr>
  </w:style>
  <w:style w:type="paragraph" w:customStyle="1" w:styleId="berschriftohneZhlung">
    <w:name w:val="Überschrift ohne Zählung"/>
    <w:basedOn w:val="Titre3"/>
    <w:rsid w:val="0087723C"/>
    <w:pPr>
      <w:keepLines/>
      <w:numPr>
        <w:ilvl w:val="0"/>
        <w:numId w:val="0"/>
      </w:numPr>
      <w:suppressAutoHyphens/>
      <w:spacing w:before="520" w:after="0" w:line="280" w:lineRule="atLeast"/>
    </w:pPr>
    <w:rPr>
      <w:rFonts w:ascii="Trebuchet MS" w:hAnsi="Trebuchet MS"/>
      <w:kern w:val="12"/>
      <w:szCs w:val="24"/>
      <w:lang w:eastAsia="de-DE"/>
    </w:rPr>
  </w:style>
  <w:style w:type="table" w:customStyle="1" w:styleId="Tabellenraster2">
    <w:name w:val="Tabellenraster2"/>
    <w:basedOn w:val="TableauNormal"/>
    <w:next w:val="Grilledutableau"/>
    <w:uiPriority w:val="59"/>
    <w:rsid w:val="00A64461"/>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auNormal"/>
    <w:next w:val="Grilledutableau"/>
    <w:uiPriority w:val="59"/>
    <w:rsid w:val="007C3C6B"/>
    <w:rPr>
      <w:rFonts w:ascii="Cambria" w:eastAsia="MS Mincho" w:hAnsi="Cambria"/>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auNormal"/>
    <w:next w:val="Grilledutableau"/>
    <w:uiPriority w:val="59"/>
    <w:rsid w:val="00A935EC"/>
    <w:rPr>
      <w:rFonts w:ascii="Calibri"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auNormal"/>
    <w:next w:val="Grilledutableau"/>
    <w:uiPriority w:val="59"/>
    <w:rsid w:val="003434E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auNormal"/>
    <w:next w:val="Grilledutableau"/>
    <w:uiPriority w:val="59"/>
    <w:rsid w:val="001E7678"/>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auNormal"/>
    <w:next w:val="Grilledutableau"/>
    <w:uiPriority w:val="59"/>
    <w:rsid w:val="006B7DD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locked="1" w:uiPriority="0"/>
    <w:lsdException w:name="footer" w:locked="1"/>
    <w:lsdException w:name="caption" w:locked="1" w:qFormat="1"/>
    <w:lsdException w:name="table of figures" w:locked="1" w:uiPriority="0"/>
    <w:lsdException w:name="footnote reference" w:uiPriority="0"/>
    <w:lsdException w:name="annotation reference" w:locked="1" w:uiPriority="0"/>
    <w:lsdException w:name="Title" w:locked="1" w:semiHidden="0" w:uiPriority="0" w:unhideWhenUsed="0" w:qFormat="1"/>
    <w:lsdException w:name="Default Paragraph Font" w:uiPriority="1"/>
    <w:lsdException w:name="Subtitle" w:locked="1" w:semiHidden="0" w:uiPriority="0" w:unhideWhenUsed="0" w:qFormat="1"/>
    <w:lsdException w:name="Hyperlink" w:locked="1"/>
    <w:lsdException w:name="Strong" w:locked="1" w:semiHidden="0" w:uiPriority="22" w:unhideWhenUsed="0" w:qFormat="1"/>
    <w:lsdException w:name="Emphasis" w:locked="1" w:semiHidden="0" w:uiPriority="20" w:unhideWhenUsed="0" w:qFormat="1"/>
    <w:lsdException w:name="Normal (Web)" w:locked="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E2A"/>
    <w:rPr>
      <w:sz w:val="24"/>
      <w:szCs w:val="24"/>
    </w:rPr>
  </w:style>
  <w:style w:type="paragraph" w:styleId="Titre1">
    <w:name w:val="heading 1"/>
    <w:basedOn w:val="Normal"/>
    <w:next w:val="Normal"/>
    <w:link w:val="Titre1Car"/>
    <w:uiPriority w:val="99"/>
    <w:qFormat/>
    <w:rsid w:val="0095301F"/>
    <w:pPr>
      <w:keepNext/>
      <w:pageBreakBefore/>
      <w:numPr>
        <w:numId w:val="1"/>
      </w:numPr>
      <w:spacing w:before="240" w:after="60"/>
      <w:outlineLvl w:val="0"/>
    </w:pPr>
    <w:rPr>
      <w:b/>
      <w:bCs/>
      <w:kern w:val="32"/>
      <w:sz w:val="32"/>
      <w:szCs w:val="32"/>
    </w:rPr>
  </w:style>
  <w:style w:type="paragraph" w:styleId="Titre2">
    <w:name w:val="heading 2"/>
    <w:basedOn w:val="Normal"/>
    <w:next w:val="Normal"/>
    <w:link w:val="Titre2Car"/>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Titre3">
    <w:name w:val="heading 3"/>
    <w:basedOn w:val="Normal"/>
    <w:next w:val="Normal"/>
    <w:link w:val="Titre3Car"/>
    <w:uiPriority w:val="99"/>
    <w:qFormat/>
    <w:rsid w:val="001206CA"/>
    <w:pPr>
      <w:keepNext/>
      <w:numPr>
        <w:ilvl w:val="2"/>
        <w:numId w:val="1"/>
      </w:numPr>
      <w:spacing w:before="480" w:after="240"/>
      <w:outlineLvl w:val="2"/>
    </w:pPr>
    <w:rPr>
      <w:rFonts w:cs="Arial"/>
      <w:b/>
      <w:bCs/>
      <w:szCs w:val="26"/>
    </w:rPr>
  </w:style>
  <w:style w:type="paragraph" w:styleId="Titre4">
    <w:name w:val="heading 4"/>
    <w:basedOn w:val="Normal"/>
    <w:next w:val="Normal"/>
    <w:link w:val="Titre4Car"/>
    <w:uiPriority w:val="99"/>
    <w:qFormat/>
    <w:rsid w:val="00A773CA"/>
    <w:pPr>
      <w:keepNext/>
      <w:numPr>
        <w:ilvl w:val="3"/>
        <w:numId w:val="1"/>
      </w:numPr>
      <w:spacing w:before="480" w:after="240"/>
      <w:ind w:left="862" w:hanging="862"/>
      <w:outlineLvl w:val="3"/>
    </w:pPr>
    <w:rPr>
      <w:b/>
      <w:bCs/>
      <w:i/>
      <w:szCs w:val="28"/>
    </w:rPr>
  </w:style>
  <w:style w:type="paragraph" w:styleId="Titre5">
    <w:name w:val="heading 5"/>
    <w:basedOn w:val="Normal"/>
    <w:next w:val="Normal"/>
    <w:link w:val="Titre5Car"/>
    <w:uiPriority w:val="99"/>
    <w:qFormat/>
    <w:rsid w:val="00A773CA"/>
    <w:pPr>
      <w:numPr>
        <w:ilvl w:val="4"/>
        <w:numId w:val="1"/>
      </w:numPr>
      <w:spacing w:before="240" w:after="60"/>
      <w:outlineLvl w:val="4"/>
    </w:pPr>
    <w:rPr>
      <w:b/>
      <w:bCs/>
      <w:i/>
      <w:iCs/>
      <w:sz w:val="26"/>
      <w:szCs w:val="26"/>
    </w:rPr>
  </w:style>
  <w:style w:type="paragraph" w:styleId="Titre6">
    <w:name w:val="heading 6"/>
    <w:basedOn w:val="Normal"/>
    <w:next w:val="Normal"/>
    <w:link w:val="Titre6Car"/>
    <w:uiPriority w:val="99"/>
    <w:qFormat/>
    <w:rsid w:val="00A773CA"/>
    <w:pPr>
      <w:numPr>
        <w:ilvl w:val="5"/>
        <w:numId w:val="1"/>
      </w:numPr>
      <w:spacing w:before="240" w:after="60"/>
      <w:outlineLvl w:val="5"/>
    </w:pPr>
    <w:rPr>
      <w:b/>
      <w:bCs/>
      <w:sz w:val="22"/>
      <w:szCs w:val="22"/>
    </w:rPr>
  </w:style>
  <w:style w:type="paragraph" w:styleId="Titre7">
    <w:name w:val="heading 7"/>
    <w:basedOn w:val="Normal"/>
    <w:next w:val="Normal"/>
    <w:link w:val="Titre7Car"/>
    <w:uiPriority w:val="99"/>
    <w:qFormat/>
    <w:rsid w:val="00A773CA"/>
    <w:pPr>
      <w:numPr>
        <w:ilvl w:val="6"/>
        <w:numId w:val="1"/>
      </w:numPr>
      <w:spacing w:before="240" w:after="60"/>
      <w:outlineLvl w:val="6"/>
    </w:pPr>
  </w:style>
  <w:style w:type="paragraph" w:styleId="Titre8">
    <w:name w:val="heading 8"/>
    <w:basedOn w:val="Normal"/>
    <w:next w:val="Normal"/>
    <w:link w:val="Titre8Car"/>
    <w:uiPriority w:val="99"/>
    <w:qFormat/>
    <w:rsid w:val="00A773CA"/>
    <w:pPr>
      <w:numPr>
        <w:ilvl w:val="7"/>
        <w:numId w:val="1"/>
      </w:numPr>
      <w:spacing w:before="240" w:after="60"/>
      <w:outlineLvl w:val="7"/>
    </w:pPr>
    <w:rPr>
      <w:i/>
      <w:iCs/>
    </w:rPr>
  </w:style>
  <w:style w:type="paragraph" w:styleId="Titre9">
    <w:name w:val="heading 9"/>
    <w:basedOn w:val="Normal"/>
    <w:next w:val="Normal"/>
    <w:link w:val="Titre9Car"/>
    <w:uiPriority w:val="99"/>
    <w:qFormat/>
    <w:rsid w:val="00A773CA"/>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95301F"/>
    <w:rPr>
      <w:b/>
      <w:bCs/>
      <w:kern w:val="32"/>
      <w:sz w:val="32"/>
      <w:szCs w:val="32"/>
    </w:rPr>
  </w:style>
  <w:style w:type="character" w:customStyle="1" w:styleId="Titre2Car">
    <w:name w:val="Titre 2 Car"/>
    <w:basedOn w:val="Policepardfaut"/>
    <w:link w:val="Titre2"/>
    <w:uiPriority w:val="9"/>
    <w:rsid w:val="00BF7EF2"/>
    <w:rPr>
      <w:rFonts w:ascii="Arial" w:hAnsi="Arial" w:cs="Arial"/>
      <w:b/>
      <w:bCs/>
      <w:i/>
      <w:iCs/>
      <w:sz w:val="28"/>
      <w:szCs w:val="28"/>
    </w:rPr>
  </w:style>
  <w:style w:type="character" w:customStyle="1" w:styleId="Titre3Car">
    <w:name w:val="Titre 3 Car"/>
    <w:basedOn w:val="Policepardfaut"/>
    <w:link w:val="Titre3"/>
    <w:uiPriority w:val="99"/>
    <w:rsid w:val="001206CA"/>
    <w:rPr>
      <w:rFonts w:cs="Arial"/>
      <w:b/>
      <w:bCs/>
      <w:sz w:val="24"/>
      <w:szCs w:val="26"/>
    </w:rPr>
  </w:style>
  <w:style w:type="character" w:customStyle="1" w:styleId="Titre4Car">
    <w:name w:val="Titre 4 Car"/>
    <w:basedOn w:val="Policepardfaut"/>
    <w:link w:val="Titre4"/>
    <w:uiPriority w:val="99"/>
    <w:rsid w:val="00837D2A"/>
    <w:rPr>
      <w:b/>
      <w:bCs/>
      <w:i/>
      <w:sz w:val="24"/>
      <w:szCs w:val="28"/>
    </w:rPr>
  </w:style>
  <w:style w:type="character" w:customStyle="1" w:styleId="Titre5Car">
    <w:name w:val="Titre 5 Car"/>
    <w:basedOn w:val="Policepardfaut"/>
    <w:link w:val="Titre5"/>
    <w:uiPriority w:val="99"/>
    <w:rsid w:val="00837D2A"/>
    <w:rPr>
      <w:b/>
      <w:bCs/>
      <w:i/>
      <w:iCs/>
      <w:sz w:val="26"/>
      <w:szCs w:val="26"/>
    </w:rPr>
  </w:style>
  <w:style w:type="character" w:customStyle="1" w:styleId="Titre6Car">
    <w:name w:val="Titre 6 Car"/>
    <w:basedOn w:val="Policepardfaut"/>
    <w:link w:val="Titre6"/>
    <w:uiPriority w:val="99"/>
    <w:rsid w:val="00837D2A"/>
    <w:rPr>
      <w:b/>
      <w:bCs/>
    </w:rPr>
  </w:style>
  <w:style w:type="character" w:customStyle="1" w:styleId="Titre7Car">
    <w:name w:val="Titre 7 Car"/>
    <w:basedOn w:val="Policepardfaut"/>
    <w:link w:val="Titre7"/>
    <w:uiPriority w:val="99"/>
    <w:rsid w:val="00837D2A"/>
    <w:rPr>
      <w:sz w:val="24"/>
      <w:szCs w:val="24"/>
    </w:rPr>
  </w:style>
  <w:style w:type="character" w:customStyle="1" w:styleId="Titre8Car">
    <w:name w:val="Titre 8 Car"/>
    <w:basedOn w:val="Policepardfaut"/>
    <w:link w:val="Titre8"/>
    <w:uiPriority w:val="99"/>
    <w:rsid w:val="00837D2A"/>
    <w:rPr>
      <w:i/>
      <w:iCs/>
      <w:sz w:val="24"/>
      <w:szCs w:val="24"/>
    </w:rPr>
  </w:style>
  <w:style w:type="character" w:customStyle="1" w:styleId="Titre9Car">
    <w:name w:val="Titre 9 Car"/>
    <w:basedOn w:val="Policepardfaut"/>
    <w:link w:val="Titre9"/>
    <w:uiPriority w:val="99"/>
    <w:rsid w:val="00837D2A"/>
    <w:rPr>
      <w:rFonts w:ascii="Arial" w:hAnsi="Arial" w:cs="Arial"/>
    </w:rPr>
  </w:style>
  <w:style w:type="paragraph" w:styleId="TM1">
    <w:name w:val="toc 1"/>
    <w:basedOn w:val="Normal"/>
    <w:next w:val="Normal"/>
    <w:autoRedefine/>
    <w:uiPriority w:val="39"/>
    <w:rsid w:val="00F24C11"/>
    <w:pPr>
      <w:tabs>
        <w:tab w:val="left" w:pos="480"/>
        <w:tab w:val="right" w:leader="dot" w:pos="9628"/>
      </w:tabs>
      <w:spacing w:before="120"/>
    </w:pPr>
    <w:rPr>
      <w:b/>
      <w:sz w:val="28"/>
    </w:rPr>
  </w:style>
  <w:style w:type="character" w:styleId="Lienhypertexte">
    <w:name w:val="Hyperlink"/>
    <w:basedOn w:val="Policepardfaut"/>
    <w:uiPriority w:val="99"/>
    <w:rsid w:val="00A773CA"/>
    <w:rPr>
      <w:rFonts w:cs="Times New Roman"/>
      <w:color w:val="0000FF"/>
      <w:u w:val="single"/>
    </w:rPr>
  </w:style>
  <w:style w:type="paragraph" w:styleId="TM2">
    <w:name w:val="toc 2"/>
    <w:basedOn w:val="Normal"/>
    <w:next w:val="Normal"/>
    <w:autoRedefine/>
    <w:uiPriority w:val="39"/>
    <w:rsid w:val="00F45BF3"/>
    <w:pPr>
      <w:tabs>
        <w:tab w:val="left" w:pos="851"/>
        <w:tab w:val="right" w:leader="dot" w:pos="9628"/>
      </w:tabs>
      <w:ind w:left="240"/>
    </w:pPr>
  </w:style>
  <w:style w:type="paragraph" w:styleId="TM3">
    <w:name w:val="toc 3"/>
    <w:basedOn w:val="Normal"/>
    <w:next w:val="Normal"/>
    <w:autoRedefine/>
    <w:uiPriority w:val="39"/>
    <w:rsid w:val="00A773CA"/>
    <w:pPr>
      <w:ind w:left="480"/>
    </w:pPr>
  </w:style>
  <w:style w:type="table" w:styleId="Grilledutableau">
    <w:name w:val="Table Grid"/>
    <w:basedOn w:val="TableauNormal"/>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A773CA"/>
    <w:rPr>
      <w:rFonts w:ascii="Tahoma" w:hAnsi="Tahoma" w:cs="Tahoma"/>
      <w:sz w:val="16"/>
      <w:szCs w:val="16"/>
    </w:rPr>
  </w:style>
  <w:style w:type="character" w:customStyle="1" w:styleId="TextedebullesCar">
    <w:name w:val="Texte de bulles Car"/>
    <w:basedOn w:val="Policepardfaut"/>
    <w:link w:val="Textedebulles"/>
    <w:uiPriority w:val="99"/>
    <w:semiHidden/>
    <w:rsid w:val="00837D2A"/>
    <w:rPr>
      <w:sz w:val="0"/>
      <w:szCs w:val="0"/>
    </w:rPr>
  </w:style>
  <w:style w:type="paragraph" w:styleId="En-tte">
    <w:name w:val="header"/>
    <w:basedOn w:val="Normal"/>
    <w:link w:val="En-tteCar"/>
    <w:uiPriority w:val="99"/>
    <w:rsid w:val="00A773CA"/>
    <w:pPr>
      <w:tabs>
        <w:tab w:val="center" w:pos="4536"/>
        <w:tab w:val="right" w:pos="9072"/>
      </w:tabs>
    </w:pPr>
  </w:style>
  <w:style w:type="character" w:customStyle="1" w:styleId="En-tteCar">
    <w:name w:val="En-tête Car"/>
    <w:basedOn w:val="Policepardfaut"/>
    <w:link w:val="En-tte"/>
    <w:uiPriority w:val="99"/>
    <w:rsid w:val="00837D2A"/>
    <w:rPr>
      <w:sz w:val="24"/>
      <w:szCs w:val="24"/>
    </w:rPr>
  </w:style>
  <w:style w:type="paragraph" w:styleId="Pieddepage">
    <w:name w:val="footer"/>
    <w:basedOn w:val="Normal"/>
    <w:link w:val="PieddepageCar"/>
    <w:uiPriority w:val="99"/>
    <w:rsid w:val="00A773CA"/>
    <w:pPr>
      <w:tabs>
        <w:tab w:val="center" w:pos="4536"/>
        <w:tab w:val="right" w:pos="9072"/>
      </w:tabs>
    </w:pPr>
    <w:rPr>
      <w:lang w:eastAsia="ja-JP"/>
    </w:rPr>
  </w:style>
  <w:style w:type="character" w:customStyle="1" w:styleId="PieddepageCar">
    <w:name w:val="Pied de page Car"/>
    <w:basedOn w:val="Policepardfaut"/>
    <w:link w:val="Pieddepage"/>
    <w:uiPriority w:val="99"/>
    <w:locked/>
    <w:rsid w:val="00A773CA"/>
    <w:rPr>
      <w:sz w:val="24"/>
    </w:rPr>
  </w:style>
  <w:style w:type="character" w:styleId="Numrodepage">
    <w:name w:val="page number"/>
    <w:basedOn w:val="Policepardfaut"/>
    <w:uiPriority w:val="99"/>
    <w:rsid w:val="00A773CA"/>
    <w:rPr>
      <w:rFonts w:cs="Times New Roman"/>
    </w:rPr>
  </w:style>
  <w:style w:type="paragraph" w:styleId="En-ttedetabledesmatires">
    <w:name w:val="TOC Heading"/>
    <w:basedOn w:val="Titre1"/>
    <w:next w:val="Normal"/>
    <w:uiPriority w:val="39"/>
    <w:qFormat/>
    <w:rsid w:val="00A773CA"/>
    <w:pPr>
      <w:keepLines/>
      <w:numPr>
        <w:numId w:val="0"/>
      </w:numPr>
      <w:spacing w:before="480" w:after="0" w:line="276" w:lineRule="auto"/>
      <w:outlineLvl w:val="9"/>
    </w:pPr>
    <w:rPr>
      <w:rFonts w:ascii="Cambria" w:hAnsi="Cambria"/>
      <w:color w:val="365F91"/>
      <w:kern w:val="0"/>
      <w:sz w:val="28"/>
      <w:szCs w:val="28"/>
      <w:lang w:eastAsia="en-US"/>
    </w:rPr>
  </w:style>
  <w:style w:type="paragraph" w:customStyle="1" w:styleId="Listenabsatz1">
    <w:name w:val="Listenabsatz1"/>
    <w:basedOn w:val="Normal"/>
    <w:rsid w:val="00A773CA"/>
    <w:pPr>
      <w:spacing w:after="200" w:line="276" w:lineRule="auto"/>
      <w:ind w:left="720"/>
      <w:contextualSpacing/>
    </w:pPr>
    <w:rPr>
      <w:rFonts w:ascii="Calibri" w:hAnsi="Calibri"/>
      <w:sz w:val="22"/>
      <w:szCs w:val="22"/>
      <w:lang w:eastAsia="en-US"/>
    </w:rPr>
  </w:style>
  <w:style w:type="character" w:styleId="Marquedecommentaire">
    <w:name w:val="annotation reference"/>
    <w:uiPriority w:val="99"/>
    <w:semiHidden/>
    <w:unhideWhenUsed/>
    <w:rPr>
      <w:sz w:val="16"/>
      <w:szCs w:val="16"/>
    </w:rPr>
  </w:style>
  <w:style w:type="paragraph" w:styleId="Commentaire">
    <w:name w:val="annotation text"/>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locked/>
    <w:rsid w:val="00A773CA"/>
  </w:style>
  <w:style w:type="paragraph" w:styleId="Objetducommentaire">
    <w:name w:val="annotation subject"/>
    <w:basedOn w:val="Commentaire"/>
    <w:next w:val="Commentaire"/>
    <w:link w:val="ObjetducommentaireCar"/>
    <w:uiPriority w:val="99"/>
    <w:semiHidden/>
    <w:rsid w:val="00A773CA"/>
    <w:rPr>
      <w:b/>
      <w:bCs/>
    </w:rPr>
  </w:style>
  <w:style w:type="character" w:customStyle="1" w:styleId="ObjetducommentaireCar">
    <w:name w:val="Objet du commentaire Car"/>
    <w:basedOn w:val="CommentaireCar"/>
    <w:link w:val="Objetducommentaire"/>
    <w:uiPriority w:val="99"/>
    <w:semiHidden/>
    <w:rsid w:val="00837D2A"/>
    <w:rPr>
      <w:b/>
      <w:bCs/>
      <w:sz w:val="20"/>
      <w:szCs w:val="20"/>
    </w:rPr>
  </w:style>
  <w:style w:type="paragraph" w:customStyle="1" w:styleId="abbildung">
    <w:name w:val="abbildung"/>
    <w:basedOn w:val="Normal"/>
    <w:uiPriority w:val="99"/>
    <w:rsid w:val="00A773CA"/>
    <w:pPr>
      <w:jc w:val="both"/>
    </w:pPr>
    <w:rPr>
      <w:sz w:val="18"/>
    </w:rPr>
  </w:style>
  <w:style w:type="paragraph" w:styleId="Notedebasdepage">
    <w:name w:val="footnote text"/>
    <w:basedOn w:val="Normal"/>
    <w:link w:val="NotedebasdepageCar"/>
    <w:rsid w:val="00A773CA"/>
    <w:rPr>
      <w:sz w:val="20"/>
      <w:szCs w:val="20"/>
    </w:rPr>
  </w:style>
  <w:style w:type="character" w:customStyle="1" w:styleId="NotedebasdepageCar">
    <w:name w:val="Note de bas de page Car"/>
    <w:basedOn w:val="Policepardfaut"/>
    <w:link w:val="Notedebasdepage"/>
    <w:uiPriority w:val="99"/>
    <w:semiHidden/>
    <w:rsid w:val="00837D2A"/>
    <w:rPr>
      <w:sz w:val="20"/>
      <w:szCs w:val="20"/>
    </w:rPr>
  </w:style>
  <w:style w:type="character" w:styleId="Appelnotedebasdep">
    <w:name w:val="footnote reference"/>
    <w:basedOn w:val="Policepardfaut"/>
    <w:rsid w:val="00A773CA"/>
    <w:rPr>
      <w:rFonts w:cs="Times New Roman"/>
      <w:vertAlign w:val="superscript"/>
    </w:rPr>
  </w:style>
  <w:style w:type="table" w:styleId="Grilleclaire-Accent4">
    <w:name w:val="Light Grid Accent 4"/>
    <w:basedOn w:val="TableauNormal"/>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Lgende">
    <w:name w:val="caption"/>
    <w:basedOn w:val="Normal"/>
    <w:next w:val="Normal"/>
    <w:uiPriority w:val="99"/>
    <w:qFormat/>
    <w:rsid w:val="00A773CA"/>
    <w:pPr>
      <w:spacing w:before="240" w:after="240"/>
      <w:jc w:val="center"/>
    </w:pPr>
    <w:rPr>
      <w:b/>
      <w:bCs/>
      <w:sz w:val="22"/>
      <w:szCs w:val="20"/>
    </w:rPr>
  </w:style>
  <w:style w:type="paragraph" w:styleId="Tabledesillustrations">
    <w:name w:val="table of figures"/>
    <w:basedOn w:val="Normal"/>
    <w:next w:val="Normal"/>
    <w:uiPriority w:val="99"/>
    <w:rsid w:val="00A773CA"/>
  </w:style>
  <w:style w:type="paragraph" w:styleId="TM4">
    <w:name w:val="toc 4"/>
    <w:basedOn w:val="Normal"/>
    <w:next w:val="Normal"/>
    <w:autoRedefine/>
    <w:uiPriority w:val="99"/>
    <w:rsid w:val="00A773CA"/>
    <w:pPr>
      <w:ind w:left="720"/>
    </w:pPr>
  </w:style>
  <w:style w:type="paragraph" w:styleId="Paragraphedeliste">
    <w:name w:val="List Paragraph"/>
    <w:basedOn w:val="Normal"/>
    <w:uiPriority w:val="34"/>
    <w:qFormat/>
    <w:rsid w:val="00A773CA"/>
    <w:pPr>
      <w:spacing w:after="200" w:line="276" w:lineRule="auto"/>
      <w:ind w:left="720"/>
      <w:contextualSpacing/>
    </w:pPr>
    <w:rPr>
      <w:rFonts w:ascii="Calibri" w:hAnsi="Calibri"/>
      <w:sz w:val="22"/>
      <w:szCs w:val="22"/>
      <w:lang w:eastAsia="en-US"/>
    </w:rPr>
  </w:style>
  <w:style w:type="paragraph" w:styleId="NormalWeb">
    <w:name w:val="Normal (Web)"/>
    <w:basedOn w:val="Normal"/>
    <w:uiPriority w:val="99"/>
    <w:rsid w:val="00A773CA"/>
    <w:pPr>
      <w:spacing w:before="100" w:beforeAutospacing="1" w:after="100" w:afterAutospacing="1"/>
    </w:pPr>
  </w:style>
  <w:style w:type="paragraph" w:styleId="Explorateurdedocuments">
    <w:name w:val="Document Map"/>
    <w:basedOn w:val="Normal"/>
    <w:link w:val="ExplorateurdedocumentsCar"/>
    <w:uiPriority w:val="99"/>
    <w:semiHidden/>
    <w:rsid w:val="00A773CA"/>
    <w:pPr>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uiPriority w:val="99"/>
    <w:semiHidden/>
    <w:rsid w:val="00837D2A"/>
    <w:rPr>
      <w:sz w:val="0"/>
      <w:szCs w:val="0"/>
    </w:rPr>
  </w:style>
  <w:style w:type="paragraph" w:styleId="Listepuces">
    <w:name w:val="List Bullet"/>
    <w:basedOn w:val="Normal"/>
    <w:uiPriority w:val="99"/>
    <w:rsid w:val="00A773CA"/>
    <w:pPr>
      <w:tabs>
        <w:tab w:val="num" w:pos="360"/>
      </w:tabs>
      <w:ind w:left="360" w:hanging="360"/>
      <w:contextualSpacing/>
    </w:pPr>
  </w:style>
  <w:style w:type="character" w:customStyle="1" w:styleId="googqs-tidbit-0">
    <w:name w:val="goog_qs-tidbit-0"/>
    <w:basedOn w:val="Policepardfaut"/>
    <w:uiPriority w:val="99"/>
    <w:rsid w:val="00A773CA"/>
    <w:rPr>
      <w:rFonts w:cs="Times New Roman"/>
    </w:rPr>
  </w:style>
  <w:style w:type="paragraph" w:styleId="Corpsdetexte">
    <w:name w:val="Body Text"/>
    <w:aliases w:val="Char"/>
    <w:basedOn w:val="Normal"/>
    <w:link w:val="CorpsdetexteCar"/>
    <w:uiPriority w:val="99"/>
    <w:rsid w:val="00A773CA"/>
    <w:pPr>
      <w:tabs>
        <w:tab w:val="left" w:pos="1361"/>
        <w:tab w:val="left" w:pos="1701"/>
        <w:tab w:val="left" w:pos="2041"/>
      </w:tabs>
      <w:spacing w:after="120"/>
      <w:ind w:left="680" w:right="680" w:firstLine="340"/>
      <w:jc w:val="both"/>
    </w:pPr>
    <w:rPr>
      <w:sz w:val="22"/>
      <w:szCs w:val="22"/>
      <w:lang w:eastAsia="en-US"/>
    </w:rPr>
  </w:style>
  <w:style w:type="character" w:customStyle="1" w:styleId="CorpsdetexteCar">
    <w:name w:val="Corps de texte Car"/>
    <w:aliases w:val="Char Car"/>
    <w:basedOn w:val="Policepardfaut"/>
    <w:link w:val="Corpsdetexte"/>
    <w:uiPriority w:val="99"/>
    <w:locked/>
    <w:rsid w:val="00A773CA"/>
    <w:rPr>
      <w:sz w:val="22"/>
      <w:lang w:val="fr-CH" w:eastAsia="en-US"/>
    </w:rPr>
  </w:style>
  <w:style w:type="character" w:styleId="lev">
    <w:name w:val="Strong"/>
    <w:basedOn w:val="Policepardfaut"/>
    <w:uiPriority w:val="22"/>
    <w:qFormat/>
    <w:rsid w:val="00A773CA"/>
    <w:rPr>
      <w:rFonts w:cs="Times New Roman"/>
      <w:b/>
    </w:rPr>
  </w:style>
  <w:style w:type="character" w:styleId="Accentuation">
    <w:name w:val="Emphasis"/>
    <w:basedOn w:val="Policepardfaut"/>
    <w:uiPriority w:val="20"/>
    <w:qFormat/>
    <w:rsid w:val="00A773CA"/>
    <w:rPr>
      <w:rFonts w:cs="Times New Roman"/>
      <w:i/>
    </w:rPr>
  </w:style>
  <w:style w:type="paragraph" w:customStyle="1" w:styleId="StandardWe">
    <w:name w:val="Standard (We"/>
    <w:basedOn w:val="Normal"/>
    <w:uiPriority w:val="99"/>
    <w:rsid w:val="00A773CA"/>
    <w:pPr>
      <w:spacing w:before="100" w:beforeAutospacing="1" w:after="100" w:afterAutospacing="1"/>
    </w:pPr>
  </w:style>
  <w:style w:type="paragraph" w:customStyle="1" w:styleId="Absatz">
    <w:name w:val="Absatz"/>
    <w:basedOn w:val="Normal"/>
    <w:uiPriority w:val="99"/>
    <w:rsid w:val="00A773CA"/>
    <w:pPr>
      <w:spacing w:after="120" w:line="320" w:lineRule="exact"/>
      <w:jc w:val="both"/>
    </w:pPr>
    <w:rPr>
      <w:rFonts w:ascii="Times" w:hAnsi="Times"/>
      <w:szCs w:val="20"/>
      <w:lang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Sansinterligne">
    <w:name w:val="No Spacing"/>
    <w:uiPriority w:val="99"/>
    <w:qFormat/>
    <w:rsid w:val="00A773CA"/>
    <w:rPr>
      <w:rFonts w:ascii="Garamond" w:hAnsi="Garamond"/>
      <w:lang w:eastAsia="de-DE"/>
    </w:rPr>
  </w:style>
  <w:style w:type="paragraph" w:customStyle="1" w:styleId="text">
    <w:name w:val="text"/>
    <w:basedOn w:val="Normal"/>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Policepardfaut"/>
    <w:rsid w:val="00805150"/>
  </w:style>
  <w:style w:type="table" w:customStyle="1" w:styleId="Listentabelle6farbig1">
    <w:name w:val="Listentabelle 6 farbig1"/>
    <w:basedOn w:val="TableauNormal"/>
    <w:uiPriority w:val="51"/>
    <w:rsid w:val="00805150"/>
    <w:rPr>
      <w:rFonts w:asciiTheme="minorHAnsi" w:eastAsiaTheme="minorHAnsi"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Policepardfaut"/>
    <w:rsid w:val="00264C73"/>
  </w:style>
  <w:style w:type="paragraph" w:customStyle="1" w:styleId="Standa3">
    <w:name w:val="Standa3"/>
    <w:uiPriority w:val="99"/>
    <w:rsid w:val="001206CA"/>
    <w:pPr>
      <w:spacing w:after="200" w:line="276" w:lineRule="auto"/>
      <w:jc w:val="both"/>
    </w:pPr>
    <w:rPr>
      <w:rFonts w:ascii="Calibri" w:hAnsi="Calibri"/>
      <w:lang w:eastAsia="fr-CH"/>
    </w:rPr>
  </w:style>
  <w:style w:type="table" w:customStyle="1" w:styleId="Tabellenraster1">
    <w:name w:val="Tabellenraster1"/>
    <w:basedOn w:val="TableauNormal"/>
    <w:next w:val="Grilledutableau"/>
    <w:uiPriority w:val="59"/>
    <w:rsid w:val="006960A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rPr>
  </w:style>
  <w:style w:type="paragraph" w:customStyle="1" w:styleId="Fallstudietext">
    <w:name w:val="Fallstudie text"/>
    <w:basedOn w:val="Normal"/>
    <w:rsid w:val="0087723C"/>
    <w:rPr>
      <w:rFonts w:ascii="Palatino Linotype" w:hAnsi="Palatino Linotype"/>
      <w:noProof/>
      <w:sz w:val="20"/>
      <w:szCs w:val="20"/>
      <w:lang w:eastAsia="de-DE"/>
    </w:rPr>
  </w:style>
  <w:style w:type="paragraph" w:customStyle="1" w:styleId="berschriftohneZhlung">
    <w:name w:val="Überschrift ohne Zählung"/>
    <w:basedOn w:val="Titre3"/>
    <w:rsid w:val="0087723C"/>
    <w:pPr>
      <w:keepLines/>
      <w:numPr>
        <w:ilvl w:val="0"/>
        <w:numId w:val="0"/>
      </w:numPr>
      <w:suppressAutoHyphens/>
      <w:spacing w:before="520" w:after="0" w:line="280" w:lineRule="atLeast"/>
    </w:pPr>
    <w:rPr>
      <w:rFonts w:ascii="Trebuchet MS" w:hAnsi="Trebuchet MS"/>
      <w:kern w:val="12"/>
      <w:szCs w:val="24"/>
      <w:lang w:eastAsia="de-DE"/>
    </w:rPr>
  </w:style>
  <w:style w:type="table" w:customStyle="1" w:styleId="Tabellenraster2">
    <w:name w:val="Tabellenraster2"/>
    <w:basedOn w:val="TableauNormal"/>
    <w:next w:val="Grilledutableau"/>
    <w:uiPriority w:val="59"/>
    <w:rsid w:val="00A64461"/>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auNormal"/>
    <w:next w:val="Grilledutableau"/>
    <w:uiPriority w:val="59"/>
    <w:rsid w:val="007C3C6B"/>
    <w:rPr>
      <w:rFonts w:ascii="Cambria" w:eastAsia="MS Mincho" w:hAnsi="Cambria"/>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auNormal"/>
    <w:next w:val="Grilledutableau"/>
    <w:uiPriority w:val="59"/>
    <w:rsid w:val="00A935EC"/>
    <w:rPr>
      <w:rFonts w:ascii="Calibri"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auNormal"/>
    <w:next w:val="Grilledutableau"/>
    <w:uiPriority w:val="59"/>
    <w:rsid w:val="003434E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auNormal"/>
    <w:next w:val="Grilledutableau"/>
    <w:uiPriority w:val="59"/>
    <w:rsid w:val="001E7678"/>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auNormal"/>
    <w:next w:val="Grilledutableau"/>
    <w:uiPriority w:val="59"/>
    <w:rsid w:val="006B7DD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3336">
      <w:bodyDiv w:val="1"/>
      <w:marLeft w:val="0"/>
      <w:marRight w:val="0"/>
      <w:marTop w:val="0"/>
      <w:marBottom w:val="0"/>
      <w:divBdr>
        <w:top w:val="none" w:sz="0" w:space="0" w:color="auto"/>
        <w:left w:val="none" w:sz="0" w:space="0" w:color="auto"/>
        <w:bottom w:val="none" w:sz="0" w:space="0" w:color="auto"/>
        <w:right w:val="none" w:sz="0" w:space="0" w:color="auto"/>
      </w:divBdr>
    </w:div>
    <w:div w:id="53892651">
      <w:bodyDiv w:val="1"/>
      <w:marLeft w:val="0"/>
      <w:marRight w:val="0"/>
      <w:marTop w:val="0"/>
      <w:marBottom w:val="0"/>
      <w:divBdr>
        <w:top w:val="none" w:sz="0" w:space="0" w:color="auto"/>
        <w:left w:val="none" w:sz="0" w:space="0" w:color="auto"/>
        <w:bottom w:val="none" w:sz="0" w:space="0" w:color="auto"/>
        <w:right w:val="none" w:sz="0" w:space="0" w:color="auto"/>
      </w:divBdr>
    </w:div>
    <w:div w:id="176237718">
      <w:bodyDiv w:val="1"/>
      <w:marLeft w:val="0"/>
      <w:marRight w:val="0"/>
      <w:marTop w:val="0"/>
      <w:marBottom w:val="0"/>
      <w:divBdr>
        <w:top w:val="none" w:sz="0" w:space="0" w:color="auto"/>
        <w:left w:val="none" w:sz="0" w:space="0" w:color="auto"/>
        <w:bottom w:val="none" w:sz="0" w:space="0" w:color="auto"/>
        <w:right w:val="none" w:sz="0" w:space="0" w:color="auto"/>
      </w:divBdr>
    </w:div>
    <w:div w:id="307517032">
      <w:bodyDiv w:val="1"/>
      <w:marLeft w:val="0"/>
      <w:marRight w:val="0"/>
      <w:marTop w:val="0"/>
      <w:marBottom w:val="0"/>
      <w:divBdr>
        <w:top w:val="none" w:sz="0" w:space="0" w:color="auto"/>
        <w:left w:val="none" w:sz="0" w:space="0" w:color="auto"/>
        <w:bottom w:val="none" w:sz="0" w:space="0" w:color="auto"/>
        <w:right w:val="none" w:sz="0" w:space="0" w:color="auto"/>
      </w:divBdr>
    </w:div>
    <w:div w:id="562957683">
      <w:bodyDiv w:val="1"/>
      <w:marLeft w:val="0"/>
      <w:marRight w:val="0"/>
      <w:marTop w:val="0"/>
      <w:marBottom w:val="0"/>
      <w:divBdr>
        <w:top w:val="none" w:sz="0" w:space="0" w:color="auto"/>
        <w:left w:val="none" w:sz="0" w:space="0" w:color="auto"/>
        <w:bottom w:val="none" w:sz="0" w:space="0" w:color="auto"/>
        <w:right w:val="none" w:sz="0" w:space="0" w:color="auto"/>
      </w:divBdr>
    </w:div>
    <w:div w:id="617414911">
      <w:bodyDiv w:val="1"/>
      <w:marLeft w:val="0"/>
      <w:marRight w:val="0"/>
      <w:marTop w:val="0"/>
      <w:marBottom w:val="0"/>
      <w:divBdr>
        <w:top w:val="none" w:sz="0" w:space="0" w:color="auto"/>
        <w:left w:val="none" w:sz="0" w:space="0" w:color="auto"/>
        <w:bottom w:val="none" w:sz="0" w:space="0" w:color="auto"/>
        <w:right w:val="none" w:sz="0" w:space="0" w:color="auto"/>
      </w:divBdr>
    </w:div>
    <w:div w:id="900940870">
      <w:bodyDiv w:val="1"/>
      <w:marLeft w:val="0"/>
      <w:marRight w:val="0"/>
      <w:marTop w:val="0"/>
      <w:marBottom w:val="0"/>
      <w:divBdr>
        <w:top w:val="none" w:sz="0" w:space="0" w:color="auto"/>
        <w:left w:val="none" w:sz="0" w:space="0" w:color="auto"/>
        <w:bottom w:val="none" w:sz="0" w:space="0" w:color="auto"/>
        <w:right w:val="none" w:sz="0" w:space="0" w:color="auto"/>
      </w:divBdr>
    </w:div>
    <w:div w:id="1007050750">
      <w:bodyDiv w:val="1"/>
      <w:marLeft w:val="0"/>
      <w:marRight w:val="0"/>
      <w:marTop w:val="0"/>
      <w:marBottom w:val="0"/>
      <w:divBdr>
        <w:top w:val="none" w:sz="0" w:space="0" w:color="auto"/>
        <w:left w:val="none" w:sz="0" w:space="0" w:color="auto"/>
        <w:bottom w:val="none" w:sz="0" w:space="0" w:color="auto"/>
        <w:right w:val="none" w:sz="0" w:space="0" w:color="auto"/>
      </w:divBdr>
    </w:div>
    <w:div w:id="1167332153">
      <w:marLeft w:val="0"/>
      <w:marRight w:val="0"/>
      <w:marTop w:val="0"/>
      <w:marBottom w:val="0"/>
      <w:divBdr>
        <w:top w:val="none" w:sz="0" w:space="0" w:color="auto"/>
        <w:left w:val="none" w:sz="0" w:space="0" w:color="auto"/>
        <w:bottom w:val="none" w:sz="0" w:space="0" w:color="auto"/>
        <w:right w:val="none" w:sz="0" w:space="0" w:color="auto"/>
      </w:divBdr>
      <w:divsChild>
        <w:div w:id="1167332235">
          <w:marLeft w:val="0"/>
          <w:marRight w:val="0"/>
          <w:marTop w:val="0"/>
          <w:marBottom w:val="0"/>
          <w:divBdr>
            <w:top w:val="none" w:sz="0" w:space="0" w:color="auto"/>
            <w:left w:val="none" w:sz="0" w:space="0" w:color="auto"/>
            <w:bottom w:val="none" w:sz="0" w:space="0" w:color="auto"/>
            <w:right w:val="none" w:sz="0" w:space="0" w:color="auto"/>
          </w:divBdr>
        </w:div>
        <w:div w:id="1167332276">
          <w:marLeft w:val="0"/>
          <w:marRight w:val="0"/>
          <w:marTop w:val="0"/>
          <w:marBottom w:val="0"/>
          <w:divBdr>
            <w:top w:val="none" w:sz="0" w:space="0" w:color="auto"/>
            <w:left w:val="none" w:sz="0" w:space="0" w:color="auto"/>
            <w:bottom w:val="none" w:sz="0" w:space="0" w:color="auto"/>
            <w:right w:val="none" w:sz="0" w:space="0" w:color="auto"/>
          </w:divBdr>
        </w:div>
        <w:div w:id="1167332283">
          <w:marLeft w:val="0"/>
          <w:marRight w:val="0"/>
          <w:marTop w:val="0"/>
          <w:marBottom w:val="0"/>
          <w:divBdr>
            <w:top w:val="none" w:sz="0" w:space="0" w:color="auto"/>
            <w:left w:val="none" w:sz="0" w:space="0" w:color="auto"/>
            <w:bottom w:val="none" w:sz="0" w:space="0" w:color="auto"/>
            <w:right w:val="none" w:sz="0" w:space="0" w:color="auto"/>
          </w:divBdr>
        </w:div>
        <w:div w:id="1167332289">
          <w:marLeft w:val="0"/>
          <w:marRight w:val="0"/>
          <w:marTop w:val="0"/>
          <w:marBottom w:val="0"/>
          <w:divBdr>
            <w:top w:val="none" w:sz="0" w:space="0" w:color="auto"/>
            <w:left w:val="none" w:sz="0" w:space="0" w:color="auto"/>
            <w:bottom w:val="none" w:sz="0" w:space="0" w:color="auto"/>
            <w:right w:val="none" w:sz="0" w:space="0" w:color="auto"/>
          </w:divBdr>
        </w:div>
      </w:divsChild>
    </w:div>
    <w:div w:id="1167332158">
      <w:marLeft w:val="0"/>
      <w:marRight w:val="0"/>
      <w:marTop w:val="0"/>
      <w:marBottom w:val="0"/>
      <w:divBdr>
        <w:top w:val="none" w:sz="0" w:space="0" w:color="auto"/>
        <w:left w:val="none" w:sz="0" w:space="0" w:color="auto"/>
        <w:bottom w:val="none" w:sz="0" w:space="0" w:color="auto"/>
        <w:right w:val="none" w:sz="0" w:space="0" w:color="auto"/>
      </w:divBdr>
      <w:divsChild>
        <w:div w:id="1167332147">
          <w:marLeft w:val="0"/>
          <w:marRight w:val="0"/>
          <w:marTop w:val="0"/>
          <w:marBottom w:val="0"/>
          <w:divBdr>
            <w:top w:val="none" w:sz="0" w:space="0" w:color="auto"/>
            <w:left w:val="none" w:sz="0" w:space="0" w:color="auto"/>
            <w:bottom w:val="none" w:sz="0" w:space="0" w:color="auto"/>
            <w:right w:val="none" w:sz="0" w:space="0" w:color="auto"/>
          </w:divBdr>
          <w:divsChild>
            <w:div w:id="1167332196">
              <w:marLeft w:val="0"/>
              <w:marRight w:val="0"/>
              <w:marTop w:val="0"/>
              <w:marBottom w:val="0"/>
              <w:divBdr>
                <w:top w:val="none" w:sz="0" w:space="0" w:color="auto"/>
                <w:left w:val="none" w:sz="0" w:space="0" w:color="auto"/>
                <w:bottom w:val="none" w:sz="0" w:space="0" w:color="auto"/>
                <w:right w:val="none" w:sz="0" w:space="0" w:color="auto"/>
              </w:divBdr>
            </w:div>
            <w:div w:id="1167332245">
              <w:marLeft w:val="0"/>
              <w:marRight w:val="0"/>
              <w:marTop w:val="0"/>
              <w:marBottom w:val="0"/>
              <w:divBdr>
                <w:top w:val="none" w:sz="0" w:space="0" w:color="auto"/>
                <w:left w:val="none" w:sz="0" w:space="0" w:color="auto"/>
                <w:bottom w:val="none" w:sz="0" w:space="0" w:color="auto"/>
                <w:right w:val="none" w:sz="0" w:space="0" w:color="auto"/>
              </w:divBdr>
            </w:div>
            <w:div w:id="1167332255">
              <w:marLeft w:val="0"/>
              <w:marRight w:val="0"/>
              <w:marTop w:val="0"/>
              <w:marBottom w:val="0"/>
              <w:divBdr>
                <w:top w:val="none" w:sz="0" w:space="0" w:color="auto"/>
                <w:left w:val="none" w:sz="0" w:space="0" w:color="auto"/>
                <w:bottom w:val="none" w:sz="0" w:space="0" w:color="auto"/>
                <w:right w:val="none" w:sz="0" w:space="0" w:color="auto"/>
              </w:divBdr>
            </w:div>
            <w:div w:id="1167332266">
              <w:marLeft w:val="0"/>
              <w:marRight w:val="0"/>
              <w:marTop w:val="0"/>
              <w:marBottom w:val="0"/>
              <w:divBdr>
                <w:top w:val="none" w:sz="0" w:space="0" w:color="auto"/>
                <w:left w:val="none" w:sz="0" w:space="0" w:color="auto"/>
                <w:bottom w:val="none" w:sz="0" w:space="0" w:color="auto"/>
                <w:right w:val="none" w:sz="0" w:space="0" w:color="auto"/>
              </w:divBdr>
            </w:div>
            <w:div w:id="1167332279">
              <w:marLeft w:val="0"/>
              <w:marRight w:val="0"/>
              <w:marTop w:val="0"/>
              <w:marBottom w:val="0"/>
              <w:divBdr>
                <w:top w:val="none" w:sz="0" w:space="0" w:color="auto"/>
                <w:left w:val="none" w:sz="0" w:space="0" w:color="auto"/>
                <w:bottom w:val="none" w:sz="0" w:space="0" w:color="auto"/>
                <w:right w:val="none" w:sz="0" w:space="0" w:color="auto"/>
              </w:divBdr>
            </w:div>
            <w:div w:id="1167332313">
              <w:marLeft w:val="0"/>
              <w:marRight w:val="0"/>
              <w:marTop w:val="0"/>
              <w:marBottom w:val="0"/>
              <w:divBdr>
                <w:top w:val="none" w:sz="0" w:space="0" w:color="auto"/>
                <w:left w:val="none" w:sz="0" w:space="0" w:color="auto"/>
                <w:bottom w:val="none" w:sz="0" w:space="0" w:color="auto"/>
                <w:right w:val="none" w:sz="0" w:space="0" w:color="auto"/>
              </w:divBdr>
            </w:div>
            <w:div w:id="11673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63">
      <w:marLeft w:val="0"/>
      <w:marRight w:val="0"/>
      <w:marTop w:val="0"/>
      <w:marBottom w:val="0"/>
      <w:divBdr>
        <w:top w:val="none" w:sz="0" w:space="0" w:color="auto"/>
        <w:left w:val="none" w:sz="0" w:space="0" w:color="auto"/>
        <w:bottom w:val="none" w:sz="0" w:space="0" w:color="auto"/>
        <w:right w:val="none" w:sz="0" w:space="0" w:color="auto"/>
      </w:divBdr>
      <w:divsChild>
        <w:div w:id="1167332159">
          <w:marLeft w:val="0"/>
          <w:marRight w:val="0"/>
          <w:marTop w:val="0"/>
          <w:marBottom w:val="0"/>
          <w:divBdr>
            <w:top w:val="none" w:sz="0" w:space="0" w:color="auto"/>
            <w:left w:val="none" w:sz="0" w:space="0" w:color="auto"/>
            <w:bottom w:val="none" w:sz="0" w:space="0" w:color="auto"/>
            <w:right w:val="none" w:sz="0" w:space="0" w:color="auto"/>
          </w:divBdr>
        </w:div>
        <w:div w:id="1167332173">
          <w:marLeft w:val="0"/>
          <w:marRight w:val="0"/>
          <w:marTop w:val="0"/>
          <w:marBottom w:val="0"/>
          <w:divBdr>
            <w:top w:val="none" w:sz="0" w:space="0" w:color="auto"/>
            <w:left w:val="none" w:sz="0" w:space="0" w:color="auto"/>
            <w:bottom w:val="none" w:sz="0" w:space="0" w:color="auto"/>
            <w:right w:val="none" w:sz="0" w:space="0" w:color="auto"/>
          </w:divBdr>
        </w:div>
        <w:div w:id="1167332176">
          <w:marLeft w:val="0"/>
          <w:marRight w:val="0"/>
          <w:marTop w:val="0"/>
          <w:marBottom w:val="0"/>
          <w:divBdr>
            <w:top w:val="none" w:sz="0" w:space="0" w:color="auto"/>
            <w:left w:val="none" w:sz="0" w:space="0" w:color="auto"/>
            <w:bottom w:val="none" w:sz="0" w:space="0" w:color="auto"/>
            <w:right w:val="none" w:sz="0" w:space="0" w:color="auto"/>
          </w:divBdr>
        </w:div>
        <w:div w:id="1167332179">
          <w:marLeft w:val="0"/>
          <w:marRight w:val="0"/>
          <w:marTop w:val="0"/>
          <w:marBottom w:val="0"/>
          <w:divBdr>
            <w:top w:val="none" w:sz="0" w:space="0" w:color="auto"/>
            <w:left w:val="none" w:sz="0" w:space="0" w:color="auto"/>
            <w:bottom w:val="none" w:sz="0" w:space="0" w:color="auto"/>
            <w:right w:val="none" w:sz="0" w:space="0" w:color="auto"/>
          </w:divBdr>
        </w:div>
        <w:div w:id="1167332231">
          <w:marLeft w:val="0"/>
          <w:marRight w:val="0"/>
          <w:marTop w:val="0"/>
          <w:marBottom w:val="0"/>
          <w:divBdr>
            <w:top w:val="none" w:sz="0" w:space="0" w:color="auto"/>
            <w:left w:val="none" w:sz="0" w:space="0" w:color="auto"/>
            <w:bottom w:val="none" w:sz="0" w:space="0" w:color="auto"/>
            <w:right w:val="none" w:sz="0" w:space="0" w:color="auto"/>
          </w:divBdr>
        </w:div>
        <w:div w:id="1167332234">
          <w:marLeft w:val="0"/>
          <w:marRight w:val="0"/>
          <w:marTop w:val="0"/>
          <w:marBottom w:val="0"/>
          <w:divBdr>
            <w:top w:val="none" w:sz="0" w:space="0" w:color="auto"/>
            <w:left w:val="none" w:sz="0" w:space="0" w:color="auto"/>
            <w:bottom w:val="none" w:sz="0" w:space="0" w:color="auto"/>
            <w:right w:val="none" w:sz="0" w:space="0" w:color="auto"/>
          </w:divBdr>
        </w:div>
        <w:div w:id="1167332249">
          <w:marLeft w:val="0"/>
          <w:marRight w:val="0"/>
          <w:marTop w:val="0"/>
          <w:marBottom w:val="0"/>
          <w:divBdr>
            <w:top w:val="none" w:sz="0" w:space="0" w:color="auto"/>
            <w:left w:val="none" w:sz="0" w:space="0" w:color="auto"/>
            <w:bottom w:val="none" w:sz="0" w:space="0" w:color="auto"/>
            <w:right w:val="none" w:sz="0" w:space="0" w:color="auto"/>
          </w:divBdr>
        </w:div>
        <w:div w:id="1167332257">
          <w:marLeft w:val="0"/>
          <w:marRight w:val="0"/>
          <w:marTop w:val="0"/>
          <w:marBottom w:val="0"/>
          <w:divBdr>
            <w:top w:val="none" w:sz="0" w:space="0" w:color="auto"/>
            <w:left w:val="none" w:sz="0" w:space="0" w:color="auto"/>
            <w:bottom w:val="none" w:sz="0" w:space="0" w:color="auto"/>
            <w:right w:val="none" w:sz="0" w:space="0" w:color="auto"/>
          </w:divBdr>
        </w:div>
        <w:div w:id="1167332270">
          <w:marLeft w:val="0"/>
          <w:marRight w:val="0"/>
          <w:marTop w:val="0"/>
          <w:marBottom w:val="0"/>
          <w:divBdr>
            <w:top w:val="none" w:sz="0" w:space="0" w:color="auto"/>
            <w:left w:val="none" w:sz="0" w:space="0" w:color="auto"/>
            <w:bottom w:val="none" w:sz="0" w:space="0" w:color="auto"/>
            <w:right w:val="none" w:sz="0" w:space="0" w:color="auto"/>
          </w:divBdr>
        </w:div>
        <w:div w:id="1167332296">
          <w:marLeft w:val="0"/>
          <w:marRight w:val="0"/>
          <w:marTop w:val="0"/>
          <w:marBottom w:val="0"/>
          <w:divBdr>
            <w:top w:val="none" w:sz="0" w:space="0" w:color="auto"/>
            <w:left w:val="none" w:sz="0" w:space="0" w:color="auto"/>
            <w:bottom w:val="none" w:sz="0" w:space="0" w:color="auto"/>
            <w:right w:val="none" w:sz="0" w:space="0" w:color="auto"/>
          </w:divBdr>
        </w:div>
        <w:div w:id="1167332322">
          <w:marLeft w:val="0"/>
          <w:marRight w:val="0"/>
          <w:marTop w:val="0"/>
          <w:marBottom w:val="0"/>
          <w:divBdr>
            <w:top w:val="none" w:sz="0" w:space="0" w:color="auto"/>
            <w:left w:val="none" w:sz="0" w:space="0" w:color="auto"/>
            <w:bottom w:val="none" w:sz="0" w:space="0" w:color="auto"/>
            <w:right w:val="none" w:sz="0" w:space="0" w:color="auto"/>
          </w:divBdr>
        </w:div>
      </w:divsChild>
    </w:div>
    <w:div w:id="1167332165">
      <w:marLeft w:val="0"/>
      <w:marRight w:val="0"/>
      <w:marTop w:val="0"/>
      <w:marBottom w:val="0"/>
      <w:divBdr>
        <w:top w:val="none" w:sz="0" w:space="0" w:color="auto"/>
        <w:left w:val="none" w:sz="0" w:space="0" w:color="auto"/>
        <w:bottom w:val="none" w:sz="0" w:space="0" w:color="auto"/>
        <w:right w:val="none" w:sz="0" w:space="0" w:color="auto"/>
      </w:divBdr>
      <w:divsChild>
        <w:div w:id="1167332306">
          <w:marLeft w:val="0"/>
          <w:marRight w:val="0"/>
          <w:marTop w:val="0"/>
          <w:marBottom w:val="0"/>
          <w:divBdr>
            <w:top w:val="none" w:sz="0" w:space="0" w:color="auto"/>
            <w:left w:val="none" w:sz="0" w:space="0" w:color="auto"/>
            <w:bottom w:val="none" w:sz="0" w:space="0" w:color="auto"/>
            <w:right w:val="none" w:sz="0" w:space="0" w:color="auto"/>
          </w:divBdr>
          <w:divsChild>
            <w:div w:id="1167332167">
              <w:marLeft w:val="0"/>
              <w:marRight w:val="0"/>
              <w:marTop w:val="0"/>
              <w:marBottom w:val="0"/>
              <w:divBdr>
                <w:top w:val="none" w:sz="0" w:space="0" w:color="auto"/>
                <w:left w:val="none" w:sz="0" w:space="0" w:color="auto"/>
                <w:bottom w:val="none" w:sz="0" w:space="0" w:color="auto"/>
                <w:right w:val="none" w:sz="0" w:space="0" w:color="auto"/>
              </w:divBdr>
            </w:div>
            <w:div w:id="1167332175">
              <w:marLeft w:val="0"/>
              <w:marRight w:val="0"/>
              <w:marTop w:val="0"/>
              <w:marBottom w:val="0"/>
              <w:divBdr>
                <w:top w:val="none" w:sz="0" w:space="0" w:color="auto"/>
                <w:left w:val="none" w:sz="0" w:space="0" w:color="auto"/>
                <w:bottom w:val="none" w:sz="0" w:space="0" w:color="auto"/>
                <w:right w:val="none" w:sz="0" w:space="0" w:color="auto"/>
              </w:divBdr>
            </w:div>
            <w:div w:id="1167332188">
              <w:marLeft w:val="0"/>
              <w:marRight w:val="0"/>
              <w:marTop w:val="0"/>
              <w:marBottom w:val="0"/>
              <w:divBdr>
                <w:top w:val="none" w:sz="0" w:space="0" w:color="auto"/>
                <w:left w:val="none" w:sz="0" w:space="0" w:color="auto"/>
                <w:bottom w:val="none" w:sz="0" w:space="0" w:color="auto"/>
                <w:right w:val="none" w:sz="0" w:space="0" w:color="auto"/>
              </w:divBdr>
            </w:div>
            <w:div w:id="1167332194">
              <w:marLeft w:val="0"/>
              <w:marRight w:val="0"/>
              <w:marTop w:val="0"/>
              <w:marBottom w:val="0"/>
              <w:divBdr>
                <w:top w:val="none" w:sz="0" w:space="0" w:color="auto"/>
                <w:left w:val="none" w:sz="0" w:space="0" w:color="auto"/>
                <w:bottom w:val="none" w:sz="0" w:space="0" w:color="auto"/>
                <w:right w:val="none" w:sz="0" w:space="0" w:color="auto"/>
              </w:divBdr>
            </w:div>
            <w:div w:id="1167332204">
              <w:marLeft w:val="0"/>
              <w:marRight w:val="0"/>
              <w:marTop w:val="0"/>
              <w:marBottom w:val="0"/>
              <w:divBdr>
                <w:top w:val="none" w:sz="0" w:space="0" w:color="auto"/>
                <w:left w:val="none" w:sz="0" w:space="0" w:color="auto"/>
                <w:bottom w:val="none" w:sz="0" w:space="0" w:color="auto"/>
                <w:right w:val="none" w:sz="0" w:space="0" w:color="auto"/>
              </w:divBdr>
            </w:div>
            <w:div w:id="1167332211">
              <w:marLeft w:val="0"/>
              <w:marRight w:val="0"/>
              <w:marTop w:val="0"/>
              <w:marBottom w:val="0"/>
              <w:divBdr>
                <w:top w:val="none" w:sz="0" w:space="0" w:color="auto"/>
                <w:left w:val="none" w:sz="0" w:space="0" w:color="auto"/>
                <w:bottom w:val="none" w:sz="0" w:space="0" w:color="auto"/>
                <w:right w:val="none" w:sz="0" w:space="0" w:color="auto"/>
              </w:divBdr>
            </w:div>
            <w:div w:id="1167332241">
              <w:marLeft w:val="0"/>
              <w:marRight w:val="0"/>
              <w:marTop w:val="0"/>
              <w:marBottom w:val="0"/>
              <w:divBdr>
                <w:top w:val="none" w:sz="0" w:space="0" w:color="auto"/>
                <w:left w:val="none" w:sz="0" w:space="0" w:color="auto"/>
                <w:bottom w:val="none" w:sz="0" w:space="0" w:color="auto"/>
                <w:right w:val="none" w:sz="0" w:space="0" w:color="auto"/>
              </w:divBdr>
            </w:div>
            <w:div w:id="1167332248">
              <w:marLeft w:val="0"/>
              <w:marRight w:val="0"/>
              <w:marTop w:val="0"/>
              <w:marBottom w:val="0"/>
              <w:divBdr>
                <w:top w:val="none" w:sz="0" w:space="0" w:color="auto"/>
                <w:left w:val="none" w:sz="0" w:space="0" w:color="auto"/>
                <w:bottom w:val="none" w:sz="0" w:space="0" w:color="auto"/>
                <w:right w:val="none" w:sz="0" w:space="0" w:color="auto"/>
              </w:divBdr>
            </w:div>
            <w:div w:id="11673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70">
      <w:marLeft w:val="0"/>
      <w:marRight w:val="0"/>
      <w:marTop w:val="0"/>
      <w:marBottom w:val="0"/>
      <w:divBdr>
        <w:top w:val="none" w:sz="0" w:space="0" w:color="auto"/>
        <w:left w:val="none" w:sz="0" w:space="0" w:color="auto"/>
        <w:bottom w:val="none" w:sz="0" w:space="0" w:color="auto"/>
        <w:right w:val="none" w:sz="0" w:space="0" w:color="auto"/>
      </w:divBdr>
      <w:divsChild>
        <w:div w:id="1167332182">
          <w:marLeft w:val="806"/>
          <w:marRight w:val="0"/>
          <w:marTop w:val="120"/>
          <w:marBottom w:val="120"/>
          <w:divBdr>
            <w:top w:val="none" w:sz="0" w:space="0" w:color="auto"/>
            <w:left w:val="none" w:sz="0" w:space="0" w:color="auto"/>
            <w:bottom w:val="none" w:sz="0" w:space="0" w:color="auto"/>
            <w:right w:val="none" w:sz="0" w:space="0" w:color="auto"/>
          </w:divBdr>
        </w:div>
        <w:div w:id="1167332229">
          <w:marLeft w:val="806"/>
          <w:marRight w:val="0"/>
          <w:marTop w:val="120"/>
          <w:marBottom w:val="120"/>
          <w:divBdr>
            <w:top w:val="none" w:sz="0" w:space="0" w:color="auto"/>
            <w:left w:val="none" w:sz="0" w:space="0" w:color="auto"/>
            <w:bottom w:val="none" w:sz="0" w:space="0" w:color="auto"/>
            <w:right w:val="none" w:sz="0" w:space="0" w:color="auto"/>
          </w:divBdr>
        </w:div>
        <w:div w:id="1167332237">
          <w:marLeft w:val="806"/>
          <w:marRight w:val="0"/>
          <w:marTop w:val="120"/>
          <w:marBottom w:val="120"/>
          <w:divBdr>
            <w:top w:val="none" w:sz="0" w:space="0" w:color="auto"/>
            <w:left w:val="none" w:sz="0" w:space="0" w:color="auto"/>
            <w:bottom w:val="none" w:sz="0" w:space="0" w:color="auto"/>
            <w:right w:val="none" w:sz="0" w:space="0" w:color="auto"/>
          </w:divBdr>
        </w:div>
        <w:div w:id="1167332243">
          <w:marLeft w:val="806"/>
          <w:marRight w:val="0"/>
          <w:marTop w:val="120"/>
          <w:marBottom w:val="120"/>
          <w:divBdr>
            <w:top w:val="none" w:sz="0" w:space="0" w:color="auto"/>
            <w:left w:val="none" w:sz="0" w:space="0" w:color="auto"/>
            <w:bottom w:val="none" w:sz="0" w:space="0" w:color="auto"/>
            <w:right w:val="none" w:sz="0" w:space="0" w:color="auto"/>
          </w:divBdr>
        </w:div>
      </w:divsChild>
    </w:div>
    <w:div w:id="1167332172">
      <w:marLeft w:val="0"/>
      <w:marRight w:val="0"/>
      <w:marTop w:val="0"/>
      <w:marBottom w:val="0"/>
      <w:divBdr>
        <w:top w:val="none" w:sz="0" w:space="0" w:color="auto"/>
        <w:left w:val="none" w:sz="0" w:space="0" w:color="auto"/>
        <w:bottom w:val="none" w:sz="0" w:space="0" w:color="auto"/>
        <w:right w:val="none" w:sz="0" w:space="0" w:color="auto"/>
      </w:divBdr>
    </w:div>
    <w:div w:id="1167332177">
      <w:marLeft w:val="0"/>
      <w:marRight w:val="0"/>
      <w:marTop w:val="0"/>
      <w:marBottom w:val="0"/>
      <w:divBdr>
        <w:top w:val="none" w:sz="0" w:space="0" w:color="auto"/>
        <w:left w:val="none" w:sz="0" w:space="0" w:color="auto"/>
        <w:bottom w:val="none" w:sz="0" w:space="0" w:color="auto"/>
        <w:right w:val="none" w:sz="0" w:space="0" w:color="auto"/>
      </w:divBdr>
    </w:div>
    <w:div w:id="1167332183">
      <w:marLeft w:val="0"/>
      <w:marRight w:val="0"/>
      <w:marTop w:val="0"/>
      <w:marBottom w:val="0"/>
      <w:divBdr>
        <w:top w:val="none" w:sz="0" w:space="0" w:color="auto"/>
        <w:left w:val="none" w:sz="0" w:space="0" w:color="auto"/>
        <w:bottom w:val="none" w:sz="0" w:space="0" w:color="auto"/>
        <w:right w:val="none" w:sz="0" w:space="0" w:color="auto"/>
      </w:divBdr>
    </w:div>
    <w:div w:id="1167332192">
      <w:marLeft w:val="0"/>
      <w:marRight w:val="0"/>
      <w:marTop w:val="0"/>
      <w:marBottom w:val="0"/>
      <w:divBdr>
        <w:top w:val="none" w:sz="0" w:space="0" w:color="auto"/>
        <w:left w:val="none" w:sz="0" w:space="0" w:color="auto"/>
        <w:bottom w:val="none" w:sz="0" w:space="0" w:color="auto"/>
        <w:right w:val="none" w:sz="0" w:space="0" w:color="auto"/>
      </w:divBdr>
    </w:div>
    <w:div w:id="1167332197">
      <w:marLeft w:val="0"/>
      <w:marRight w:val="0"/>
      <w:marTop w:val="0"/>
      <w:marBottom w:val="0"/>
      <w:divBdr>
        <w:top w:val="none" w:sz="0" w:space="0" w:color="auto"/>
        <w:left w:val="none" w:sz="0" w:space="0" w:color="auto"/>
        <w:bottom w:val="none" w:sz="0" w:space="0" w:color="auto"/>
        <w:right w:val="none" w:sz="0" w:space="0" w:color="auto"/>
      </w:divBdr>
      <w:divsChild>
        <w:div w:id="1167332148">
          <w:marLeft w:val="0"/>
          <w:marRight w:val="0"/>
          <w:marTop w:val="0"/>
          <w:marBottom w:val="0"/>
          <w:divBdr>
            <w:top w:val="none" w:sz="0" w:space="0" w:color="auto"/>
            <w:left w:val="none" w:sz="0" w:space="0" w:color="auto"/>
            <w:bottom w:val="none" w:sz="0" w:space="0" w:color="auto"/>
            <w:right w:val="none" w:sz="0" w:space="0" w:color="auto"/>
          </w:divBdr>
        </w:div>
        <w:div w:id="1167332149">
          <w:marLeft w:val="0"/>
          <w:marRight w:val="0"/>
          <w:marTop w:val="0"/>
          <w:marBottom w:val="0"/>
          <w:divBdr>
            <w:top w:val="none" w:sz="0" w:space="0" w:color="auto"/>
            <w:left w:val="none" w:sz="0" w:space="0" w:color="auto"/>
            <w:bottom w:val="none" w:sz="0" w:space="0" w:color="auto"/>
            <w:right w:val="none" w:sz="0" w:space="0" w:color="auto"/>
          </w:divBdr>
        </w:div>
        <w:div w:id="1167332155">
          <w:marLeft w:val="0"/>
          <w:marRight w:val="0"/>
          <w:marTop w:val="0"/>
          <w:marBottom w:val="0"/>
          <w:divBdr>
            <w:top w:val="none" w:sz="0" w:space="0" w:color="auto"/>
            <w:left w:val="none" w:sz="0" w:space="0" w:color="auto"/>
            <w:bottom w:val="none" w:sz="0" w:space="0" w:color="auto"/>
            <w:right w:val="none" w:sz="0" w:space="0" w:color="auto"/>
          </w:divBdr>
        </w:div>
        <w:div w:id="1167332220">
          <w:marLeft w:val="0"/>
          <w:marRight w:val="0"/>
          <w:marTop w:val="0"/>
          <w:marBottom w:val="0"/>
          <w:divBdr>
            <w:top w:val="none" w:sz="0" w:space="0" w:color="auto"/>
            <w:left w:val="none" w:sz="0" w:space="0" w:color="auto"/>
            <w:bottom w:val="none" w:sz="0" w:space="0" w:color="auto"/>
            <w:right w:val="none" w:sz="0" w:space="0" w:color="auto"/>
          </w:divBdr>
        </w:div>
        <w:div w:id="1167332271">
          <w:marLeft w:val="0"/>
          <w:marRight w:val="0"/>
          <w:marTop w:val="0"/>
          <w:marBottom w:val="0"/>
          <w:divBdr>
            <w:top w:val="none" w:sz="0" w:space="0" w:color="auto"/>
            <w:left w:val="none" w:sz="0" w:space="0" w:color="auto"/>
            <w:bottom w:val="none" w:sz="0" w:space="0" w:color="auto"/>
            <w:right w:val="none" w:sz="0" w:space="0" w:color="auto"/>
          </w:divBdr>
        </w:div>
      </w:divsChild>
    </w:div>
    <w:div w:id="1167332208">
      <w:marLeft w:val="0"/>
      <w:marRight w:val="0"/>
      <w:marTop w:val="0"/>
      <w:marBottom w:val="0"/>
      <w:divBdr>
        <w:top w:val="none" w:sz="0" w:space="0" w:color="auto"/>
        <w:left w:val="none" w:sz="0" w:space="0" w:color="auto"/>
        <w:bottom w:val="none" w:sz="0" w:space="0" w:color="auto"/>
        <w:right w:val="none" w:sz="0" w:space="0" w:color="auto"/>
      </w:divBdr>
    </w:div>
    <w:div w:id="1167332209">
      <w:marLeft w:val="0"/>
      <w:marRight w:val="0"/>
      <w:marTop w:val="0"/>
      <w:marBottom w:val="0"/>
      <w:divBdr>
        <w:top w:val="none" w:sz="0" w:space="0" w:color="auto"/>
        <w:left w:val="none" w:sz="0" w:space="0" w:color="auto"/>
        <w:bottom w:val="none" w:sz="0" w:space="0" w:color="auto"/>
        <w:right w:val="none" w:sz="0" w:space="0" w:color="auto"/>
      </w:divBdr>
    </w:div>
    <w:div w:id="1167332214">
      <w:marLeft w:val="0"/>
      <w:marRight w:val="0"/>
      <w:marTop w:val="0"/>
      <w:marBottom w:val="0"/>
      <w:divBdr>
        <w:top w:val="none" w:sz="0" w:space="0" w:color="auto"/>
        <w:left w:val="none" w:sz="0" w:space="0" w:color="auto"/>
        <w:bottom w:val="none" w:sz="0" w:space="0" w:color="auto"/>
        <w:right w:val="none" w:sz="0" w:space="0" w:color="auto"/>
      </w:divBdr>
      <w:divsChild>
        <w:div w:id="1167332184">
          <w:marLeft w:val="0"/>
          <w:marRight w:val="0"/>
          <w:marTop w:val="0"/>
          <w:marBottom w:val="0"/>
          <w:divBdr>
            <w:top w:val="none" w:sz="0" w:space="0" w:color="auto"/>
            <w:left w:val="none" w:sz="0" w:space="0" w:color="auto"/>
            <w:bottom w:val="none" w:sz="0" w:space="0" w:color="auto"/>
            <w:right w:val="none" w:sz="0" w:space="0" w:color="auto"/>
          </w:divBdr>
          <w:divsChild>
            <w:div w:id="1167332201">
              <w:marLeft w:val="0"/>
              <w:marRight w:val="0"/>
              <w:marTop w:val="0"/>
              <w:marBottom w:val="0"/>
              <w:divBdr>
                <w:top w:val="none" w:sz="0" w:space="0" w:color="auto"/>
                <w:left w:val="none" w:sz="0" w:space="0" w:color="auto"/>
                <w:bottom w:val="none" w:sz="0" w:space="0" w:color="auto"/>
                <w:right w:val="none" w:sz="0" w:space="0" w:color="auto"/>
              </w:divBdr>
            </w:div>
            <w:div w:id="1167332210">
              <w:marLeft w:val="0"/>
              <w:marRight w:val="0"/>
              <w:marTop w:val="0"/>
              <w:marBottom w:val="0"/>
              <w:divBdr>
                <w:top w:val="none" w:sz="0" w:space="0" w:color="auto"/>
                <w:left w:val="none" w:sz="0" w:space="0" w:color="auto"/>
                <w:bottom w:val="none" w:sz="0" w:space="0" w:color="auto"/>
                <w:right w:val="none" w:sz="0" w:space="0" w:color="auto"/>
              </w:divBdr>
            </w:div>
            <w:div w:id="1167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16">
      <w:marLeft w:val="0"/>
      <w:marRight w:val="0"/>
      <w:marTop w:val="0"/>
      <w:marBottom w:val="0"/>
      <w:divBdr>
        <w:top w:val="none" w:sz="0" w:space="0" w:color="auto"/>
        <w:left w:val="none" w:sz="0" w:space="0" w:color="auto"/>
        <w:bottom w:val="none" w:sz="0" w:space="0" w:color="auto"/>
        <w:right w:val="none" w:sz="0" w:space="0" w:color="auto"/>
      </w:divBdr>
    </w:div>
    <w:div w:id="1167332219">
      <w:marLeft w:val="0"/>
      <w:marRight w:val="0"/>
      <w:marTop w:val="0"/>
      <w:marBottom w:val="0"/>
      <w:divBdr>
        <w:top w:val="none" w:sz="0" w:space="0" w:color="auto"/>
        <w:left w:val="none" w:sz="0" w:space="0" w:color="auto"/>
        <w:bottom w:val="none" w:sz="0" w:space="0" w:color="auto"/>
        <w:right w:val="none" w:sz="0" w:space="0" w:color="auto"/>
      </w:divBdr>
    </w:div>
    <w:div w:id="1167332222">
      <w:marLeft w:val="0"/>
      <w:marRight w:val="0"/>
      <w:marTop w:val="0"/>
      <w:marBottom w:val="0"/>
      <w:divBdr>
        <w:top w:val="none" w:sz="0" w:space="0" w:color="auto"/>
        <w:left w:val="none" w:sz="0" w:space="0" w:color="auto"/>
        <w:bottom w:val="none" w:sz="0" w:space="0" w:color="auto"/>
        <w:right w:val="none" w:sz="0" w:space="0" w:color="auto"/>
      </w:divBdr>
      <w:divsChild>
        <w:div w:id="1167332258">
          <w:marLeft w:val="0"/>
          <w:marRight w:val="0"/>
          <w:marTop w:val="0"/>
          <w:marBottom w:val="0"/>
          <w:divBdr>
            <w:top w:val="none" w:sz="0" w:space="0" w:color="auto"/>
            <w:left w:val="none" w:sz="0" w:space="0" w:color="auto"/>
            <w:bottom w:val="none" w:sz="0" w:space="0" w:color="auto"/>
            <w:right w:val="none" w:sz="0" w:space="0" w:color="auto"/>
          </w:divBdr>
          <w:divsChild>
            <w:div w:id="1167332288">
              <w:marLeft w:val="0"/>
              <w:marRight w:val="0"/>
              <w:marTop w:val="0"/>
              <w:marBottom w:val="0"/>
              <w:divBdr>
                <w:top w:val="none" w:sz="0" w:space="0" w:color="auto"/>
                <w:left w:val="none" w:sz="0" w:space="0" w:color="auto"/>
                <w:bottom w:val="none" w:sz="0" w:space="0" w:color="auto"/>
                <w:right w:val="none" w:sz="0" w:space="0" w:color="auto"/>
              </w:divBdr>
              <w:divsChild>
                <w:div w:id="1167332151">
                  <w:marLeft w:val="0"/>
                  <w:marRight w:val="0"/>
                  <w:marTop w:val="0"/>
                  <w:marBottom w:val="0"/>
                  <w:divBdr>
                    <w:top w:val="none" w:sz="0" w:space="0" w:color="auto"/>
                    <w:left w:val="none" w:sz="0" w:space="0" w:color="auto"/>
                    <w:bottom w:val="none" w:sz="0" w:space="0" w:color="auto"/>
                    <w:right w:val="none" w:sz="0" w:space="0" w:color="auto"/>
                  </w:divBdr>
                  <w:divsChild>
                    <w:div w:id="1167332273">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67332223">
      <w:marLeft w:val="0"/>
      <w:marRight w:val="0"/>
      <w:marTop w:val="0"/>
      <w:marBottom w:val="0"/>
      <w:divBdr>
        <w:top w:val="none" w:sz="0" w:space="0" w:color="auto"/>
        <w:left w:val="none" w:sz="0" w:space="0" w:color="auto"/>
        <w:bottom w:val="none" w:sz="0" w:space="0" w:color="auto"/>
        <w:right w:val="none" w:sz="0" w:space="0" w:color="auto"/>
      </w:divBdr>
      <w:divsChild>
        <w:div w:id="1167332261">
          <w:marLeft w:val="0"/>
          <w:marRight w:val="0"/>
          <w:marTop w:val="0"/>
          <w:marBottom w:val="0"/>
          <w:divBdr>
            <w:top w:val="none" w:sz="0" w:space="0" w:color="auto"/>
            <w:left w:val="none" w:sz="0" w:space="0" w:color="auto"/>
            <w:bottom w:val="none" w:sz="0" w:space="0" w:color="auto"/>
            <w:right w:val="none" w:sz="0" w:space="0" w:color="auto"/>
          </w:divBdr>
        </w:div>
      </w:divsChild>
    </w:div>
    <w:div w:id="1167332224">
      <w:marLeft w:val="0"/>
      <w:marRight w:val="0"/>
      <w:marTop w:val="0"/>
      <w:marBottom w:val="0"/>
      <w:divBdr>
        <w:top w:val="none" w:sz="0" w:space="0" w:color="auto"/>
        <w:left w:val="none" w:sz="0" w:space="0" w:color="auto"/>
        <w:bottom w:val="none" w:sz="0" w:space="0" w:color="auto"/>
        <w:right w:val="none" w:sz="0" w:space="0" w:color="auto"/>
      </w:divBdr>
    </w:div>
    <w:div w:id="1167332232">
      <w:marLeft w:val="0"/>
      <w:marRight w:val="0"/>
      <w:marTop w:val="0"/>
      <w:marBottom w:val="0"/>
      <w:divBdr>
        <w:top w:val="none" w:sz="0" w:space="0" w:color="auto"/>
        <w:left w:val="none" w:sz="0" w:space="0" w:color="auto"/>
        <w:bottom w:val="none" w:sz="0" w:space="0" w:color="auto"/>
        <w:right w:val="none" w:sz="0" w:space="0" w:color="auto"/>
      </w:divBdr>
      <w:divsChild>
        <w:div w:id="1167332164">
          <w:marLeft w:val="806"/>
          <w:marRight w:val="0"/>
          <w:marTop w:val="0"/>
          <w:marBottom w:val="80"/>
          <w:divBdr>
            <w:top w:val="none" w:sz="0" w:space="0" w:color="auto"/>
            <w:left w:val="none" w:sz="0" w:space="0" w:color="auto"/>
            <w:bottom w:val="none" w:sz="0" w:space="0" w:color="auto"/>
            <w:right w:val="none" w:sz="0" w:space="0" w:color="auto"/>
          </w:divBdr>
        </w:div>
        <w:div w:id="1167332203">
          <w:marLeft w:val="806"/>
          <w:marRight w:val="0"/>
          <w:marTop w:val="0"/>
          <w:marBottom w:val="80"/>
          <w:divBdr>
            <w:top w:val="none" w:sz="0" w:space="0" w:color="auto"/>
            <w:left w:val="none" w:sz="0" w:space="0" w:color="auto"/>
            <w:bottom w:val="none" w:sz="0" w:space="0" w:color="auto"/>
            <w:right w:val="none" w:sz="0" w:space="0" w:color="auto"/>
          </w:divBdr>
        </w:div>
        <w:div w:id="1167332294">
          <w:marLeft w:val="806"/>
          <w:marRight w:val="0"/>
          <w:marTop w:val="0"/>
          <w:marBottom w:val="80"/>
          <w:divBdr>
            <w:top w:val="none" w:sz="0" w:space="0" w:color="auto"/>
            <w:left w:val="none" w:sz="0" w:space="0" w:color="auto"/>
            <w:bottom w:val="none" w:sz="0" w:space="0" w:color="auto"/>
            <w:right w:val="none" w:sz="0" w:space="0" w:color="auto"/>
          </w:divBdr>
        </w:div>
        <w:div w:id="1167332309">
          <w:marLeft w:val="806"/>
          <w:marRight w:val="0"/>
          <w:marTop w:val="0"/>
          <w:marBottom w:val="80"/>
          <w:divBdr>
            <w:top w:val="none" w:sz="0" w:space="0" w:color="auto"/>
            <w:left w:val="none" w:sz="0" w:space="0" w:color="auto"/>
            <w:bottom w:val="none" w:sz="0" w:space="0" w:color="auto"/>
            <w:right w:val="none" w:sz="0" w:space="0" w:color="auto"/>
          </w:divBdr>
        </w:div>
      </w:divsChild>
    </w:div>
    <w:div w:id="1167332240">
      <w:marLeft w:val="0"/>
      <w:marRight w:val="0"/>
      <w:marTop w:val="0"/>
      <w:marBottom w:val="0"/>
      <w:divBdr>
        <w:top w:val="none" w:sz="0" w:space="0" w:color="auto"/>
        <w:left w:val="none" w:sz="0" w:space="0" w:color="auto"/>
        <w:bottom w:val="none" w:sz="0" w:space="0" w:color="auto"/>
        <w:right w:val="none" w:sz="0" w:space="0" w:color="auto"/>
      </w:divBdr>
      <w:divsChild>
        <w:div w:id="1167332319">
          <w:marLeft w:val="0"/>
          <w:marRight w:val="0"/>
          <w:marTop w:val="0"/>
          <w:marBottom w:val="0"/>
          <w:divBdr>
            <w:top w:val="none" w:sz="0" w:space="0" w:color="auto"/>
            <w:left w:val="none" w:sz="0" w:space="0" w:color="auto"/>
            <w:bottom w:val="none" w:sz="0" w:space="0" w:color="auto"/>
            <w:right w:val="none" w:sz="0" w:space="0" w:color="auto"/>
          </w:divBdr>
          <w:divsChild>
            <w:div w:id="1167332190">
              <w:marLeft w:val="0"/>
              <w:marRight w:val="0"/>
              <w:marTop w:val="0"/>
              <w:marBottom w:val="0"/>
              <w:divBdr>
                <w:top w:val="none" w:sz="0" w:space="0" w:color="auto"/>
                <w:left w:val="none" w:sz="0" w:space="0" w:color="auto"/>
                <w:bottom w:val="none" w:sz="0" w:space="0" w:color="auto"/>
                <w:right w:val="none" w:sz="0" w:space="0" w:color="auto"/>
              </w:divBdr>
            </w:div>
            <w:div w:id="1167332253">
              <w:marLeft w:val="0"/>
              <w:marRight w:val="0"/>
              <w:marTop w:val="0"/>
              <w:marBottom w:val="0"/>
              <w:divBdr>
                <w:top w:val="none" w:sz="0" w:space="0" w:color="auto"/>
                <w:left w:val="none" w:sz="0" w:space="0" w:color="auto"/>
                <w:bottom w:val="none" w:sz="0" w:space="0" w:color="auto"/>
                <w:right w:val="none" w:sz="0" w:space="0" w:color="auto"/>
              </w:divBdr>
            </w:div>
            <w:div w:id="1167332292">
              <w:marLeft w:val="0"/>
              <w:marRight w:val="0"/>
              <w:marTop w:val="0"/>
              <w:marBottom w:val="0"/>
              <w:divBdr>
                <w:top w:val="none" w:sz="0" w:space="0" w:color="auto"/>
                <w:left w:val="none" w:sz="0" w:space="0" w:color="auto"/>
                <w:bottom w:val="none" w:sz="0" w:space="0" w:color="auto"/>
                <w:right w:val="none" w:sz="0" w:space="0" w:color="auto"/>
              </w:divBdr>
            </w:div>
            <w:div w:id="11673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46">
      <w:marLeft w:val="0"/>
      <w:marRight w:val="0"/>
      <w:marTop w:val="0"/>
      <w:marBottom w:val="0"/>
      <w:divBdr>
        <w:top w:val="none" w:sz="0" w:space="0" w:color="auto"/>
        <w:left w:val="none" w:sz="0" w:space="0" w:color="auto"/>
        <w:bottom w:val="none" w:sz="0" w:space="0" w:color="auto"/>
        <w:right w:val="none" w:sz="0" w:space="0" w:color="auto"/>
      </w:divBdr>
    </w:div>
    <w:div w:id="1167332251">
      <w:marLeft w:val="0"/>
      <w:marRight w:val="0"/>
      <w:marTop w:val="0"/>
      <w:marBottom w:val="0"/>
      <w:divBdr>
        <w:top w:val="none" w:sz="0" w:space="0" w:color="auto"/>
        <w:left w:val="none" w:sz="0" w:space="0" w:color="auto"/>
        <w:bottom w:val="none" w:sz="0" w:space="0" w:color="auto"/>
        <w:right w:val="none" w:sz="0" w:space="0" w:color="auto"/>
      </w:divBdr>
      <w:divsChild>
        <w:div w:id="1167332202">
          <w:marLeft w:val="806"/>
          <w:marRight w:val="0"/>
          <w:marTop w:val="120"/>
          <w:marBottom w:val="120"/>
          <w:divBdr>
            <w:top w:val="none" w:sz="0" w:space="0" w:color="auto"/>
            <w:left w:val="none" w:sz="0" w:space="0" w:color="auto"/>
            <w:bottom w:val="none" w:sz="0" w:space="0" w:color="auto"/>
            <w:right w:val="none" w:sz="0" w:space="0" w:color="auto"/>
          </w:divBdr>
        </w:div>
        <w:div w:id="1167332207">
          <w:marLeft w:val="806"/>
          <w:marRight w:val="0"/>
          <w:marTop w:val="120"/>
          <w:marBottom w:val="120"/>
          <w:divBdr>
            <w:top w:val="none" w:sz="0" w:space="0" w:color="auto"/>
            <w:left w:val="none" w:sz="0" w:space="0" w:color="auto"/>
            <w:bottom w:val="none" w:sz="0" w:space="0" w:color="auto"/>
            <w:right w:val="none" w:sz="0" w:space="0" w:color="auto"/>
          </w:divBdr>
        </w:div>
      </w:divsChild>
    </w:div>
    <w:div w:id="1167332254">
      <w:marLeft w:val="0"/>
      <w:marRight w:val="0"/>
      <w:marTop w:val="0"/>
      <w:marBottom w:val="0"/>
      <w:divBdr>
        <w:top w:val="none" w:sz="0" w:space="0" w:color="auto"/>
        <w:left w:val="none" w:sz="0" w:space="0" w:color="auto"/>
        <w:bottom w:val="none" w:sz="0" w:space="0" w:color="auto"/>
        <w:right w:val="none" w:sz="0" w:space="0" w:color="auto"/>
      </w:divBdr>
    </w:div>
    <w:div w:id="1167332267">
      <w:marLeft w:val="0"/>
      <w:marRight w:val="0"/>
      <w:marTop w:val="0"/>
      <w:marBottom w:val="0"/>
      <w:divBdr>
        <w:top w:val="none" w:sz="0" w:space="0" w:color="auto"/>
        <w:left w:val="none" w:sz="0" w:space="0" w:color="auto"/>
        <w:bottom w:val="none" w:sz="0" w:space="0" w:color="auto"/>
        <w:right w:val="none" w:sz="0" w:space="0" w:color="auto"/>
      </w:divBdr>
      <w:divsChild>
        <w:div w:id="1167332205">
          <w:marLeft w:val="0"/>
          <w:marRight w:val="0"/>
          <w:marTop w:val="0"/>
          <w:marBottom w:val="0"/>
          <w:divBdr>
            <w:top w:val="none" w:sz="0" w:space="0" w:color="auto"/>
            <w:left w:val="none" w:sz="0" w:space="0" w:color="auto"/>
            <w:bottom w:val="none" w:sz="0" w:space="0" w:color="auto"/>
            <w:right w:val="none" w:sz="0" w:space="0" w:color="auto"/>
          </w:divBdr>
          <w:divsChild>
            <w:div w:id="1167332180">
              <w:marLeft w:val="0"/>
              <w:marRight w:val="0"/>
              <w:marTop w:val="0"/>
              <w:marBottom w:val="0"/>
              <w:divBdr>
                <w:top w:val="none" w:sz="0" w:space="0" w:color="auto"/>
                <w:left w:val="none" w:sz="0" w:space="0" w:color="auto"/>
                <w:bottom w:val="none" w:sz="0" w:space="0" w:color="auto"/>
                <w:right w:val="none" w:sz="0" w:space="0" w:color="auto"/>
              </w:divBdr>
            </w:div>
            <w:div w:id="1167332217">
              <w:marLeft w:val="0"/>
              <w:marRight w:val="0"/>
              <w:marTop w:val="0"/>
              <w:marBottom w:val="0"/>
              <w:divBdr>
                <w:top w:val="none" w:sz="0" w:space="0" w:color="auto"/>
                <w:left w:val="none" w:sz="0" w:space="0" w:color="auto"/>
                <w:bottom w:val="none" w:sz="0" w:space="0" w:color="auto"/>
                <w:right w:val="none" w:sz="0" w:space="0" w:color="auto"/>
              </w:divBdr>
            </w:div>
            <w:div w:id="1167332252">
              <w:marLeft w:val="0"/>
              <w:marRight w:val="0"/>
              <w:marTop w:val="0"/>
              <w:marBottom w:val="0"/>
              <w:divBdr>
                <w:top w:val="none" w:sz="0" w:space="0" w:color="auto"/>
                <w:left w:val="none" w:sz="0" w:space="0" w:color="auto"/>
                <w:bottom w:val="none" w:sz="0" w:space="0" w:color="auto"/>
                <w:right w:val="none" w:sz="0" w:space="0" w:color="auto"/>
              </w:divBdr>
            </w:div>
            <w:div w:id="1167332280">
              <w:marLeft w:val="0"/>
              <w:marRight w:val="0"/>
              <w:marTop w:val="0"/>
              <w:marBottom w:val="0"/>
              <w:divBdr>
                <w:top w:val="none" w:sz="0" w:space="0" w:color="auto"/>
                <w:left w:val="none" w:sz="0" w:space="0" w:color="auto"/>
                <w:bottom w:val="none" w:sz="0" w:space="0" w:color="auto"/>
                <w:right w:val="none" w:sz="0" w:space="0" w:color="auto"/>
              </w:divBdr>
            </w:div>
            <w:div w:id="1167332305">
              <w:marLeft w:val="0"/>
              <w:marRight w:val="0"/>
              <w:marTop w:val="0"/>
              <w:marBottom w:val="0"/>
              <w:divBdr>
                <w:top w:val="none" w:sz="0" w:space="0" w:color="auto"/>
                <w:left w:val="none" w:sz="0" w:space="0" w:color="auto"/>
                <w:bottom w:val="none" w:sz="0" w:space="0" w:color="auto"/>
                <w:right w:val="none" w:sz="0" w:space="0" w:color="auto"/>
              </w:divBdr>
            </w:div>
            <w:div w:id="1167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69">
      <w:marLeft w:val="0"/>
      <w:marRight w:val="0"/>
      <w:marTop w:val="0"/>
      <w:marBottom w:val="0"/>
      <w:divBdr>
        <w:top w:val="none" w:sz="0" w:space="0" w:color="auto"/>
        <w:left w:val="none" w:sz="0" w:space="0" w:color="auto"/>
        <w:bottom w:val="none" w:sz="0" w:space="0" w:color="auto"/>
        <w:right w:val="none" w:sz="0" w:space="0" w:color="auto"/>
      </w:divBdr>
    </w:div>
    <w:div w:id="1167332274">
      <w:marLeft w:val="0"/>
      <w:marRight w:val="0"/>
      <w:marTop w:val="0"/>
      <w:marBottom w:val="0"/>
      <w:divBdr>
        <w:top w:val="none" w:sz="0" w:space="0" w:color="auto"/>
        <w:left w:val="none" w:sz="0" w:space="0" w:color="auto"/>
        <w:bottom w:val="none" w:sz="0" w:space="0" w:color="auto"/>
        <w:right w:val="none" w:sz="0" w:space="0" w:color="auto"/>
      </w:divBdr>
      <w:divsChild>
        <w:div w:id="1167332312">
          <w:marLeft w:val="0"/>
          <w:marRight w:val="0"/>
          <w:marTop w:val="0"/>
          <w:marBottom w:val="0"/>
          <w:divBdr>
            <w:top w:val="none" w:sz="0" w:space="0" w:color="auto"/>
            <w:left w:val="none" w:sz="0" w:space="0" w:color="auto"/>
            <w:bottom w:val="none" w:sz="0" w:space="0" w:color="auto"/>
            <w:right w:val="none" w:sz="0" w:space="0" w:color="auto"/>
          </w:divBdr>
          <w:divsChild>
            <w:div w:id="11673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75">
      <w:marLeft w:val="0"/>
      <w:marRight w:val="0"/>
      <w:marTop w:val="0"/>
      <w:marBottom w:val="0"/>
      <w:divBdr>
        <w:top w:val="none" w:sz="0" w:space="0" w:color="auto"/>
        <w:left w:val="none" w:sz="0" w:space="0" w:color="auto"/>
        <w:bottom w:val="none" w:sz="0" w:space="0" w:color="auto"/>
        <w:right w:val="none" w:sz="0" w:space="0" w:color="auto"/>
      </w:divBdr>
      <w:divsChild>
        <w:div w:id="1167332225">
          <w:marLeft w:val="0"/>
          <w:marRight w:val="0"/>
          <w:marTop w:val="0"/>
          <w:marBottom w:val="0"/>
          <w:divBdr>
            <w:top w:val="none" w:sz="0" w:space="0" w:color="auto"/>
            <w:left w:val="none" w:sz="0" w:space="0" w:color="auto"/>
            <w:bottom w:val="none" w:sz="0" w:space="0" w:color="auto"/>
            <w:right w:val="none" w:sz="0" w:space="0" w:color="auto"/>
          </w:divBdr>
        </w:div>
      </w:divsChild>
    </w:div>
    <w:div w:id="1167332282">
      <w:marLeft w:val="0"/>
      <w:marRight w:val="0"/>
      <w:marTop w:val="0"/>
      <w:marBottom w:val="0"/>
      <w:divBdr>
        <w:top w:val="none" w:sz="0" w:space="0" w:color="auto"/>
        <w:left w:val="none" w:sz="0" w:space="0" w:color="auto"/>
        <w:bottom w:val="none" w:sz="0" w:space="0" w:color="auto"/>
        <w:right w:val="none" w:sz="0" w:space="0" w:color="auto"/>
      </w:divBdr>
      <w:divsChild>
        <w:div w:id="1167332145">
          <w:marLeft w:val="0"/>
          <w:marRight w:val="0"/>
          <w:marTop w:val="0"/>
          <w:marBottom w:val="0"/>
          <w:divBdr>
            <w:top w:val="none" w:sz="0" w:space="0" w:color="auto"/>
            <w:left w:val="none" w:sz="0" w:space="0" w:color="auto"/>
            <w:bottom w:val="none" w:sz="0" w:space="0" w:color="auto"/>
            <w:right w:val="none" w:sz="0" w:space="0" w:color="auto"/>
          </w:divBdr>
        </w:div>
        <w:div w:id="1167332146">
          <w:marLeft w:val="0"/>
          <w:marRight w:val="0"/>
          <w:marTop w:val="0"/>
          <w:marBottom w:val="0"/>
          <w:divBdr>
            <w:top w:val="none" w:sz="0" w:space="0" w:color="auto"/>
            <w:left w:val="none" w:sz="0" w:space="0" w:color="auto"/>
            <w:bottom w:val="none" w:sz="0" w:space="0" w:color="auto"/>
            <w:right w:val="none" w:sz="0" w:space="0" w:color="auto"/>
          </w:divBdr>
        </w:div>
        <w:div w:id="1167332152">
          <w:marLeft w:val="0"/>
          <w:marRight w:val="0"/>
          <w:marTop w:val="0"/>
          <w:marBottom w:val="0"/>
          <w:divBdr>
            <w:top w:val="none" w:sz="0" w:space="0" w:color="auto"/>
            <w:left w:val="none" w:sz="0" w:space="0" w:color="auto"/>
            <w:bottom w:val="none" w:sz="0" w:space="0" w:color="auto"/>
            <w:right w:val="none" w:sz="0" w:space="0" w:color="auto"/>
          </w:divBdr>
        </w:div>
        <w:div w:id="1167332154">
          <w:marLeft w:val="0"/>
          <w:marRight w:val="0"/>
          <w:marTop w:val="0"/>
          <w:marBottom w:val="0"/>
          <w:divBdr>
            <w:top w:val="none" w:sz="0" w:space="0" w:color="auto"/>
            <w:left w:val="none" w:sz="0" w:space="0" w:color="auto"/>
            <w:bottom w:val="none" w:sz="0" w:space="0" w:color="auto"/>
            <w:right w:val="none" w:sz="0" w:space="0" w:color="auto"/>
          </w:divBdr>
        </w:div>
        <w:div w:id="1167332156">
          <w:marLeft w:val="0"/>
          <w:marRight w:val="0"/>
          <w:marTop w:val="0"/>
          <w:marBottom w:val="0"/>
          <w:divBdr>
            <w:top w:val="none" w:sz="0" w:space="0" w:color="auto"/>
            <w:left w:val="none" w:sz="0" w:space="0" w:color="auto"/>
            <w:bottom w:val="none" w:sz="0" w:space="0" w:color="auto"/>
            <w:right w:val="none" w:sz="0" w:space="0" w:color="auto"/>
          </w:divBdr>
        </w:div>
        <w:div w:id="1167332157">
          <w:marLeft w:val="0"/>
          <w:marRight w:val="0"/>
          <w:marTop w:val="0"/>
          <w:marBottom w:val="0"/>
          <w:divBdr>
            <w:top w:val="none" w:sz="0" w:space="0" w:color="auto"/>
            <w:left w:val="none" w:sz="0" w:space="0" w:color="auto"/>
            <w:bottom w:val="none" w:sz="0" w:space="0" w:color="auto"/>
            <w:right w:val="none" w:sz="0" w:space="0" w:color="auto"/>
          </w:divBdr>
        </w:div>
        <w:div w:id="1167332160">
          <w:marLeft w:val="0"/>
          <w:marRight w:val="0"/>
          <w:marTop w:val="0"/>
          <w:marBottom w:val="0"/>
          <w:divBdr>
            <w:top w:val="none" w:sz="0" w:space="0" w:color="auto"/>
            <w:left w:val="none" w:sz="0" w:space="0" w:color="auto"/>
            <w:bottom w:val="none" w:sz="0" w:space="0" w:color="auto"/>
            <w:right w:val="none" w:sz="0" w:space="0" w:color="auto"/>
          </w:divBdr>
        </w:div>
        <w:div w:id="1167332161">
          <w:marLeft w:val="0"/>
          <w:marRight w:val="0"/>
          <w:marTop w:val="0"/>
          <w:marBottom w:val="0"/>
          <w:divBdr>
            <w:top w:val="none" w:sz="0" w:space="0" w:color="auto"/>
            <w:left w:val="none" w:sz="0" w:space="0" w:color="auto"/>
            <w:bottom w:val="none" w:sz="0" w:space="0" w:color="auto"/>
            <w:right w:val="none" w:sz="0" w:space="0" w:color="auto"/>
          </w:divBdr>
        </w:div>
        <w:div w:id="1167332162">
          <w:marLeft w:val="0"/>
          <w:marRight w:val="0"/>
          <w:marTop w:val="0"/>
          <w:marBottom w:val="0"/>
          <w:divBdr>
            <w:top w:val="none" w:sz="0" w:space="0" w:color="auto"/>
            <w:left w:val="none" w:sz="0" w:space="0" w:color="auto"/>
            <w:bottom w:val="none" w:sz="0" w:space="0" w:color="auto"/>
            <w:right w:val="none" w:sz="0" w:space="0" w:color="auto"/>
          </w:divBdr>
        </w:div>
        <w:div w:id="1167332166">
          <w:marLeft w:val="0"/>
          <w:marRight w:val="0"/>
          <w:marTop w:val="0"/>
          <w:marBottom w:val="0"/>
          <w:divBdr>
            <w:top w:val="none" w:sz="0" w:space="0" w:color="auto"/>
            <w:left w:val="none" w:sz="0" w:space="0" w:color="auto"/>
            <w:bottom w:val="none" w:sz="0" w:space="0" w:color="auto"/>
            <w:right w:val="none" w:sz="0" w:space="0" w:color="auto"/>
          </w:divBdr>
        </w:div>
        <w:div w:id="1167332168">
          <w:marLeft w:val="0"/>
          <w:marRight w:val="0"/>
          <w:marTop w:val="0"/>
          <w:marBottom w:val="0"/>
          <w:divBdr>
            <w:top w:val="none" w:sz="0" w:space="0" w:color="auto"/>
            <w:left w:val="none" w:sz="0" w:space="0" w:color="auto"/>
            <w:bottom w:val="none" w:sz="0" w:space="0" w:color="auto"/>
            <w:right w:val="none" w:sz="0" w:space="0" w:color="auto"/>
          </w:divBdr>
        </w:div>
        <w:div w:id="1167332169">
          <w:marLeft w:val="0"/>
          <w:marRight w:val="0"/>
          <w:marTop w:val="0"/>
          <w:marBottom w:val="0"/>
          <w:divBdr>
            <w:top w:val="none" w:sz="0" w:space="0" w:color="auto"/>
            <w:left w:val="none" w:sz="0" w:space="0" w:color="auto"/>
            <w:bottom w:val="none" w:sz="0" w:space="0" w:color="auto"/>
            <w:right w:val="none" w:sz="0" w:space="0" w:color="auto"/>
          </w:divBdr>
        </w:div>
        <w:div w:id="1167332171">
          <w:marLeft w:val="0"/>
          <w:marRight w:val="0"/>
          <w:marTop w:val="0"/>
          <w:marBottom w:val="0"/>
          <w:divBdr>
            <w:top w:val="none" w:sz="0" w:space="0" w:color="auto"/>
            <w:left w:val="none" w:sz="0" w:space="0" w:color="auto"/>
            <w:bottom w:val="none" w:sz="0" w:space="0" w:color="auto"/>
            <w:right w:val="none" w:sz="0" w:space="0" w:color="auto"/>
          </w:divBdr>
        </w:div>
        <w:div w:id="1167332174">
          <w:marLeft w:val="0"/>
          <w:marRight w:val="0"/>
          <w:marTop w:val="0"/>
          <w:marBottom w:val="0"/>
          <w:divBdr>
            <w:top w:val="none" w:sz="0" w:space="0" w:color="auto"/>
            <w:left w:val="none" w:sz="0" w:space="0" w:color="auto"/>
            <w:bottom w:val="none" w:sz="0" w:space="0" w:color="auto"/>
            <w:right w:val="none" w:sz="0" w:space="0" w:color="auto"/>
          </w:divBdr>
        </w:div>
        <w:div w:id="1167332178">
          <w:marLeft w:val="0"/>
          <w:marRight w:val="0"/>
          <w:marTop w:val="0"/>
          <w:marBottom w:val="0"/>
          <w:divBdr>
            <w:top w:val="none" w:sz="0" w:space="0" w:color="auto"/>
            <w:left w:val="none" w:sz="0" w:space="0" w:color="auto"/>
            <w:bottom w:val="none" w:sz="0" w:space="0" w:color="auto"/>
            <w:right w:val="none" w:sz="0" w:space="0" w:color="auto"/>
          </w:divBdr>
        </w:div>
        <w:div w:id="1167332181">
          <w:marLeft w:val="0"/>
          <w:marRight w:val="0"/>
          <w:marTop w:val="0"/>
          <w:marBottom w:val="0"/>
          <w:divBdr>
            <w:top w:val="none" w:sz="0" w:space="0" w:color="auto"/>
            <w:left w:val="none" w:sz="0" w:space="0" w:color="auto"/>
            <w:bottom w:val="none" w:sz="0" w:space="0" w:color="auto"/>
            <w:right w:val="none" w:sz="0" w:space="0" w:color="auto"/>
          </w:divBdr>
        </w:div>
        <w:div w:id="1167332185">
          <w:marLeft w:val="0"/>
          <w:marRight w:val="0"/>
          <w:marTop w:val="0"/>
          <w:marBottom w:val="0"/>
          <w:divBdr>
            <w:top w:val="none" w:sz="0" w:space="0" w:color="auto"/>
            <w:left w:val="none" w:sz="0" w:space="0" w:color="auto"/>
            <w:bottom w:val="none" w:sz="0" w:space="0" w:color="auto"/>
            <w:right w:val="none" w:sz="0" w:space="0" w:color="auto"/>
          </w:divBdr>
        </w:div>
        <w:div w:id="1167332186">
          <w:marLeft w:val="0"/>
          <w:marRight w:val="0"/>
          <w:marTop w:val="0"/>
          <w:marBottom w:val="0"/>
          <w:divBdr>
            <w:top w:val="none" w:sz="0" w:space="0" w:color="auto"/>
            <w:left w:val="none" w:sz="0" w:space="0" w:color="auto"/>
            <w:bottom w:val="none" w:sz="0" w:space="0" w:color="auto"/>
            <w:right w:val="none" w:sz="0" w:space="0" w:color="auto"/>
          </w:divBdr>
        </w:div>
        <w:div w:id="1167332187">
          <w:marLeft w:val="0"/>
          <w:marRight w:val="0"/>
          <w:marTop w:val="0"/>
          <w:marBottom w:val="0"/>
          <w:divBdr>
            <w:top w:val="none" w:sz="0" w:space="0" w:color="auto"/>
            <w:left w:val="none" w:sz="0" w:space="0" w:color="auto"/>
            <w:bottom w:val="none" w:sz="0" w:space="0" w:color="auto"/>
            <w:right w:val="none" w:sz="0" w:space="0" w:color="auto"/>
          </w:divBdr>
        </w:div>
        <w:div w:id="1167332189">
          <w:marLeft w:val="0"/>
          <w:marRight w:val="0"/>
          <w:marTop w:val="0"/>
          <w:marBottom w:val="0"/>
          <w:divBdr>
            <w:top w:val="none" w:sz="0" w:space="0" w:color="auto"/>
            <w:left w:val="none" w:sz="0" w:space="0" w:color="auto"/>
            <w:bottom w:val="none" w:sz="0" w:space="0" w:color="auto"/>
            <w:right w:val="none" w:sz="0" w:space="0" w:color="auto"/>
          </w:divBdr>
        </w:div>
        <w:div w:id="1167332191">
          <w:marLeft w:val="0"/>
          <w:marRight w:val="0"/>
          <w:marTop w:val="0"/>
          <w:marBottom w:val="0"/>
          <w:divBdr>
            <w:top w:val="none" w:sz="0" w:space="0" w:color="auto"/>
            <w:left w:val="none" w:sz="0" w:space="0" w:color="auto"/>
            <w:bottom w:val="none" w:sz="0" w:space="0" w:color="auto"/>
            <w:right w:val="none" w:sz="0" w:space="0" w:color="auto"/>
          </w:divBdr>
        </w:div>
        <w:div w:id="1167332193">
          <w:marLeft w:val="0"/>
          <w:marRight w:val="0"/>
          <w:marTop w:val="0"/>
          <w:marBottom w:val="0"/>
          <w:divBdr>
            <w:top w:val="none" w:sz="0" w:space="0" w:color="auto"/>
            <w:left w:val="none" w:sz="0" w:space="0" w:color="auto"/>
            <w:bottom w:val="none" w:sz="0" w:space="0" w:color="auto"/>
            <w:right w:val="none" w:sz="0" w:space="0" w:color="auto"/>
          </w:divBdr>
        </w:div>
        <w:div w:id="1167332195">
          <w:marLeft w:val="0"/>
          <w:marRight w:val="0"/>
          <w:marTop w:val="0"/>
          <w:marBottom w:val="0"/>
          <w:divBdr>
            <w:top w:val="none" w:sz="0" w:space="0" w:color="auto"/>
            <w:left w:val="none" w:sz="0" w:space="0" w:color="auto"/>
            <w:bottom w:val="none" w:sz="0" w:space="0" w:color="auto"/>
            <w:right w:val="none" w:sz="0" w:space="0" w:color="auto"/>
          </w:divBdr>
        </w:div>
        <w:div w:id="1167332198">
          <w:marLeft w:val="0"/>
          <w:marRight w:val="0"/>
          <w:marTop w:val="0"/>
          <w:marBottom w:val="0"/>
          <w:divBdr>
            <w:top w:val="none" w:sz="0" w:space="0" w:color="auto"/>
            <w:left w:val="none" w:sz="0" w:space="0" w:color="auto"/>
            <w:bottom w:val="none" w:sz="0" w:space="0" w:color="auto"/>
            <w:right w:val="none" w:sz="0" w:space="0" w:color="auto"/>
          </w:divBdr>
        </w:div>
        <w:div w:id="1167332199">
          <w:marLeft w:val="0"/>
          <w:marRight w:val="0"/>
          <w:marTop w:val="0"/>
          <w:marBottom w:val="0"/>
          <w:divBdr>
            <w:top w:val="none" w:sz="0" w:space="0" w:color="auto"/>
            <w:left w:val="none" w:sz="0" w:space="0" w:color="auto"/>
            <w:bottom w:val="none" w:sz="0" w:space="0" w:color="auto"/>
            <w:right w:val="none" w:sz="0" w:space="0" w:color="auto"/>
          </w:divBdr>
        </w:div>
        <w:div w:id="1167332200">
          <w:marLeft w:val="0"/>
          <w:marRight w:val="0"/>
          <w:marTop w:val="0"/>
          <w:marBottom w:val="0"/>
          <w:divBdr>
            <w:top w:val="none" w:sz="0" w:space="0" w:color="auto"/>
            <w:left w:val="none" w:sz="0" w:space="0" w:color="auto"/>
            <w:bottom w:val="none" w:sz="0" w:space="0" w:color="auto"/>
            <w:right w:val="none" w:sz="0" w:space="0" w:color="auto"/>
          </w:divBdr>
        </w:div>
        <w:div w:id="1167332206">
          <w:marLeft w:val="0"/>
          <w:marRight w:val="0"/>
          <w:marTop w:val="0"/>
          <w:marBottom w:val="0"/>
          <w:divBdr>
            <w:top w:val="none" w:sz="0" w:space="0" w:color="auto"/>
            <w:left w:val="none" w:sz="0" w:space="0" w:color="auto"/>
            <w:bottom w:val="none" w:sz="0" w:space="0" w:color="auto"/>
            <w:right w:val="none" w:sz="0" w:space="0" w:color="auto"/>
          </w:divBdr>
        </w:div>
        <w:div w:id="1167332213">
          <w:marLeft w:val="0"/>
          <w:marRight w:val="0"/>
          <w:marTop w:val="0"/>
          <w:marBottom w:val="0"/>
          <w:divBdr>
            <w:top w:val="none" w:sz="0" w:space="0" w:color="auto"/>
            <w:left w:val="none" w:sz="0" w:space="0" w:color="auto"/>
            <w:bottom w:val="none" w:sz="0" w:space="0" w:color="auto"/>
            <w:right w:val="none" w:sz="0" w:space="0" w:color="auto"/>
          </w:divBdr>
        </w:div>
        <w:div w:id="1167332215">
          <w:marLeft w:val="0"/>
          <w:marRight w:val="0"/>
          <w:marTop w:val="0"/>
          <w:marBottom w:val="0"/>
          <w:divBdr>
            <w:top w:val="none" w:sz="0" w:space="0" w:color="auto"/>
            <w:left w:val="none" w:sz="0" w:space="0" w:color="auto"/>
            <w:bottom w:val="none" w:sz="0" w:space="0" w:color="auto"/>
            <w:right w:val="none" w:sz="0" w:space="0" w:color="auto"/>
          </w:divBdr>
        </w:div>
        <w:div w:id="1167332218">
          <w:marLeft w:val="0"/>
          <w:marRight w:val="0"/>
          <w:marTop w:val="0"/>
          <w:marBottom w:val="0"/>
          <w:divBdr>
            <w:top w:val="none" w:sz="0" w:space="0" w:color="auto"/>
            <w:left w:val="none" w:sz="0" w:space="0" w:color="auto"/>
            <w:bottom w:val="none" w:sz="0" w:space="0" w:color="auto"/>
            <w:right w:val="none" w:sz="0" w:space="0" w:color="auto"/>
          </w:divBdr>
        </w:div>
        <w:div w:id="1167332226">
          <w:marLeft w:val="0"/>
          <w:marRight w:val="0"/>
          <w:marTop w:val="0"/>
          <w:marBottom w:val="0"/>
          <w:divBdr>
            <w:top w:val="none" w:sz="0" w:space="0" w:color="auto"/>
            <w:left w:val="none" w:sz="0" w:space="0" w:color="auto"/>
            <w:bottom w:val="none" w:sz="0" w:space="0" w:color="auto"/>
            <w:right w:val="none" w:sz="0" w:space="0" w:color="auto"/>
          </w:divBdr>
        </w:div>
        <w:div w:id="1167332227">
          <w:marLeft w:val="0"/>
          <w:marRight w:val="0"/>
          <w:marTop w:val="0"/>
          <w:marBottom w:val="0"/>
          <w:divBdr>
            <w:top w:val="none" w:sz="0" w:space="0" w:color="auto"/>
            <w:left w:val="none" w:sz="0" w:space="0" w:color="auto"/>
            <w:bottom w:val="none" w:sz="0" w:space="0" w:color="auto"/>
            <w:right w:val="none" w:sz="0" w:space="0" w:color="auto"/>
          </w:divBdr>
        </w:div>
        <w:div w:id="1167332228">
          <w:marLeft w:val="0"/>
          <w:marRight w:val="0"/>
          <w:marTop w:val="0"/>
          <w:marBottom w:val="0"/>
          <w:divBdr>
            <w:top w:val="none" w:sz="0" w:space="0" w:color="auto"/>
            <w:left w:val="none" w:sz="0" w:space="0" w:color="auto"/>
            <w:bottom w:val="none" w:sz="0" w:space="0" w:color="auto"/>
            <w:right w:val="none" w:sz="0" w:space="0" w:color="auto"/>
          </w:divBdr>
        </w:div>
        <w:div w:id="1167332230">
          <w:marLeft w:val="0"/>
          <w:marRight w:val="0"/>
          <w:marTop w:val="0"/>
          <w:marBottom w:val="0"/>
          <w:divBdr>
            <w:top w:val="none" w:sz="0" w:space="0" w:color="auto"/>
            <w:left w:val="none" w:sz="0" w:space="0" w:color="auto"/>
            <w:bottom w:val="none" w:sz="0" w:space="0" w:color="auto"/>
            <w:right w:val="none" w:sz="0" w:space="0" w:color="auto"/>
          </w:divBdr>
        </w:div>
        <w:div w:id="1167332233">
          <w:marLeft w:val="0"/>
          <w:marRight w:val="0"/>
          <w:marTop w:val="0"/>
          <w:marBottom w:val="0"/>
          <w:divBdr>
            <w:top w:val="none" w:sz="0" w:space="0" w:color="auto"/>
            <w:left w:val="none" w:sz="0" w:space="0" w:color="auto"/>
            <w:bottom w:val="none" w:sz="0" w:space="0" w:color="auto"/>
            <w:right w:val="none" w:sz="0" w:space="0" w:color="auto"/>
          </w:divBdr>
        </w:div>
        <w:div w:id="1167332239">
          <w:marLeft w:val="0"/>
          <w:marRight w:val="0"/>
          <w:marTop w:val="0"/>
          <w:marBottom w:val="0"/>
          <w:divBdr>
            <w:top w:val="none" w:sz="0" w:space="0" w:color="auto"/>
            <w:left w:val="none" w:sz="0" w:space="0" w:color="auto"/>
            <w:bottom w:val="none" w:sz="0" w:space="0" w:color="auto"/>
            <w:right w:val="none" w:sz="0" w:space="0" w:color="auto"/>
          </w:divBdr>
        </w:div>
        <w:div w:id="1167332244">
          <w:marLeft w:val="0"/>
          <w:marRight w:val="0"/>
          <w:marTop w:val="0"/>
          <w:marBottom w:val="0"/>
          <w:divBdr>
            <w:top w:val="none" w:sz="0" w:space="0" w:color="auto"/>
            <w:left w:val="none" w:sz="0" w:space="0" w:color="auto"/>
            <w:bottom w:val="none" w:sz="0" w:space="0" w:color="auto"/>
            <w:right w:val="none" w:sz="0" w:space="0" w:color="auto"/>
          </w:divBdr>
        </w:div>
        <w:div w:id="1167332247">
          <w:marLeft w:val="0"/>
          <w:marRight w:val="0"/>
          <w:marTop w:val="0"/>
          <w:marBottom w:val="0"/>
          <w:divBdr>
            <w:top w:val="none" w:sz="0" w:space="0" w:color="auto"/>
            <w:left w:val="none" w:sz="0" w:space="0" w:color="auto"/>
            <w:bottom w:val="none" w:sz="0" w:space="0" w:color="auto"/>
            <w:right w:val="none" w:sz="0" w:space="0" w:color="auto"/>
          </w:divBdr>
        </w:div>
        <w:div w:id="1167332250">
          <w:marLeft w:val="0"/>
          <w:marRight w:val="0"/>
          <w:marTop w:val="0"/>
          <w:marBottom w:val="0"/>
          <w:divBdr>
            <w:top w:val="none" w:sz="0" w:space="0" w:color="auto"/>
            <w:left w:val="none" w:sz="0" w:space="0" w:color="auto"/>
            <w:bottom w:val="none" w:sz="0" w:space="0" w:color="auto"/>
            <w:right w:val="none" w:sz="0" w:space="0" w:color="auto"/>
          </w:divBdr>
        </w:div>
        <w:div w:id="1167332256">
          <w:marLeft w:val="0"/>
          <w:marRight w:val="0"/>
          <w:marTop w:val="0"/>
          <w:marBottom w:val="0"/>
          <w:divBdr>
            <w:top w:val="none" w:sz="0" w:space="0" w:color="auto"/>
            <w:left w:val="none" w:sz="0" w:space="0" w:color="auto"/>
            <w:bottom w:val="none" w:sz="0" w:space="0" w:color="auto"/>
            <w:right w:val="none" w:sz="0" w:space="0" w:color="auto"/>
          </w:divBdr>
        </w:div>
        <w:div w:id="1167332259">
          <w:marLeft w:val="0"/>
          <w:marRight w:val="0"/>
          <w:marTop w:val="0"/>
          <w:marBottom w:val="0"/>
          <w:divBdr>
            <w:top w:val="none" w:sz="0" w:space="0" w:color="auto"/>
            <w:left w:val="none" w:sz="0" w:space="0" w:color="auto"/>
            <w:bottom w:val="none" w:sz="0" w:space="0" w:color="auto"/>
            <w:right w:val="none" w:sz="0" w:space="0" w:color="auto"/>
          </w:divBdr>
        </w:div>
        <w:div w:id="1167332260">
          <w:marLeft w:val="0"/>
          <w:marRight w:val="0"/>
          <w:marTop w:val="0"/>
          <w:marBottom w:val="0"/>
          <w:divBdr>
            <w:top w:val="none" w:sz="0" w:space="0" w:color="auto"/>
            <w:left w:val="none" w:sz="0" w:space="0" w:color="auto"/>
            <w:bottom w:val="none" w:sz="0" w:space="0" w:color="auto"/>
            <w:right w:val="none" w:sz="0" w:space="0" w:color="auto"/>
          </w:divBdr>
        </w:div>
        <w:div w:id="1167332262">
          <w:marLeft w:val="0"/>
          <w:marRight w:val="0"/>
          <w:marTop w:val="0"/>
          <w:marBottom w:val="0"/>
          <w:divBdr>
            <w:top w:val="none" w:sz="0" w:space="0" w:color="auto"/>
            <w:left w:val="none" w:sz="0" w:space="0" w:color="auto"/>
            <w:bottom w:val="none" w:sz="0" w:space="0" w:color="auto"/>
            <w:right w:val="none" w:sz="0" w:space="0" w:color="auto"/>
          </w:divBdr>
        </w:div>
        <w:div w:id="1167332263">
          <w:marLeft w:val="0"/>
          <w:marRight w:val="0"/>
          <w:marTop w:val="0"/>
          <w:marBottom w:val="0"/>
          <w:divBdr>
            <w:top w:val="none" w:sz="0" w:space="0" w:color="auto"/>
            <w:left w:val="none" w:sz="0" w:space="0" w:color="auto"/>
            <w:bottom w:val="none" w:sz="0" w:space="0" w:color="auto"/>
            <w:right w:val="none" w:sz="0" w:space="0" w:color="auto"/>
          </w:divBdr>
        </w:div>
        <w:div w:id="1167332264">
          <w:marLeft w:val="0"/>
          <w:marRight w:val="0"/>
          <w:marTop w:val="0"/>
          <w:marBottom w:val="0"/>
          <w:divBdr>
            <w:top w:val="none" w:sz="0" w:space="0" w:color="auto"/>
            <w:left w:val="none" w:sz="0" w:space="0" w:color="auto"/>
            <w:bottom w:val="none" w:sz="0" w:space="0" w:color="auto"/>
            <w:right w:val="none" w:sz="0" w:space="0" w:color="auto"/>
          </w:divBdr>
        </w:div>
        <w:div w:id="1167332272">
          <w:marLeft w:val="0"/>
          <w:marRight w:val="0"/>
          <w:marTop w:val="0"/>
          <w:marBottom w:val="0"/>
          <w:divBdr>
            <w:top w:val="none" w:sz="0" w:space="0" w:color="auto"/>
            <w:left w:val="none" w:sz="0" w:space="0" w:color="auto"/>
            <w:bottom w:val="none" w:sz="0" w:space="0" w:color="auto"/>
            <w:right w:val="none" w:sz="0" w:space="0" w:color="auto"/>
          </w:divBdr>
        </w:div>
        <w:div w:id="1167332284">
          <w:marLeft w:val="0"/>
          <w:marRight w:val="0"/>
          <w:marTop w:val="0"/>
          <w:marBottom w:val="0"/>
          <w:divBdr>
            <w:top w:val="none" w:sz="0" w:space="0" w:color="auto"/>
            <w:left w:val="none" w:sz="0" w:space="0" w:color="auto"/>
            <w:bottom w:val="none" w:sz="0" w:space="0" w:color="auto"/>
            <w:right w:val="none" w:sz="0" w:space="0" w:color="auto"/>
          </w:divBdr>
        </w:div>
        <w:div w:id="1167332285">
          <w:marLeft w:val="0"/>
          <w:marRight w:val="0"/>
          <w:marTop w:val="0"/>
          <w:marBottom w:val="0"/>
          <w:divBdr>
            <w:top w:val="none" w:sz="0" w:space="0" w:color="auto"/>
            <w:left w:val="none" w:sz="0" w:space="0" w:color="auto"/>
            <w:bottom w:val="none" w:sz="0" w:space="0" w:color="auto"/>
            <w:right w:val="none" w:sz="0" w:space="0" w:color="auto"/>
          </w:divBdr>
        </w:div>
        <w:div w:id="1167332286">
          <w:marLeft w:val="0"/>
          <w:marRight w:val="0"/>
          <w:marTop w:val="0"/>
          <w:marBottom w:val="0"/>
          <w:divBdr>
            <w:top w:val="none" w:sz="0" w:space="0" w:color="auto"/>
            <w:left w:val="none" w:sz="0" w:space="0" w:color="auto"/>
            <w:bottom w:val="none" w:sz="0" w:space="0" w:color="auto"/>
            <w:right w:val="none" w:sz="0" w:space="0" w:color="auto"/>
          </w:divBdr>
        </w:div>
        <w:div w:id="1167332287">
          <w:marLeft w:val="0"/>
          <w:marRight w:val="0"/>
          <w:marTop w:val="0"/>
          <w:marBottom w:val="0"/>
          <w:divBdr>
            <w:top w:val="none" w:sz="0" w:space="0" w:color="auto"/>
            <w:left w:val="none" w:sz="0" w:space="0" w:color="auto"/>
            <w:bottom w:val="none" w:sz="0" w:space="0" w:color="auto"/>
            <w:right w:val="none" w:sz="0" w:space="0" w:color="auto"/>
          </w:divBdr>
        </w:div>
        <w:div w:id="1167332291">
          <w:marLeft w:val="0"/>
          <w:marRight w:val="0"/>
          <w:marTop w:val="0"/>
          <w:marBottom w:val="0"/>
          <w:divBdr>
            <w:top w:val="none" w:sz="0" w:space="0" w:color="auto"/>
            <w:left w:val="none" w:sz="0" w:space="0" w:color="auto"/>
            <w:bottom w:val="none" w:sz="0" w:space="0" w:color="auto"/>
            <w:right w:val="none" w:sz="0" w:space="0" w:color="auto"/>
          </w:divBdr>
        </w:div>
        <w:div w:id="1167332295">
          <w:marLeft w:val="0"/>
          <w:marRight w:val="0"/>
          <w:marTop w:val="0"/>
          <w:marBottom w:val="0"/>
          <w:divBdr>
            <w:top w:val="none" w:sz="0" w:space="0" w:color="auto"/>
            <w:left w:val="none" w:sz="0" w:space="0" w:color="auto"/>
            <w:bottom w:val="none" w:sz="0" w:space="0" w:color="auto"/>
            <w:right w:val="none" w:sz="0" w:space="0" w:color="auto"/>
          </w:divBdr>
        </w:div>
        <w:div w:id="1167332297">
          <w:marLeft w:val="0"/>
          <w:marRight w:val="0"/>
          <w:marTop w:val="0"/>
          <w:marBottom w:val="0"/>
          <w:divBdr>
            <w:top w:val="none" w:sz="0" w:space="0" w:color="auto"/>
            <w:left w:val="none" w:sz="0" w:space="0" w:color="auto"/>
            <w:bottom w:val="none" w:sz="0" w:space="0" w:color="auto"/>
            <w:right w:val="none" w:sz="0" w:space="0" w:color="auto"/>
          </w:divBdr>
        </w:div>
        <w:div w:id="1167332298">
          <w:marLeft w:val="0"/>
          <w:marRight w:val="0"/>
          <w:marTop w:val="0"/>
          <w:marBottom w:val="0"/>
          <w:divBdr>
            <w:top w:val="none" w:sz="0" w:space="0" w:color="auto"/>
            <w:left w:val="none" w:sz="0" w:space="0" w:color="auto"/>
            <w:bottom w:val="none" w:sz="0" w:space="0" w:color="auto"/>
            <w:right w:val="none" w:sz="0" w:space="0" w:color="auto"/>
          </w:divBdr>
        </w:div>
        <w:div w:id="1167332300">
          <w:marLeft w:val="0"/>
          <w:marRight w:val="0"/>
          <w:marTop w:val="0"/>
          <w:marBottom w:val="0"/>
          <w:divBdr>
            <w:top w:val="none" w:sz="0" w:space="0" w:color="auto"/>
            <w:left w:val="none" w:sz="0" w:space="0" w:color="auto"/>
            <w:bottom w:val="none" w:sz="0" w:space="0" w:color="auto"/>
            <w:right w:val="none" w:sz="0" w:space="0" w:color="auto"/>
          </w:divBdr>
        </w:div>
        <w:div w:id="1167332301">
          <w:marLeft w:val="0"/>
          <w:marRight w:val="0"/>
          <w:marTop w:val="0"/>
          <w:marBottom w:val="0"/>
          <w:divBdr>
            <w:top w:val="none" w:sz="0" w:space="0" w:color="auto"/>
            <w:left w:val="none" w:sz="0" w:space="0" w:color="auto"/>
            <w:bottom w:val="none" w:sz="0" w:space="0" w:color="auto"/>
            <w:right w:val="none" w:sz="0" w:space="0" w:color="auto"/>
          </w:divBdr>
        </w:div>
        <w:div w:id="1167332303">
          <w:marLeft w:val="0"/>
          <w:marRight w:val="0"/>
          <w:marTop w:val="0"/>
          <w:marBottom w:val="0"/>
          <w:divBdr>
            <w:top w:val="none" w:sz="0" w:space="0" w:color="auto"/>
            <w:left w:val="none" w:sz="0" w:space="0" w:color="auto"/>
            <w:bottom w:val="none" w:sz="0" w:space="0" w:color="auto"/>
            <w:right w:val="none" w:sz="0" w:space="0" w:color="auto"/>
          </w:divBdr>
        </w:div>
        <w:div w:id="1167332304">
          <w:marLeft w:val="0"/>
          <w:marRight w:val="0"/>
          <w:marTop w:val="0"/>
          <w:marBottom w:val="0"/>
          <w:divBdr>
            <w:top w:val="none" w:sz="0" w:space="0" w:color="auto"/>
            <w:left w:val="none" w:sz="0" w:space="0" w:color="auto"/>
            <w:bottom w:val="none" w:sz="0" w:space="0" w:color="auto"/>
            <w:right w:val="none" w:sz="0" w:space="0" w:color="auto"/>
          </w:divBdr>
        </w:div>
        <w:div w:id="1167332308">
          <w:marLeft w:val="0"/>
          <w:marRight w:val="0"/>
          <w:marTop w:val="0"/>
          <w:marBottom w:val="0"/>
          <w:divBdr>
            <w:top w:val="none" w:sz="0" w:space="0" w:color="auto"/>
            <w:left w:val="none" w:sz="0" w:space="0" w:color="auto"/>
            <w:bottom w:val="none" w:sz="0" w:space="0" w:color="auto"/>
            <w:right w:val="none" w:sz="0" w:space="0" w:color="auto"/>
          </w:divBdr>
        </w:div>
        <w:div w:id="1167332315">
          <w:marLeft w:val="0"/>
          <w:marRight w:val="0"/>
          <w:marTop w:val="0"/>
          <w:marBottom w:val="0"/>
          <w:divBdr>
            <w:top w:val="none" w:sz="0" w:space="0" w:color="auto"/>
            <w:left w:val="none" w:sz="0" w:space="0" w:color="auto"/>
            <w:bottom w:val="none" w:sz="0" w:space="0" w:color="auto"/>
            <w:right w:val="none" w:sz="0" w:space="0" w:color="auto"/>
          </w:divBdr>
        </w:div>
        <w:div w:id="1167332316">
          <w:marLeft w:val="0"/>
          <w:marRight w:val="0"/>
          <w:marTop w:val="0"/>
          <w:marBottom w:val="0"/>
          <w:divBdr>
            <w:top w:val="none" w:sz="0" w:space="0" w:color="auto"/>
            <w:left w:val="none" w:sz="0" w:space="0" w:color="auto"/>
            <w:bottom w:val="none" w:sz="0" w:space="0" w:color="auto"/>
            <w:right w:val="none" w:sz="0" w:space="0" w:color="auto"/>
          </w:divBdr>
        </w:div>
        <w:div w:id="1167332317">
          <w:marLeft w:val="0"/>
          <w:marRight w:val="0"/>
          <w:marTop w:val="0"/>
          <w:marBottom w:val="0"/>
          <w:divBdr>
            <w:top w:val="none" w:sz="0" w:space="0" w:color="auto"/>
            <w:left w:val="none" w:sz="0" w:space="0" w:color="auto"/>
            <w:bottom w:val="none" w:sz="0" w:space="0" w:color="auto"/>
            <w:right w:val="none" w:sz="0" w:space="0" w:color="auto"/>
          </w:divBdr>
        </w:div>
        <w:div w:id="1167332318">
          <w:marLeft w:val="0"/>
          <w:marRight w:val="0"/>
          <w:marTop w:val="0"/>
          <w:marBottom w:val="0"/>
          <w:divBdr>
            <w:top w:val="none" w:sz="0" w:space="0" w:color="auto"/>
            <w:left w:val="none" w:sz="0" w:space="0" w:color="auto"/>
            <w:bottom w:val="none" w:sz="0" w:space="0" w:color="auto"/>
            <w:right w:val="none" w:sz="0" w:space="0" w:color="auto"/>
          </w:divBdr>
        </w:div>
        <w:div w:id="1167332323">
          <w:marLeft w:val="0"/>
          <w:marRight w:val="0"/>
          <w:marTop w:val="0"/>
          <w:marBottom w:val="0"/>
          <w:divBdr>
            <w:top w:val="none" w:sz="0" w:space="0" w:color="auto"/>
            <w:left w:val="none" w:sz="0" w:space="0" w:color="auto"/>
            <w:bottom w:val="none" w:sz="0" w:space="0" w:color="auto"/>
            <w:right w:val="none" w:sz="0" w:space="0" w:color="auto"/>
          </w:divBdr>
        </w:div>
        <w:div w:id="1167332325">
          <w:marLeft w:val="0"/>
          <w:marRight w:val="0"/>
          <w:marTop w:val="0"/>
          <w:marBottom w:val="0"/>
          <w:divBdr>
            <w:top w:val="none" w:sz="0" w:space="0" w:color="auto"/>
            <w:left w:val="none" w:sz="0" w:space="0" w:color="auto"/>
            <w:bottom w:val="none" w:sz="0" w:space="0" w:color="auto"/>
            <w:right w:val="none" w:sz="0" w:space="0" w:color="auto"/>
          </w:divBdr>
        </w:div>
        <w:div w:id="1167332326">
          <w:marLeft w:val="0"/>
          <w:marRight w:val="0"/>
          <w:marTop w:val="0"/>
          <w:marBottom w:val="0"/>
          <w:divBdr>
            <w:top w:val="none" w:sz="0" w:space="0" w:color="auto"/>
            <w:left w:val="none" w:sz="0" w:space="0" w:color="auto"/>
            <w:bottom w:val="none" w:sz="0" w:space="0" w:color="auto"/>
            <w:right w:val="none" w:sz="0" w:space="0" w:color="auto"/>
          </w:divBdr>
        </w:div>
      </w:divsChild>
    </w:div>
    <w:div w:id="1167332290">
      <w:marLeft w:val="0"/>
      <w:marRight w:val="0"/>
      <w:marTop w:val="0"/>
      <w:marBottom w:val="0"/>
      <w:divBdr>
        <w:top w:val="none" w:sz="0" w:space="0" w:color="auto"/>
        <w:left w:val="none" w:sz="0" w:space="0" w:color="auto"/>
        <w:bottom w:val="none" w:sz="0" w:space="0" w:color="auto"/>
        <w:right w:val="none" w:sz="0" w:space="0" w:color="auto"/>
      </w:divBdr>
    </w:div>
    <w:div w:id="1167332293">
      <w:marLeft w:val="0"/>
      <w:marRight w:val="0"/>
      <w:marTop w:val="0"/>
      <w:marBottom w:val="0"/>
      <w:divBdr>
        <w:top w:val="none" w:sz="0" w:space="0" w:color="auto"/>
        <w:left w:val="none" w:sz="0" w:space="0" w:color="auto"/>
        <w:bottom w:val="none" w:sz="0" w:space="0" w:color="auto"/>
        <w:right w:val="none" w:sz="0" w:space="0" w:color="auto"/>
      </w:divBdr>
    </w:div>
    <w:div w:id="1167332299">
      <w:marLeft w:val="0"/>
      <w:marRight w:val="0"/>
      <w:marTop w:val="0"/>
      <w:marBottom w:val="0"/>
      <w:divBdr>
        <w:top w:val="none" w:sz="0" w:space="0" w:color="auto"/>
        <w:left w:val="none" w:sz="0" w:space="0" w:color="auto"/>
        <w:bottom w:val="none" w:sz="0" w:space="0" w:color="auto"/>
        <w:right w:val="none" w:sz="0" w:space="0" w:color="auto"/>
      </w:divBdr>
      <w:divsChild>
        <w:div w:id="1167332236">
          <w:marLeft w:val="0"/>
          <w:marRight w:val="0"/>
          <w:marTop w:val="0"/>
          <w:marBottom w:val="0"/>
          <w:divBdr>
            <w:top w:val="none" w:sz="0" w:space="0" w:color="auto"/>
            <w:left w:val="none" w:sz="0" w:space="0" w:color="auto"/>
            <w:bottom w:val="none" w:sz="0" w:space="0" w:color="auto"/>
            <w:right w:val="none" w:sz="0" w:space="0" w:color="auto"/>
          </w:divBdr>
        </w:div>
      </w:divsChild>
    </w:div>
    <w:div w:id="1167332302">
      <w:marLeft w:val="0"/>
      <w:marRight w:val="0"/>
      <w:marTop w:val="0"/>
      <w:marBottom w:val="0"/>
      <w:divBdr>
        <w:top w:val="none" w:sz="0" w:space="0" w:color="auto"/>
        <w:left w:val="none" w:sz="0" w:space="0" w:color="auto"/>
        <w:bottom w:val="none" w:sz="0" w:space="0" w:color="auto"/>
        <w:right w:val="none" w:sz="0" w:space="0" w:color="auto"/>
      </w:divBdr>
    </w:div>
    <w:div w:id="1167332310">
      <w:marLeft w:val="0"/>
      <w:marRight w:val="0"/>
      <w:marTop w:val="0"/>
      <w:marBottom w:val="0"/>
      <w:divBdr>
        <w:top w:val="none" w:sz="0" w:space="0" w:color="auto"/>
        <w:left w:val="none" w:sz="0" w:space="0" w:color="auto"/>
        <w:bottom w:val="none" w:sz="0" w:space="0" w:color="auto"/>
        <w:right w:val="none" w:sz="0" w:space="0" w:color="auto"/>
      </w:divBdr>
      <w:divsChild>
        <w:div w:id="1167332278">
          <w:marLeft w:val="0"/>
          <w:marRight w:val="0"/>
          <w:marTop w:val="0"/>
          <w:marBottom w:val="0"/>
          <w:divBdr>
            <w:top w:val="none" w:sz="0" w:space="0" w:color="auto"/>
            <w:left w:val="none" w:sz="0" w:space="0" w:color="auto"/>
            <w:bottom w:val="none" w:sz="0" w:space="0" w:color="auto"/>
            <w:right w:val="none" w:sz="0" w:space="0" w:color="auto"/>
          </w:divBdr>
          <w:divsChild>
            <w:div w:id="1167332238">
              <w:marLeft w:val="0"/>
              <w:marRight w:val="0"/>
              <w:marTop w:val="0"/>
              <w:marBottom w:val="0"/>
              <w:divBdr>
                <w:top w:val="none" w:sz="0" w:space="0" w:color="auto"/>
                <w:left w:val="none" w:sz="0" w:space="0" w:color="auto"/>
                <w:bottom w:val="none" w:sz="0" w:space="0" w:color="auto"/>
                <w:right w:val="none" w:sz="0" w:space="0" w:color="auto"/>
              </w:divBdr>
            </w:div>
            <w:div w:id="1167332242">
              <w:marLeft w:val="0"/>
              <w:marRight w:val="0"/>
              <w:marTop w:val="0"/>
              <w:marBottom w:val="0"/>
              <w:divBdr>
                <w:top w:val="none" w:sz="0" w:space="0" w:color="auto"/>
                <w:left w:val="none" w:sz="0" w:space="0" w:color="auto"/>
                <w:bottom w:val="none" w:sz="0" w:space="0" w:color="auto"/>
                <w:right w:val="none" w:sz="0" w:space="0" w:color="auto"/>
              </w:divBdr>
            </w:div>
            <w:div w:id="11673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0">
      <w:marLeft w:val="0"/>
      <w:marRight w:val="0"/>
      <w:marTop w:val="0"/>
      <w:marBottom w:val="0"/>
      <w:divBdr>
        <w:top w:val="none" w:sz="0" w:space="0" w:color="auto"/>
        <w:left w:val="none" w:sz="0" w:space="0" w:color="auto"/>
        <w:bottom w:val="none" w:sz="0" w:space="0" w:color="auto"/>
        <w:right w:val="none" w:sz="0" w:space="0" w:color="auto"/>
      </w:divBdr>
      <w:divsChild>
        <w:div w:id="1167332150">
          <w:marLeft w:val="0"/>
          <w:marRight w:val="0"/>
          <w:marTop w:val="0"/>
          <w:marBottom w:val="0"/>
          <w:divBdr>
            <w:top w:val="none" w:sz="0" w:space="0" w:color="auto"/>
            <w:left w:val="none" w:sz="0" w:space="0" w:color="auto"/>
            <w:bottom w:val="none" w:sz="0" w:space="0" w:color="auto"/>
            <w:right w:val="none" w:sz="0" w:space="0" w:color="auto"/>
          </w:divBdr>
          <w:divsChild>
            <w:div w:id="1167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1">
      <w:marLeft w:val="0"/>
      <w:marRight w:val="0"/>
      <w:marTop w:val="0"/>
      <w:marBottom w:val="0"/>
      <w:divBdr>
        <w:top w:val="none" w:sz="0" w:space="0" w:color="auto"/>
        <w:left w:val="none" w:sz="0" w:space="0" w:color="auto"/>
        <w:bottom w:val="none" w:sz="0" w:space="0" w:color="auto"/>
        <w:right w:val="none" w:sz="0" w:space="0" w:color="auto"/>
      </w:divBdr>
    </w:div>
    <w:div w:id="1167332328">
      <w:marLeft w:val="0"/>
      <w:marRight w:val="0"/>
      <w:marTop w:val="0"/>
      <w:marBottom w:val="0"/>
      <w:divBdr>
        <w:top w:val="none" w:sz="0" w:space="0" w:color="auto"/>
        <w:left w:val="none" w:sz="0" w:space="0" w:color="auto"/>
        <w:bottom w:val="none" w:sz="0" w:space="0" w:color="auto"/>
        <w:right w:val="none" w:sz="0" w:space="0" w:color="auto"/>
      </w:divBdr>
      <w:divsChild>
        <w:div w:id="1167332268">
          <w:marLeft w:val="0"/>
          <w:marRight w:val="0"/>
          <w:marTop w:val="0"/>
          <w:marBottom w:val="0"/>
          <w:divBdr>
            <w:top w:val="none" w:sz="0" w:space="0" w:color="auto"/>
            <w:left w:val="none" w:sz="0" w:space="0" w:color="auto"/>
            <w:bottom w:val="none" w:sz="0" w:space="0" w:color="auto"/>
            <w:right w:val="none" w:sz="0" w:space="0" w:color="auto"/>
          </w:divBdr>
          <w:divsChild>
            <w:div w:id="1167332212">
              <w:marLeft w:val="0"/>
              <w:marRight w:val="0"/>
              <w:marTop w:val="0"/>
              <w:marBottom w:val="0"/>
              <w:divBdr>
                <w:top w:val="none" w:sz="0" w:space="0" w:color="auto"/>
                <w:left w:val="none" w:sz="0" w:space="0" w:color="auto"/>
                <w:bottom w:val="none" w:sz="0" w:space="0" w:color="auto"/>
                <w:right w:val="none" w:sz="0" w:space="0" w:color="auto"/>
              </w:divBdr>
            </w:div>
            <w:div w:id="1167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571">
      <w:bodyDiv w:val="1"/>
      <w:marLeft w:val="0"/>
      <w:marRight w:val="0"/>
      <w:marTop w:val="0"/>
      <w:marBottom w:val="0"/>
      <w:divBdr>
        <w:top w:val="none" w:sz="0" w:space="0" w:color="auto"/>
        <w:left w:val="none" w:sz="0" w:space="0" w:color="auto"/>
        <w:bottom w:val="none" w:sz="0" w:space="0" w:color="auto"/>
        <w:right w:val="none" w:sz="0" w:space="0" w:color="auto"/>
      </w:divBdr>
      <w:divsChild>
        <w:div w:id="372534875">
          <w:marLeft w:val="0"/>
          <w:marRight w:val="0"/>
          <w:marTop w:val="0"/>
          <w:marBottom w:val="0"/>
          <w:divBdr>
            <w:top w:val="none" w:sz="0" w:space="0" w:color="auto"/>
            <w:left w:val="none" w:sz="0" w:space="0" w:color="auto"/>
            <w:bottom w:val="none" w:sz="0" w:space="0" w:color="auto"/>
            <w:right w:val="none" w:sz="0" w:space="0" w:color="auto"/>
          </w:divBdr>
          <w:divsChild>
            <w:div w:id="1427992691">
              <w:marLeft w:val="0"/>
              <w:marRight w:val="0"/>
              <w:marTop w:val="0"/>
              <w:marBottom w:val="0"/>
              <w:divBdr>
                <w:top w:val="none" w:sz="0" w:space="0" w:color="auto"/>
                <w:left w:val="none" w:sz="0" w:space="0" w:color="auto"/>
                <w:bottom w:val="none" w:sz="0" w:space="0" w:color="auto"/>
                <w:right w:val="none" w:sz="0" w:space="0" w:color="auto"/>
              </w:divBdr>
              <w:divsChild>
                <w:div w:id="877280159">
                  <w:marLeft w:val="0"/>
                  <w:marRight w:val="0"/>
                  <w:marTop w:val="0"/>
                  <w:marBottom w:val="0"/>
                  <w:divBdr>
                    <w:top w:val="none" w:sz="0" w:space="0" w:color="auto"/>
                    <w:left w:val="none" w:sz="0" w:space="0" w:color="auto"/>
                    <w:bottom w:val="none" w:sz="0" w:space="0" w:color="auto"/>
                    <w:right w:val="none" w:sz="0" w:space="0" w:color="auto"/>
                  </w:divBdr>
                  <w:divsChild>
                    <w:div w:id="270357001">
                      <w:marLeft w:val="0"/>
                      <w:marRight w:val="0"/>
                      <w:marTop w:val="0"/>
                      <w:marBottom w:val="0"/>
                      <w:divBdr>
                        <w:top w:val="none" w:sz="0" w:space="0" w:color="auto"/>
                        <w:left w:val="none" w:sz="0" w:space="0" w:color="auto"/>
                        <w:bottom w:val="none" w:sz="0" w:space="0" w:color="auto"/>
                        <w:right w:val="none" w:sz="0" w:space="0" w:color="auto"/>
                      </w:divBdr>
                      <w:divsChild>
                        <w:div w:id="1470708901">
                          <w:marLeft w:val="0"/>
                          <w:marRight w:val="0"/>
                          <w:marTop w:val="0"/>
                          <w:marBottom w:val="0"/>
                          <w:divBdr>
                            <w:top w:val="none" w:sz="0" w:space="0" w:color="auto"/>
                            <w:left w:val="none" w:sz="0" w:space="0" w:color="auto"/>
                            <w:bottom w:val="none" w:sz="0" w:space="0" w:color="auto"/>
                            <w:right w:val="none" w:sz="0" w:space="0" w:color="auto"/>
                          </w:divBdr>
                          <w:divsChild>
                            <w:div w:id="276253867">
                              <w:marLeft w:val="0"/>
                              <w:marRight w:val="0"/>
                              <w:marTop w:val="0"/>
                              <w:marBottom w:val="0"/>
                              <w:divBdr>
                                <w:top w:val="none" w:sz="0" w:space="0" w:color="auto"/>
                                <w:left w:val="none" w:sz="0" w:space="0" w:color="auto"/>
                                <w:bottom w:val="none" w:sz="0" w:space="0" w:color="auto"/>
                                <w:right w:val="none" w:sz="0" w:space="0" w:color="auto"/>
                              </w:divBdr>
                              <w:divsChild>
                                <w:div w:id="898639361">
                                  <w:marLeft w:val="0"/>
                                  <w:marRight w:val="0"/>
                                  <w:marTop w:val="0"/>
                                  <w:marBottom w:val="0"/>
                                  <w:divBdr>
                                    <w:top w:val="none" w:sz="0" w:space="0" w:color="auto"/>
                                    <w:left w:val="none" w:sz="0" w:space="0" w:color="auto"/>
                                    <w:bottom w:val="none" w:sz="0" w:space="0" w:color="auto"/>
                                    <w:right w:val="none" w:sz="0" w:space="0" w:color="auto"/>
                                  </w:divBdr>
                                  <w:divsChild>
                                    <w:div w:id="847598446">
                                      <w:marLeft w:val="0"/>
                                      <w:marRight w:val="0"/>
                                      <w:marTop w:val="0"/>
                                      <w:marBottom w:val="0"/>
                                      <w:divBdr>
                                        <w:top w:val="none" w:sz="0" w:space="0" w:color="auto"/>
                                        <w:left w:val="none" w:sz="0" w:space="0" w:color="auto"/>
                                        <w:bottom w:val="none" w:sz="0" w:space="0" w:color="auto"/>
                                        <w:right w:val="none" w:sz="0" w:space="0" w:color="auto"/>
                                      </w:divBdr>
                                      <w:divsChild>
                                        <w:div w:id="2088262764">
                                          <w:marLeft w:val="0"/>
                                          <w:marRight w:val="0"/>
                                          <w:marTop w:val="0"/>
                                          <w:marBottom w:val="0"/>
                                          <w:divBdr>
                                            <w:top w:val="none" w:sz="0" w:space="0" w:color="auto"/>
                                            <w:left w:val="none" w:sz="0" w:space="0" w:color="auto"/>
                                            <w:bottom w:val="none" w:sz="0" w:space="0" w:color="auto"/>
                                            <w:right w:val="none" w:sz="0" w:space="0" w:color="auto"/>
                                          </w:divBdr>
                                          <w:divsChild>
                                            <w:div w:id="1264459271">
                                              <w:marLeft w:val="0"/>
                                              <w:marRight w:val="0"/>
                                              <w:marTop w:val="0"/>
                                              <w:marBottom w:val="0"/>
                                              <w:divBdr>
                                                <w:top w:val="none" w:sz="0" w:space="0" w:color="auto"/>
                                                <w:left w:val="none" w:sz="0" w:space="0" w:color="auto"/>
                                                <w:bottom w:val="none" w:sz="0" w:space="0" w:color="auto"/>
                                                <w:right w:val="none" w:sz="0" w:space="0" w:color="auto"/>
                                              </w:divBdr>
                                              <w:divsChild>
                                                <w:div w:id="788858979">
                                                  <w:marLeft w:val="0"/>
                                                  <w:marRight w:val="0"/>
                                                  <w:marTop w:val="0"/>
                                                  <w:marBottom w:val="0"/>
                                                  <w:divBdr>
                                                    <w:top w:val="none" w:sz="0" w:space="0" w:color="auto"/>
                                                    <w:left w:val="none" w:sz="0" w:space="0" w:color="auto"/>
                                                    <w:bottom w:val="none" w:sz="0" w:space="0" w:color="auto"/>
                                                    <w:right w:val="none" w:sz="0" w:space="0" w:color="auto"/>
                                                  </w:divBdr>
                                                  <w:divsChild>
                                                    <w:div w:id="576088076">
                                                      <w:marLeft w:val="0"/>
                                                      <w:marRight w:val="0"/>
                                                      <w:marTop w:val="0"/>
                                                      <w:marBottom w:val="0"/>
                                                      <w:divBdr>
                                                        <w:top w:val="none" w:sz="0" w:space="0" w:color="auto"/>
                                                        <w:left w:val="none" w:sz="0" w:space="0" w:color="auto"/>
                                                        <w:bottom w:val="none" w:sz="0" w:space="0" w:color="auto"/>
                                                        <w:right w:val="none" w:sz="0" w:space="0" w:color="auto"/>
                                                      </w:divBdr>
                                                      <w:divsChild>
                                                        <w:div w:id="195196036">
                                                          <w:marLeft w:val="0"/>
                                                          <w:marRight w:val="0"/>
                                                          <w:marTop w:val="0"/>
                                                          <w:marBottom w:val="0"/>
                                                          <w:divBdr>
                                                            <w:top w:val="none" w:sz="0" w:space="0" w:color="auto"/>
                                                            <w:left w:val="none" w:sz="0" w:space="0" w:color="auto"/>
                                                            <w:bottom w:val="none" w:sz="0" w:space="0" w:color="auto"/>
                                                            <w:right w:val="none" w:sz="0" w:space="0" w:color="auto"/>
                                                          </w:divBdr>
                                                          <w:divsChild>
                                                            <w:div w:id="1732195906">
                                                              <w:marLeft w:val="0"/>
                                                              <w:marRight w:val="0"/>
                                                              <w:marTop w:val="0"/>
                                                              <w:marBottom w:val="0"/>
                                                              <w:divBdr>
                                                                <w:top w:val="none" w:sz="0" w:space="0" w:color="auto"/>
                                                                <w:left w:val="none" w:sz="0" w:space="0" w:color="auto"/>
                                                                <w:bottom w:val="none" w:sz="0" w:space="0" w:color="auto"/>
                                                                <w:right w:val="none" w:sz="0" w:space="0" w:color="auto"/>
                                                              </w:divBdr>
                                                              <w:divsChild>
                                                                <w:div w:id="1226070682">
                                                                  <w:marLeft w:val="0"/>
                                                                  <w:marRight w:val="0"/>
                                                                  <w:marTop w:val="0"/>
                                                                  <w:marBottom w:val="0"/>
                                                                  <w:divBdr>
                                                                    <w:top w:val="none" w:sz="0" w:space="0" w:color="auto"/>
                                                                    <w:left w:val="none" w:sz="0" w:space="0" w:color="auto"/>
                                                                    <w:bottom w:val="none" w:sz="0" w:space="0" w:color="auto"/>
                                                                    <w:right w:val="none" w:sz="0" w:space="0" w:color="auto"/>
                                                                  </w:divBdr>
                                                                  <w:divsChild>
                                                                    <w:div w:id="1651861813">
                                                                      <w:marLeft w:val="0"/>
                                                                      <w:marRight w:val="0"/>
                                                                      <w:marTop w:val="0"/>
                                                                      <w:marBottom w:val="0"/>
                                                                      <w:divBdr>
                                                                        <w:top w:val="none" w:sz="0" w:space="0" w:color="auto"/>
                                                                        <w:left w:val="none" w:sz="0" w:space="0" w:color="auto"/>
                                                                        <w:bottom w:val="none" w:sz="0" w:space="0" w:color="auto"/>
                                                                        <w:right w:val="none" w:sz="0" w:space="0" w:color="auto"/>
                                                                      </w:divBdr>
                                                                      <w:divsChild>
                                                                        <w:div w:id="1641105432">
                                                                          <w:marLeft w:val="0"/>
                                                                          <w:marRight w:val="0"/>
                                                                          <w:marTop w:val="0"/>
                                                                          <w:marBottom w:val="0"/>
                                                                          <w:divBdr>
                                                                            <w:top w:val="none" w:sz="0" w:space="0" w:color="auto"/>
                                                                            <w:left w:val="none" w:sz="0" w:space="0" w:color="auto"/>
                                                                            <w:bottom w:val="none" w:sz="0" w:space="0" w:color="auto"/>
                                                                            <w:right w:val="none" w:sz="0" w:space="0" w:color="auto"/>
                                                                          </w:divBdr>
                                                                          <w:divsChild>
                                                                            <w:div w:id="948006162">
                                                                              <w:marLeft w:val="0"/>
                                                                              <w:marRight w:val="0"/>
                                                                              <w:marTop w:val="0"/>
                                                                              <w:marBottom w:val="0"/>
                                                                              <w:divBdr>
                                                                                <w:top w:val="none" w:sz="0" w:space="0" w:color="auto"/>
                                                                                <w:left w:val="none" w:sz="0" w:space="0" w:color="auto"/>
                                                                                <w:bottom w:val="none" w:sz="0" w:space="0" w:color="auto"/>
                                                                                <w:right w:val="none" w:sz="0" w:space="0" w:color="auto"/>
                                                                              </w:divBdr>
                                                                              <w:divsChild>
                                                                                <w:div w:id="1880823010">
                                                                                  <w:marLeft w:val="0"/>
                                                                                  <w:marRight w:val="0"/>
                                                                                  <w:marTop w:val="0"/>
                                                                                  <w:marBottom w:val="0"/>
                                                                                  <w:divBdr>
                                                                                    <w:top w:val="none" w:sz="0" w:space="0" w:color="auto"/>
                                                                                    <w:left w:val="none" w:sz="0" w:space="0" w:color="auto"/>
                                                                                    <w:bottom w:val="none" w:sz="0" w:space="0" w:color="auto"/>
                                                                                    <w:right w:val="none" w:sz="0" w:space="0" w:color="auto"/>
                                                                                  </w:divBdr>
                                                                                  <w:divsChild>
                                                                                    <w:div w:id="782771706">
                                                                                      <w:marLeft w:val="0"/>
                                                                                      <w:marRight w:val="0"/>
                                                                                      <w:marTop w:val="0"/>
                                                                                      <w:marBottom w:val="0"/>
                                                                                      <w:divBdr>
                                                                                        <w:top w:val="single" w:sz="6" w:space="0" w:color="A7B3BD"/>
                                                                                        <w:left w:val="none" w:sz="0" w:space="0" w:color="auto"/>
                                                                                        <w:bottom w:val="none" w:sz="0" w:space="0" w:color="auto"/>
                                                                                        <w:right w:val="none" w:sz="0" w:space="0" w:color="auto"/>
                                                                                      </w:divBdr>
                                                                                      <w:divsChild>
                                                                                        <w:div w:id="313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3671">
      <w:bodyDiv w:val="1"/>
      <w:marLeft w:val="0"/>
      <w:marRight w:val="0"/>
      <w:marTop w:val="0"/>
      <w:marBottom w:val="0"/>
      <w:divBdr>
        <w:top w:val="none" w:sz="0" w:space="0" w:color="auto"/>
        <w:left w:val="none" w:sz="0" w:space="0" w:color="auto"/>
        <w:bottom w:val="none" w:sz="0" w:space="0" w:color="auto"/>
        <w:right w:val="none" w:sz="0" w:space="0" w:color="auto"/>
      </w:divBdr>
      <w:divsChild>
        <w:div w:id="596904603">
          <w:marLeft w:val="0"/>
          <w:marRight w:val="0"/>
          <w:marTop w:val="0"/>
          <w:marBottom w:val="0"/>
          <w:divBdr>
            <w:top w:val="none" w:sz="0" w:space="0" w:color="auto"/>
            <w:left w:val="none" w:sz="0" w:space="0" w:color="auto"/>
            <w:bottom w:val="none" w:sz="0" w:space="0" w:color="auto"/>
            <w:right w:val="none" w:sz="0" w:space="0" w:color="auto"/>
          </w:divBdr>
        </w:div>
      </w:divsChild>
    </w:div>
    <w:div w:id="1472283008">
      <w:bodyDiv w:val="1"/>
      <w:marLeft w:val="0"/>
      <w:marRight w:val="0"/>
      <w:marTop w:val="0"/>
      <w:marBottom w:val="0"/>
      <w:divBdr>
        <w:top w:val="none" w:sz="0" w:space="0" w:color="auto"/>
        <w:left w:val="none" w:sz="0" w:space="0" w:color="auto"/>
        <w:bottom w:val="none" w:sz="0" w:space="0" w:color="auto"/>
        <w:right w:val="none" w:sz="0" w:space="0" w:color="auto"/>
      </w:divBdr>
      <w:divsChild>
        <w:div w:id="649408706">
          <w:marLeft w:val="274"/>
          <w:marRight w:val="0"/>
          <w:marTop w:val="0"/>
          <w:marBottom w:val="0"/>
          <w:divBdr>
            <w:top w:val="none" w:sz="0" w:space="0" w:color="auto"/>
            <w:left w:val="none" w:sz="0" w:space="0" w:color="auto"/>
            <w:bottom w:val="none" w:sz="0" w:space="0" w:color="auto"/>
            <w:right w:val="none" w:sz="0" w:space="0" w:color="auto"/>
          </w:divBdr>
        </w:div>
        <w:div w:id="2077245535">
          <w:marLeft w:val="274"/>
          <w:marRight w:val="0"/>
          <w:marTop w:val="0"/>
          <w:marBottom w:val="0"/>
          <w:divBdr>
            <w:top w:val="none" w:sz="0" w:space="0" w:color="auto"/>
            <w:left w:val="none" w:sz="0" w:space="0" w:color="auto"/>
            <w:bottom w:val="none" w:sz="0" w:space="0" w:color="auto"/>
            <w:right w:val="none" w:sz="0" w:space="0" w:color="auto"/>
          </w:divBdr>
        </w:div>
        <w:div w:id="769354632">
          <w:marLeft w:val="274"/>
          <w:marRight w:val="0"/>
          <w:marTop w:val="0"/>
          <w:marBottom w:val="0"/>
          <w:divBdr>
            <w:top w:val="none" w:sz="0" w:space="0" w:color="auto"/>
            <w:left w:val="none" w:sz="0" w:space="0" w:color="auto"/>
            <w:bottom w:val="none" w:sz="0" w:space="0" w:color="auto"/>
            <w:right w:val="none" w:sz="0" w:space="0" w:color="auto"/>
          </w:divBdr>
        </w:div>
      </w:divsChild>
    </w:div>
    <w:div w:id="199112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083BB4B-1AFC-4299-AA90-9C198C7E9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878</Words>
  <Characters>4831</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Bericht über das Projekt Entrepreneurship Programm</vt:lpstr>
    </vt:vector>
  </TitlesOfParts>
  <Company>Université de Fribourg</Company>
  <LinksUpToDate>false</LinksUpToDate>
  <CharactersWithSpaces>5698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über das Projekt Entrepreneurship Programm</dc:title>
  <dc:creator>Service Informatique SIUF</dc:creator>
  <cp:lastModifiedBy>Semantis</cp:lastModifiedBy>
  <cp:revision>5</cp:revision>
  <cp:lastPrinted>2017-02-11T12:58:00Z</cp:lastPrinted>
  <dcterms:created xsi:type="dcterms:W3CDTF">2021-07-28T15:13:00Z</dcterms:created>
  <dcterms:modified xsi:type="dcterms:W3CDTF">2021-08-02T13:03:00Z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ser Name_1">
    <vt:lpwstr>heiko.bergmann@unisg.ch@www.mendeley.com</vt:lpwstr>
  </property>
  <property fmtid="{D5CDD505-2E9C-101B-9397-08002B2CF9AE}" pid="5" name="Mendeley Recent Style Id 0_1">
    <vt:lpwstr>http://www.zotero.org/styles/mla</vt:lpwstr>
  </property>
  <property fmtid="{D5CDD505-2E9C-101B-9397-08002B2CF9AE}" pid="6" name="Mendeley Recent Style Name 0_1">
    <vt:lpwstr>Modern Language Association</vt:lpwstr>
  </property>
  <property fmtid="{D5CDD505-2E9C-101B-9397-08002B2CF9AE}" pid="7" name="Mendeley Recent Style Id 1_1">
    <vt:lpwstr>http://www.zotero.org/styles/mhra</vt:lpwstr>
  </property>
  <property fmtid="{D5CDD505-2E9C-101B-9397-08002B2CF9AE}" pid="8" name="Mendeley Recent Style Name 1_1">
    <vt:lpwstr>Modern Humanities Research Association (Note with Bibliography)</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 format)</vt:lpwstr>
  </property>
  <property fmtid="{D5CDD505-2E9C-101B-9397-08002B2CF9AE}" pid="15" name="Mendeley Recent Style Id 5_1">
    <vt:lpwstr>http://www.zotero.org/styles/asa</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http://www.zotero.org/styles/apsa</vt:lpwstr>
  </property>
  <property fmtid="{D5CDD505-2E9C-101B-9397-08002B2CF9AE}" pid="18" name="Mendeley Recent Style Name 6_1">
    <vt:lpwstr>American Political Science Association</vt:lpwstr>
  </property>
  <property fmtid="{D5CDD505-2E9C-101B-9397-08002B2CF9AE}" pid="19" name="Mendeley Recent Style Id 7_1">
    <vt:lpwstr>http://www.zotero.org/styles/ama</vt:lpwstr>
  </property>
  <property fmtid="{D5CDD505-2E9C-101B-9397-08002B2CF9AE}" pid="20" name="Mendeley Recent Style Name 7_1">
    <vt:lpwstr>American Medical Association</vt:lpwstr>
  </property>
  <property fmtid="{D5CDD505-2E9C-101B-9397-08002B2CF9AE}" pid="21" name="Mendeley Recent Style Id 8_1">
    <vt:lpwstr>http://www.zotero.org/styles/research-policy</vt:lpwstr>
  </property>
  <property fmtid="{D5CDD505-2E9C-101B-9397-08002B2CF9AE}" pid="22" name="Mendeley Recent Style Name 8_1">
    <vt:lpwstr>Research Policy</vt:lpwstr>
  </property>
  <property fmtid="{D5CDD505-2E9C-101B-9397-08002B2CF9AE}" pid="23" name="Mendeley Recent Style Id 9_1">
    <vt:lpwstr>http://www.zotero.org/styles/apa</vt:lpwstr>
  </property>
  <property fmtid="{D5CDD505-2E9C-101B-9397-08002B2CF9AE}" pid="24" name="Mendeley Recent Style Name 9_1">
    <vt:lpwstr>American Psychological Association 6th Edition</vt:lpwstr>
  </property>
</Properties>
</file>