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A75CCE" w14:textId="77777777" w:rsidR="00657689" w:rsidRPr="005B1EB5" w:rsidRDefault="00657689" w:rsidP="00657689">
      <w:pPr>
        <w:spacing w:line="360" w:lineRule="auto"/>
        <w:jc w:val="center"/>
        <w:rPr>
          <w:rFonts w:ascii="Century Gothic" w:hAnsi="Century Gothic"/>
          <w:b/>
          <w:noProof/>
          <w:sz w:val="32"/>
          <w:szCs w:val="32"/>
        </w:rPr>
      </w:pPr>
      <w:r>
        <w:rPr>
          <w:rFonts w:ascii="Century Gothic" w:hAnsi="Century Gothic"/>
          <w:b/>
          <w:sz w:val="32"/>
        </w:rPr>
        <w:t>Diapositives commentées: apprenant-e-s – module 4</w:t>
      </w:r>
    </w:p>
    <w:p w14:paraId="6AA04B1C" w14:textId="77777777" w:rsidR="00657689" w:rsidRPr="0083752A" w:rsidRDefault="00657689" w:rsidP="00657689">
      <w:pPr>
        <w:rPr>
          <w:rFonts w:ascii="Century Gothic" w:hAnsi="Century Gothic"/>
        </w:rPr>
      </w:pPr>
      <w:bookmarkStart w:id="0" w:name="_Toc271720289"/>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657689" w:rsidRPr="0083752A" w14:paraId="08436F3D" w14:textId="77777777" w:rsidTr="00D86B1E">
        <w:tc>
          <w:tcPr>
            <w:tcW w:w="4536" w:type="dxa"/>
          </w:tcPr>
          <w:p w14:paraId="226E702D"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964AED2" wp14:editId="7BBB66E7">
                  <wp:extent cx="2734167" cy="1537969"/>
                  <wp:effectExtent l="19050" t="19050" r="9525" b="24765"/>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fik 11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01D2439F"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Le module 4 aborde les défis particuliers auxquels sont confrontés les jeunes entrepreneurs/-ses en matière de marketing. Il présente en outre les 4 P du marketing, un outil classique utilisé pour le concept marketing des entreprises établies, mais aussi des start-up. Il est important que les apprenant-e-s réfléchissent à des mesures de marketing qui correspondent à leur idée entrepreneuriale et peuvent être mises en œuvre avec peu de ressources.</w:t>
            </w:r>
          </w:p>
          <w:p w14:paraId="7A78D2FF" w14:textId="77777777" w:rsidR="00657689" w:rsidRDefault="00657689" w:rsidP="00D86B1E">
            <w:pPr>
              <w:spacing w:before="120" w:after="40"/>
              <w:rPr>
                <w:rFonts w:ascii="Century Gothic" w:eastAsia="Arial Unicode MS" w:hAnsi="Century Gothic"/>
                <w:sz w:val="16"/>
                <w:szCs w:val="16"/>
              </w:rPr>
            </w:pPr>
          </w:p>
        </w:tc>
      </w:tr>
      <w:tr w:rsidR="00657689" w:rsidRPr="0083752A" w14:paraId="27057E7A" w14:textId="77777777" w:rsidTr="00D86B1E">
        <w:tc>
          <w:tcPr>
            <w:tcW w:w="4536" w:type="dxa"/>
          </w:tcPr>
          <w:p w14:paraId="1E0F1F40"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536FFBF4" wp14:editId="2582872F">
                  <wp:extent cx="2731134" cy="1536262"/>
                  <wp:effectExtent l="19050" t="19050" r="12700" b="26035"/>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452E948B" w14:textId="77777777" w:rsidR="00657689" w:rsidRDefault="00657689" w:rsidP="00D86B1E">
            <w:pPr>
              <w:spacing w:before="120" w:after="40"/>
              <w:rPr>
                <w:rFonts w:ascii="Century Gothic" w:eastAsia="Arial Unicode MS" w:hAnsi="Century Gothic"/>
                <w:sz w:val="16"/>
                <w:szCs w:val="16"/>
              </w:rPr>
            </w:pPr>
          </w:p>
        </w:tc>
      </w:tr>
      <w:tr w:rsidR="00657689" w:rsidRPr="0083752A" w14:paraId="35C86821" w14:textId="77777777" w:rsidTr="00D86B1E">
        <w:tc>
          <w:tcPr>
            <w:tcW w:w="4536" w:type="dxa"/>
          </w:tcPr>
          <w:p w14:paraId="18D1C9F7"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90C32B2" wp14:editId="6EFE5A76">
                  <wp:extent cx="2737484" cy="1539834"/>
                  <wp:effectExtent l="19050" t="19050" r="25400" b="2286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433DD2AF"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 xml:space="preserve">Nous vous recommandons de varier la manière d’introduire les différents sujets en commençant une fois par la théorie, une autre fois par des exemples. En ce qui concerne le marketing, vous pourriez par exemple commercer par discuter avec les apprenant-e-s du concept marketing de </w:t>
            </w:r>
            <w:proofErr w:type="spellStart"/>
            <w:r>
              <w:rPr>
                <w:rFonts w:ascii="Century Gothic" w:hAnsi="Century Gothic"/>
                <w:sz w:val="16"/>
              </w:rPr>
              <w:t>MyBambooBike</w:t>
            </w:r>
            <w:proofErr w:type="spellEnd"/>
            <w:r>
              <w:rPr>
                <w:rFonts w:ascii="Century Gothic" w:hAnsi="Century Gothic"/>
                <w:sz w:val="16"/>
              </w:rPr>
              <w:t xml:space="preserve"> décrit dans le mini-business plan. Vous pouvez également inviter les apprenant-e-s à proposer d’autres idées de marketing qui, de leur point de vue, pourraient entrer en ligne de compte pour </w:t>
            </w:r>
            <w:proofErr w:type="spellStart"/>
            <w:r>
              <w:rPr>
                <w:rFonts w:ascii="Century Gothic" w:hAnsi="Century Gothic"/>
                <w:sz w:val="16"/>
              </w:rPr>
              <w:t>MyBambooBike</w:t>
            </w:r>
            <w:proofErr w:type="spellEnd"/>
            <w:r>
              <w:rPr>
                <w:rFonts w:ascii="Century Gothic" w:hAnsi="Century Gothic"/>
                <w:sz w:val="16"/>
              </w:rPr>
              <w:t>.</w:t>
            </w:r>
          </w:p>
        </w:tc>
      </w:tr>
      <w:tr w:rsidR="00657689" w:rsidRPr="0083752A" w14:paraId="259FA7C3" w14:textId="77777777" w:rsidTr="00D86B1E">
        <w:tc>
          <w:tcPr>
            <w:tcW w:w="4536" w:type="dxa"/>
            <w:tcBorders>
              <w:bottom w:val="single" w:sz="4" w:space="0" w:color="auto"/>
            </w:tcBorders>
          </w:tcPr>
          <w:p w14:paraId="644F8AAF"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1024959" wp14:editId="171F23AC">
                  <wp:extent cx="2743198" cy="1543048"/>
                  <wp:effectExtent l="19050" t="19050" r="19685" b="196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Borders>
              <w:bottom w:val="single" w:sz="4" w:space="0" w:color="auto"/>
            </w:tcBorders>
          </w:tcPr>
          <w:p w14:paraId="5A884D77" w14:textId="77777777" w:rsidR="00657689" w:rsidRPr="005B1EB5" w:rsidRDefault="00657689"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3A10ABAB" w14:textId="77777777" w:rsidR="00657689" w:rsidRDefault="00657689" w:rsidP="00D86B1E">
            <w:pPr>
              <w:pStyle w:val="Listenabsatz"/>
              <w:numPr>
                <w:ilvl w:val="0"/>
                <w:numId w:val="7"/>
              </w:numPr>
              <w:spacing w:before="120" w:after="40" w:line="240" w:lineRule="auto"/>
              <w:rPr>
                <w:rFonts w:ascii="Century Gothic" w:eastAsia="Arial Unicode MS" w:hAnsi="Century Gothic"/>
                <w:sz w:val="16"/>
                <w:szCs w:val="16"/>
              </w:rPr>
            </w:pPr>
            <w:r>
              <w:rPr>
                <w:rFonts w:ascii="Century Gothic" w:hAnsi="Century Gothic"/>
                <w:sz w:val="16"/>
              </w:rPr>
              <w:t>Les apprenant-e-s sont en mesure d’expliquer pourquoi les start-up, par opposition aux entreprises établies, doivent faire face à des défis particuliers dans le domaine du marketing.</w:t>
            </w:r>
          </w:p>
          <w:p w14:paraId="2C968601" w14:textId="77777777" w:rsidR="00657689" w:rsidRPr="005B1EB5" w:rsidRDefault="00657689" w:rsidP="00D86B1E">
            <w:pPr>
              <w:pStyle w:val="Listenabsatz"/>
              <w:numPr>
                <w:ilvl w:val="0"/>
                <w:numId w:val="7"/>
              </w:numPr>
              <w:spacing w:before="120" w:after="40" w:line="240" w:lineRule="auto"/>
              <w:rPr>
                <w:rFonts w:ascii="Century Gothic" w:eastAsia="Arial Unicode MS" w:hAnsi="Century Gothic"/>
                <w:sz w:val="16"/>
                <w:szCs w:val="16"/>
              </w:rPr>
            </w:pPr>
            <w:r>
              <w:rPr>
                <w:rFonts w:ascii="Century Gothic" w:hAnsi="Century Gothic"/>
                <w:sz w:val="16"/>
              </w:rPr>
              <w:t>Les apprenant-e-s sont capables de développer des mesures de marketing pour une start-up à l’aide du concept des 4 P.</w:t>
            </w:r>
          </w:p>
        </w:tc>
      </w:tr>
      <w:tr w:rsidR="00657689" w:rsidRPr="0083752A" w14:paraId="2D625B15" w14:textId="77777777" w:rsidTr="00D86B1E">
        <w:tc>
          <w:tcPr>
            <w:tcW w:w="4536" w:type="dxa"/>
            <w:tcBorders>
              <w:top w:val="single" w:sz="4" w:space="0" w:color="auto"/>
              <w:bottom w:val="single" w:sz="4" w:space="0" w:color="auto"/>
            </w:tcBorders>
          </w:tcPr>
          <w:p w14:paraId="78F39DAE"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42D56ACE" wp14:editId="71B2D061">
                  <wp:extent cx="2722878" cy="1531619"/>
                  <wp:effectExtent l="19050" t="19050" r="20955" b="12065"/>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fik 12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Borders>
              <w:top w:val="single" w:sz="4" w:space="0" w:color="auto"/>
              <w:bottom w:val="single" w:sz="4" w:space="0" w:color="auto"/>
            </w:tcBorders>
          </w:tcPr>
          <w:p w14:paraId="34F5251B" w14:textId="77777777" w:rsidR="00657689" w:rsidRPr="0085779E" w:rsidRDefault="00657689" w:rsidP="00D86B1E">
            <w:pPr>
              <w:spacing w:before="120" w:after="40"/>
              <w:rPr>
                <w:rFonts w:ascii="Century Gothic" w:eastAsia="Arial Unicode MS" w:hAnsi="Century Gothic"/>
                <w:sz w:val="16"/>
                <w:szCs w:val="16"/>
              </w:rPr>
            </w:pPr>
            <w:r>
              <w:rPr>
                <w:rFonts w:ascii="Century Gothic" w:hAnsi="Century Gothic"/>
                <w:sz w:val="16"/>
              </w:rPr>
              <w:t>La question «Qu’est-ce que le marketing?» peut être posée en plénum comme entrée en matière. Certains apprenant-e-s répondront probablement que le marketing est synonyme de «publicité», ce qui consiste à produire des flyers ou à faire connaître le produit ou service via les réseaux sociaux.</w:t>
            </w:r>
          </w:p>
          <w:p w14:paraId="3B9D5141"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Ce n’est pas faux, mais ce n’est qu’un élément du marketing. Le marketing représente bien plus que cela:</w:t>
            </w:r>
          </w:p>
          <w:p w14:paraId="1D42F94A" w14:textId="77777777" w:rsidR="00657689" w:rsidRPr="0085779E" w:rsidRDefault="00657689" w:rsidP="00D86B1E">
            <w:pPr>
              <w:spacing w:before="120" w:after="40"/>
              <w:rPr>
                <w:rFonts w:ascii="Century Gothic" w:eastAsia="Arial Unicode MS" w:hAnsi="Century Gothic"/>
                <w:sz w:val="16"/>
                <w:szCs w:val="16"/>
              </w:rPr>
            </w:pPr>
            <w:r>
              <w:rPr>
                <w:rFonts w:ascii="Century Gothic" w:hAnsi="Century Gothic"/>
                <w:sz w:val="16"/>
              </w:rPr>
              <w:t>il peut être compris comme un concept global visant à axer une entreprise en tant qu’entité sur les besoins du marché.</w:t>
            </w:r>
          </w:p>
        </w:tc>
      </w:tr>
      <w:tr w:rsidR="00657689" w:rsidRPr="0083752A" w14:paraId="693C8529" w14:textId="77777777" w:rsidTr="00D86B1E">
        <w:tc>
          <w:tcPr>
            <w:tcW w:w="4536" w:type="dxa"/>
            <w:tcBorders>
              <w:top w:val="single" w:sz="4" w:space="0" w:color="auto"/>
            </w:tcBorders>
          </w:tcPr>
          <w:p w14:paraId="314D0E3F"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3AF8D1B" wp14:editId="0283E026">
                  <wp:extent cx="2737484" cy="1539834"/>
                  <wp:effectExtent l="19050" t="19050" r="25400" b="2286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fik 12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Borders>
              <w:top w:val="single" w:sz="4" w:space="0" w:color="auto"/>
              <w:bottom w:val="nil"/>
            </w:tcBorders>
          </w:tcPr>
          <w:p w14:paraId="742843A7"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Les 4 P du marketing évoqués par la suite représentent un concept éprouvé du marketing classique. Avant de l’aborder, nous vous recommandons de parler aux apprenant-e-s des défis particuliers auxquels se heurtent les start-up en matière de marketing.</w:t>
            </w:r>
          </w:p>
          <w:p w14:paraId="47B8436C"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Souvent, les fondateurs/-</w:t>
            </w:r>
            <w:proofErr w:type="spellStart"/>
            <w:r>
              <w:rPr>
                <w:rFonts w:ascii="Century Gothic" w:hAnsi="Century Gothic"/>
                <w:sz w:val="16"/>
              </w:rPr>
              <w:t>trices</w:t>
            </w:r>
            <w:proofErr w:type="spellEnd"/>
            <w:r>
              <w:rPr>
                <w:rFonts w:ascii="Century Gothic" w:hAnsi="Century Gothic"/>
                <w:sz w:val="16"/>
              </w:rPr>
              <w:t xml:space="preserve"> ont  une expérience et des ressources limitées et n’ont aucune crédibilité sur le marché. Dans le cas de fondateurs/-</w:t>
            </w:r>
            <w:proofErr w:type="spellStart"/>
            <w:r>
              <w:rPr>
                <w:rFonts w:ascii="Century Gothic" w:hAnsi="Century Gothic"/>
                <w:sz w:val="16"/>
              </w:rPr>
              <w:t>trices</w:t>
            </w:r>
            <w:proofErr w:type="spellEnd"/>
            <w:r>
              <w:rPr>
                <w:rFonts w:ascii="Century Gothic" w:hAnsi="Century Gothic"/>
                <w:sz w:val="16"/>
              </w:rPr>
              <w:t xml:space="preserve"> ayant une grande expérience professionnelle, qui développent leur activité dans la même branche, la situation peut bien entendu être différente.</w:t>
            </w:r>
          </w:p>
          <w:p w14:paraId="02FF537D"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Cependant, s’il s’agit de jeunes fondateurs/-</w:t>
            </w:r>
            <w:proofErr w:type="spellStart"/>
            <w:r>
              <w:rPr>
                <w:rFonts w:ascii="Century Gothic" w:hAnsi="Century Gothic"/>
                <w:sz w:val="16"/>
              </w:rPr>
              <w:t>trices</w:t>
            </w:r>
            <w:proofErr w:type="spellEnd"/>
            <w:r>
              <w:rPr>
                <w:rFonts w:ascii="Century Gothic" w:hAnsi="Century Gothic"/>
                <w:sz w:val="16"/>
              </w:rPr>
              <w:t xml:space="preserve"> qui doivent faire face aux défis susmentionnés, il est important pour eux/elles de mettre en œuvre des activités de marketing à la fois innovantes et bon marché.</w:t>
            </w:r>
          </w:p>
          <w:p w14:paraId="1832A04E" w14:textId="77777777" w:rsidR="00657689" w:rsidRPr="0085779E" w:rsidRDefault="00657689" w:rsidP="00D86B1E">
            <w:pPr>
              <w:spacing w:before="120" w:after="40"/>
              <w:rPr>
                <w:rFonts w:ascii="Century Gothic" w:eastAsia="Arial Unicode MS" w:hAnsi="Century Gothic"/>
                <w:sz w:val="16"/>
                <w:szCs w:val="16"/>
              </w:rPr>
            </w:pPr>
          </w:p>
        </w:tc>
      </w:tr>
      <w:tr w:rsidR="00657689" w:rsidRPr="0083752A" w14:paraId="3197EE67" w14:textId="77777777" w:rsidTr="00D86B1E">
        <w:tc>
          <w:tcPr>
            <w:tcW w:w="4536" w:type="dxa"/>
            <w:tcBorders>
              <w:top w:val="single" w:sz="4" w:space="0" w:color="auto"/>
            </w:tcBorders>
          </w:tcPr>
          <w:p w14:paraId="51CD68E9" w14:textId="77777777" w:rsidR="00657689" w:rsidRPr="00850D33"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DE64C2B" wp14:editId="20563C5A">
                  <wp:extent cx="2734167" cy="1537969"/>
                  <wp:effectExtent l="19050" t="19050" r="9525" b="24765"/>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fik 12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Borders>
              <w:top w:val="single" w:sz="4" w:space="0" w:color="auto"/>
              <w:bottom w:val="nil"/>
            </w:tcBorders>
          </w:tcPr>
          <w:p w14:paraId="503E8584" w14:textId="77777777" w:rsidR="00657689" w:rsidRPr="004401EF" w:rsidRDefault="00657689" w:rsidP="00D86B1E">
            <w:pPr>
              <w:spacing w:before="120" w:after="40"/>
              <w:rPr>
                <w:rFonts w:ascii="Century Gothic" w:eastAsia="Arial Unicode MS" w:hAnsi="Century Gothic"/>
                <w:sz w:val="16"/>
                <w:szCs w:val="16"/>
              </w:rPr>
            </w:pPr>
            <w:r>
              <w:rPr>
                <w:rFonts w:ascii="Century Gothic" w:hAnsi="Century Gothic"/>
                <w:sz w:val="16"/>
              </w:rPr>
              <w:t>Vous pouvez montrer à l’aide de questions listées sur la présente diapositive que le marketing consiste non seulement à planifier les différentes activités de marketing, mais aussi à créer et à consolider l’image et le positionnement d’une entreprise, d’un produit ou d’un service.</w:t>
            </w:r>
          </w:p>
          <w:p w14:paraId="0994EEC0" w14:textId="77777777" w:rsidR="00657689" w:rsidRDefault="00657689" w:rsidP="00D86B1E">
            <w:pPr>
              <w:spacing w:before="120" w:after="40"/>
              <w:rPr>
                <w:rFonts w:ascii="Century Gothic" w:eastAsia="Arial Unicode MS" w:hAnsi="Century Gothic"/>
                <w:sz w:val="16"/>
                <w:szCs w:val="16"/>
              </w:rPr>
            </w:pPr>
          </w:p>
        </w:tc>
      </w:tr>
      <w:tr w:rsidR="00657689" w:rsidRPr="0083752A" w14:paraId="69F5B1FD" w14:textId="77777777" w:rsidTr="00D86B1E">
        <w:tc>
          <w:tcPr>
            <w:tcW w:w="4536" w:type="dxa"/>
          </w:tcPr>
          <w:p w14:paraId="2CA1B72B"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1BA90D8" wp14:editId="582A4A23">
                  <wp:extent cx="2743198" cy="1543048"/>
                  <wp:effectExtent l="19050" t="19050" r="19685" b="1968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52FCA69D" w14:textId="77777777" w:rsidR="00657689" w:rsidRDefault="00657689" w:rsidP="00D86B1E">
            <w:pPr>
              <w:spacing w:before="200" w:after="200"/>
              <w:rPr>
                <w:rFonts w:ascii="Century Gothic" w:eastAsia="Arial Unicode MS" w:hAnsi="Century Gothic"/>
                <w:sz w:val="16"/>
                <w:szCs w:val="16"/>
              </w:rPr>
            </w:pPr>
            <w:r>
              <w:rPr>
                <w:rFonts w:ascii="Century Gothic" w:hAnsi="Century Gothic"/>
                <w:sz w:val="16"/>
              </w:rPr>
              <w:t>En guise d’introduction au 4 P, vous pouvez demander aux apprenant-e-s d’attribuer les huit images à chacun des quatre P. Il y a deux images pour chaque P.</w:t>
            </w:r>
          </w:p>
          <w:p w14:paraId="4190C581" w14:textId="77777777" w:rsidR="00657689" w:rsidRDefault="00657689" w:rsidP="00D86B1E">
            <w:pPr>
              <w:spacing w:before="200" w:after="200"/>
              <w:rPr>
                <w:rFonts w:ascii="Century Gothic" w:eastAsia="Arial Unicode MS" w:hAnsi="Century Gothic"/>
                <w:sz w:val="16"/>
                <w:szCs w:val="16"/>
              </w:rPr>
            </w:pPr>
            <w:r>
              <w:rPr>
                <w:rFonts w:ascii="Century Gothic" w:hAnsi="Century Gothic"/>
                <w:sz w:val="16"/>
              </w:rPr>
              <w:t xml:space="preserve">Dans un premier temps, l’exercice peut se dérouler sans explications de votre part, même s’il y a des erreurs. Les apprenant-e-s peuvent réattribuer les images et identifier les erreurs eux/elles-mêmes, </w:t>
            </w:r>
            <w:r>
              <w:rPr>
                <w:rFonts w:ascii="Century Gothic" w:hAnsi="Century Gothic"/>
                <w:i/>
                <w:iCs/>
                <w:sz w:val="16"/>
              </w:rPr>
              <w:t xml:space="preserve">après </w:t>
            </w:r>
            <w:r>
              <w:rPr>
                <w:rFonts w:ascii="Century Gothic" w:hAnsi="Century Gothic"/>
                <w:sz w:val="16"/>
              </w:rPr>
              <w:t>la présentation détaillée du concept des 4 P.</w:t>
            </w:r>
          </w:p>
        </w:tc>
      </w:tr>
      <w:tr w:rsidR="00657689" w:rsidRPr="0083752A" w14:paraId="7B8D4502" w14:textId="77777777" w:rsidTr="00D86B1E">
        <w:tc>
          <w:tcPr>
            <w:tcW w:w="4536" w:type="dxa"/>
          </w:tcPr>
          <w:p w14:paraId="11BA25BB"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4525F876" wp14:editId="48ECC1D1">
                  <wp:extent cx="2743198" cy="1543048"/>
                  <wp:effectExtent l="19050" t="19050" r="19685" b="1968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2D464336"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La présente diapositive donne une vue d’ensemble des 4 P. Il est important de préciser à ce stade que les activités des 4 P constituent le marketing mix et que l’enjeu consiste à développer un concept global convaincant. Bien entendu, il s’agit également d’activités individuelles, innovantes, mais l’élément décisif est en définitive un concept global convaincant.</w:t>
            </w:r>
          </w:p>
        </w:tc>
      </w:tr>
      <w:tr w:rsidR="00657689" w:rsidRPr="0083752A" w14:paraId="60CA5984" w14:textId="77777777" w:rsidTr="00D86B1E">
        <w:tc>
          <w:tcPr>
            <w:tcW w:w="4536" w:type="dxa"/>
          </w:tcPr>
          <w:p w14:paraId="759D481F"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5A007E49" wp14:editId="14CFEF2E">
                  <wp:extent cx="2737484" cy="1539834"/>
                  <wp:effectExtent l="19050" t="19050" r="25400" b="2286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rafik 12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2DE4CAC5"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 xml:space="preserve">Les diapositives suivantes expliquent un à un les 4 P. En bas de chaque diapositive, on trouve l’exemple de l’entreprise </w:t>
            </w:r>
            <w:proofErr w:type="spellStart"/>
            <w:r>
              <w:rPr>
                <w:rFonts w:ascii="Century Gothic" w:hAnsi="Century Gothic"/>
                <w:sz w:val="16"/>
              </w:rPr>
              <w:t>Galaxus</w:t>
            </w:r>
            <w:proofErr w:type="spellEnd"/>
            <w:r>
              <w:rPr>
                <w:rFonts w:ascii="Century Gothic" w:hAnsi="Century Gothic"/>
                <w:sz w:val="16"/>
              </w:rPr>
              <w:t xml:space="preserve">, qu’une grande partie des apprenant-e-s devrait connaître. </w:t>
            </w:r>
          </w:p>
          <w:p w14:paraId="3D43A4A2"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Évidemment, vous pouvez aussi citer l’exemple d’activités de marketing d’une autre entreprise.</w:t>
            </w:r>
          </w:p>
          <w:p w14:paraId="670FB61D"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Expliquez brièvement les composants produit/conception du produit.</w:t>
            </w:r>
          </w:p>
        </w:tc>
      </w:tr>
      <w:tr w:rsidR="00657689" w:rsidRPr="0083752A" w14:paraId="1A6A0637" w14:textId="77777777" w:rsidTr="00D86B1E">
        <w:tc>
          <w:tcPr>
            <w:tcW w:w="4536" w:type="dxa"/>
          </w:tcPr>
          <w:p w14:paraId="4DD8F4C5"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4A82526" wp14:editId="051346A4">
                  <wp:extent cx="2743198" cy="1543048"/>
                  <wp:effectExtent l="19050" t="19050" r="19685" b="19685"/>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fik 12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1732FEEA"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La présente diapositive présente les canaux de distribution classiques. Vous pouvez demander aux apprenant-e-s s’ils connaissent d’autres canaux de distribution innovants (p. ex. pop-up stores, vente dans les marchés hebdomadaires).</w:t>
            </w:r>
          </w:p>
        </w:tc>
      </w:tr>
      <w:tr w:rsidR="00657689" w:rsidRPr="0083752A" w14:paraId="6AA67476" w14:textId="77777777" w:rsidTr="00D86B1E">
        <w:tc>
          <w:tcPr>
            <w:tcW w:w="4536" w:type="dxa"/>
          </w:tcPr>
          <w:p w14:paraId="707D3016"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25F56BA" wp14:editId="3D95AEF9">
                  <wp:extent cx="2722878" cy="1531619"/>
                  <wp:effectExtent l="19050" t="19050" r="20955" b="12065"/>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rafik 12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0DAAC078"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En parlant du prix, vous pouvez préciser que le prix d’un produit doit s’aligner sur deux variables: d’une part, les coûts de production d’un produit ou service (vous trouverez de plus amples informations à ce sujet dans le chapitre «Finances», et d’autre part, le prix que les client-e-s sont prêts à payer.</w:t>
            </w:r>
          </w:p>
        </w:tc>
      </w:tr>
      <w:tr w:rsidR="00657689" w:rsidRPr="0083752A" w14:paraId="4380058D" w14:textId="77777777" w:rsidTr="00D86B1E">
        <w:tc>
          <w:tcPr>
            <w:tcW w:w="4536" w:type="dxa"/>
          </w:tcPr>
          <w:p w14:paraId="0ECECDE7"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A522FDF" wp14:editId="6634032F">
                  <wp:extent cx="2722878" cy="1531619"/>
                  <wp:effectExtent l="19050" t="19050" r="20955" b="12065"/>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Grafik 12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2EBDD423"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La présente diapositive offre un aperçu des différentes stratégies de prix afin de faire comprendre aux apprenant-e-s que le prix auquel ils/elles ont prévu de vendre leur produit ou service doit être en adéquation avec le concept global de leur idée entrepreneuriale. Si une entreprise mise par exemple sur une qualité élevée, sur une production nationale et sur la durabilité, elle doit le faire savoir à ses client-e-s et essayer d’imposer un prix élevé correspondant sur le marché.</w:t>
            </w:r>
          </w:p>
        </w:tc>
      </w:tr>
      <w:tr w:rsidR="00657689" w:rsidRPr="0083752A" w14:paraId="7A828C1F" w14:textId="77777777" w:rsidTr="00D86B1E">
        <w:tc>
          <w:tcPr>
            <w:tcW w:w="4536" w:type="dxa"/>
          </w:tcPr>
          <w:p w14:paraId="2161CCF7"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23C67B7E" wp14:editId="4796F9E9">
                  <wp:extent cx="2737484" cy="1539834"/>
                  <wp:effectExtent l="19050" t="19050" r="25400" b="2286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rafik 12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4000D1EF"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Souvent, les apprenant-e-s développent des idées entrepreneuriales basées sur Internet. Ces deux diapositives présentent dès lors des modèles de prix courants.</w:t>
            </w:r>
          </w:p>
        </w:tc>
      </w:tr>
      <w:tr w:rsidR="00657689" w:rsidRPr="0083752A" w14:paraId="3E6CC2C5" w14:textId="77777777" w:rsidTr="00D86B1E">
        <w:tc>
          <w:tcPr>
            <w:tcW w:w="4536" w:type="dxa"/>
          </w:tcPr>
          <w:p w14:paraId="7D467A58"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D69995C" wp14:editId="057A1584">
                  <wp:extent cx="2731134" cy="1536262"/>
                  <wp:effectExtent l="19050" t="19050" r="12700" b="26035"/>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fik 13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13D07031" w14:textId="77777777" w:rsidR="00657689" w:rsidRDefault="00657689" w:rsidP="00D86B1E">
            <w:pPr>
              <w:spacing w:before="120" w:after="40"/>
              <w:rPr>
                <w:rFonts w:ascii="Century Gothic" w:eastAsia="Arial Unicode MS" w:hAnsi="Century Gothic"/>
                <w:sz w:val="16"/>
                <w:szCs w:val="16"/>
              </w:rPr>
            </w:pPr>
          </w:p>
        </w:tc>
      </w:tr>
      <w:tr w:rsidR="00657689" w:rsidRPr="0083752A" w14:paraId="79F0B056" w14:textId="77777777" w:rsidTr="00D86B1E">
        <w:tc>
          <w:tcPr>
            <w:tcW w:w="4536" w:type="dxa"/>
          </w:tcPr>
          <w:p w14:paraId="6D78D788"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9A6B89D" wp14:editId="609044C1">
                  <wp:extent cx="2737484" cy="1539834"/>
                  <wp:effectExtent l="19050" t="19050" r="25400" b="2286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rafik 13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4FF15FB0"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Le quatrième P, celui de la promotion, comprend aussi la publicité. C’est l’occasion de rappeler aux apprenant-e-s que la publicité n’est qu’un élément de l’un des 4 P.</w:t>
            </w:r>
          </w:p>
        </w:tc>
      </w:tr>
      <w:tr w:rsidR="00657689" w:rsidRPr="0083752A" w14:paraId="13E561D5" w14:textId="77777777" w:rsidTr="00D86B1E">
        <w:tc>
          <w:tcPr>
            <w:tcW w:w="4536" w:type="dxa"/>
          </w:tcPr>
          <w:p w14:paraId="21A9C56F"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BE00387" wp14:editId="3D62C850">
                  <wp:extent cx="2731134" cy="1536262"/>
                  <wp:effectExtent l="19050" t="19050" r="12700" b="26035"/>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Grafik 13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09080646"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 xml:space="preserve">À ce stade, vous pouvez rappeler que le marketing mix joue un rôle décisif. </w:t>
            </w:r>
          </w:p>
        </w:tc>
      </w:tr>
      <w:tr w:rsidR="00657689" w:rsidRPr="0083752A" w14:paraId="3338F160" w14:textId="77777777" w:rsidTr="00D86B1E">
        <w:tc>
          <w:tcPr>
            <w:tcW w:w="4536" w:type="dxa"/>
          </w:tcPr>
          <w:p w14:paraId="61E6D6E8"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F084883" wp14:editId="787894E2">
                  <wp:extent cx="2737484" cy="1539834"/>
                  <wp:effectExtent l="19050" t="19050" r="25400" b="2286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Grafik 13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6FCF7AC3"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Maintenant que les 4 P sont présentés en détail, les apprenant-e-s peuvent se demander s’ils/si elles souhaitent attribuer les images différemment. Nous les avons attribuées comme suit:</w:t>
            </w:r>
          </w:p>
          <w:p w14:paraId="05A58E0B" w14:textId="77777777" w:rsidR="00657689" w:rsidRPr="000272D0" w:rsidRDefault="00657689" w:rsidP="00D86B1E">
            <w:pPr>
              <w:spacing w:before="120" w:after="40"/>
              <w:rPr>
                <w:rFonts w:ascii="Century Gothic" w:eastAsia="Arial Unicode MS" w:hAnsi="Century Gothic"/>
                <w:b/>
                <w:sz w:val="16"/>
                <w:szCs w:val="16"/>
              </w:rPr>
            </w:pPr>
            <w:r>
              <w:rPr>
                <w:rFonts w:ascii="Century Gothic" w:hAnsi="Century Gothic"/>
                <w:b/>
                <w:sz w:val="16"/>
              </w:rPr>
              <w:t xml:space="preserve">Produit: </w:t>
            </w:r>
            <w:r>
              <w:rPr>
                <w:rFonts w:ascii="Century Gothic" w:hAnsi="Century Gothic"/>
                <w:sz w:val="16"/>
              </w:rPr>
              <w:t>Coca-Cola, garantie produit</w:t>
            </w:r>
          </w:p>
          <w:p w14:paraId="3B46F192" w14:textId="77777777" w:rsidR="00657689" w:rsidRDefault="00657689" w:rsidP="00D86B1E">
            <w:pPr>
              <w:spacing w:before="120" w:after="40"/>
              <w:rPr>
                <w:rFonts w:ascii="Century Gothic" w:eastAsia="Arial Unicode MS" w:hAnsi="Century Gothic"/>
                <w:sz w:val="16"/>
                <w:szCs w:val="16"/>
              </w:rPr>
            </w:pPr>
            <w:r>
              <w:rPr>
                <w:rFonts w:ascii="Century Gothic" w:hAnsi="Century Gothic"/>
                <w:noProof/>
                <w:sz w:val="16"/>
                <w:lang w:eastAsia="fr-CH"/>
              </w:rPr>
              <w:drawing>
                <wp:anchor distT="0" distB="0" distL="114300" distR="114300" simplePos="0" relativeHeight="251663360" behindDoc="0" locked="0" layoutInCell="1" allowOverlap="1" wp14:anchorId="67312E88" wp14:editId="64D30FAA">
                  <wp:simplePos x="0" y="0"/>
                  <wp:positionH relativeFrom="column">
                    <wp:posOffset>738365</wp:posOffset>
                  </wp:positionH>
                  <wp:positionV relativeFrom="paragraph">
                    <wp:posOffset>87094</wp:posOffset>
                  </wp:positionV>
                  <wp:extent cx="1110343" cy="645709"/>
                  <wp:effectExtent l="0" t="0" r="0" b="2540"/>
                  <wp:wrapNone/>
                  <wp:docPr id="1" name="Bild 3" descr="Bildergebnis für ikea garantie">
                    <a:extLst xmlns:a="http://schemas.openxmlformats.org/drawingml/2006/main">
                      <a:ext uri="{FF2B5EF4-FFF2-40B4-BE49-F238E27FC236}">
                        <a16:creationId xmlns:a16="http://schemas.microsoft.com/office/drawing/2014/main" id="{CCAC64E9-C1F1-4110-829E-2690CE148237}"/>
                      </a:ext>
                    </a:extLst>
                  </wp:docPr>
                  <wp:cNvGraphicFramePr/>
                  <a:graphic xmlns:a="http://schemas.openxmlformats.org/drawingml/2006/main">
                    <a:graphicData uri="http://schemas.openxmlformats.org/drawingml/2006/picture">
                      <pic:pic xmlns:pic="http://schemas.openxmlformats.org/drawingml/2006/picture">
                        <pic:nvPicPr>
                          <pic:cNvPr id="5" name="Bild 3" descr="Bildergebnis für ikea garantie">
                            <a:extLst>
                              <a:ext uri="{FF2B5EF4-FFF2-40B4-BE49-F238E27FC236}">
                                <a16:creationId xmlns:a16="http://schemas.microsoft.com/office/drawing/2014/main" id="{CCAC64E9-C1F1-4110-829E-2690CE148237}"/>
                              </a:ext>
                            </a:extLst>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0343" cy="6457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sz w:val="16"/>
                <w:lang w:eastAsia="fr-CH"/>
              </w:rPr>
              <w:drawing>
                <wp:anchor distT="0" distB="0" distL="114300" distR="114300" simplePos="0" relativeHeight="251662336" behindDoc="0" locked="0" layoutInCell="1" allowOverlap="1" wp14:anchorId="100CDB0E" wp14:editId="583C69F2">
                  <wp:simplePos x="0" y="0"/>
                  <wp:positionH relativeFrom="column">
                    <wp:posOffset>-2828</wp:posOffset>
                  </wp:positionH>
                  <wp:positionV relativeFrom="paragraph">
                    <wp:posOffset>87094</wp:posOffset>
                  </wp:positionV>
                  <wp:extent cx="570016" cy="645160"/>
                  <wp:effectExtent l="0" t="0" r="1905" b="2540"/>
                  <wp:wrapNone/>
                  <wp:docPr id="3" name="Bild 2" descr="Bildergebnis für cola">
                    <a:extLst xmlns:a="http://schemas.openxmlformats.org/drawingml/2006/main">
                      <a:ext uri="{FF2B5EF4-FFF2-40B4-BE49-F238E27FC236}">
                        <a16:creationId xmlns:a16="http://schemas.microsoft.com/office/drawing/2014/main" id="{9ED7E634-12BA-482C-A628-F74E3E8B7DBD}"/>
                      </a:ext>
                    </a:extLst>
                  </wp:docPr>
                  <wp:cNvGraphicFramePr/>
                  <a:graphic xmlns:a="http://schemas.openxmlformats.org/drawingml/2006/main">
                    <a:graphicData uri="http://schemas.openxmlformats.org/drawingml/2006/picture">
                      <pic:pic xmlns:pic="http://schemas.openxmlformats.org/drawingml/2006/picture">
                        <pic:nvPicPr>
                          <pic:cNvPr id="3" name="Bild 2" descr="Bildergebnis für cola">
                            <a:extLst>
                              <a:ext uri="{FF2B5EF4-FFF2-40B4-BE49-F238E27FC236}">
                                <a16:creationId xmlns:a16="http://schemas.microsoft.com/office/drawing/2014/main" id="{9ED7E634-12BA-482C-A628-F74E3E8B7DBD}"/>
                              </a:ext>
                            </a:extLst>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0016" cy="64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E4302" w14:textId="77777777" w:rsidR="00657689" w:rsidRDefault="00657689" w:rsidP="00D86B1E">
            <w:pPr>
              <w:spacing w:before="120" w:after="40"/>
              <w:rPr>
                <w:rFonts w:ascii="Century Gothic" w:eastAsia="Arial Unicode MS" w:hAnsi="Century Gothic"/>
                <w:sz w:val="16"/>
                <w:szCs w:val="16"/>
              </w:rPr>
            </w:pPr>
          </w:p>
          <w:p w14:paraId="574D7CD1" w14:textId="77777777" w:rsidR="00657689" w:rsidRDefault="00657689" w:rsidP="00D86B1E">
            <w:pPr>
              <w:spacing w:before="120" w:after="40"/>
              <w:rPr>
                <w:rFonts w:ascii="Century Gothic" w:eastAsia="Arial Unicode MS" w:hAnsi="Century Gothic"/>
                <w:sz w:val="16"/>
                <w:szCs w:val="16"/>
              </w:rPr>
            </w:pPr>
          </w:p>
          <w:p w14:paraId="52BA36A4" w14:textId="77777777" w:rsidR="00657689" w:rsidRDefault="00657689" w:rsidP="00D86B1E">
            <w:pPr>
              <w:spacing w:before="120" w:after="40"/>
              <w:rPr>
                <w:rFonts w:ascii="Century Gothic" w:eastAsia="Arial Unicode MS" w:hAnsi="Century Gothic"/>
                <w:b/>
                <w:sz w:val="16"/>
                <w:szCs w:val="16"/>
              </w:rPr>
            </w:pPr>
          </w:p>
          <w:p w14:paraId="4CCF0DD0" w14:textId="77777777" w:rsidR="00657689" w:rsidRPr="00514358" w:rsidRDefault="00657689" w:rsidP="00D86B1E">
            <w:pPr>
              <w:spacing w:before="120" w:after="40"/>
              <w:rPr>
                <w:rFonts w:ascii="Century Gothic" w:eastAsia="Arial Unicode MS" w:hAnsi="Century Gothic"/>
                <w:b/>
                <w:sz w:val="16"/>
                <w:szCs w:val="16"/>
              </w:rPr>
            </w:pPr>
            <w:r>
              <w:rPr>
                <w:rFonts w:ascii="Century Gothic" w:hAnsi="Century Gothic"/>
                <w:b/>
                <w:sz w:val="16"/>
              </w:rPr>
              <w:t xml:space="preserve">Place: </w:t>
            </w:r>
            <w:r>
              <w:rPr>
                <w:rFonts w:ascii="Century Gothic" w:hAnsi="Century Gothic"/>
                <w:sz w:val="16"/>
              </w:rPr>
              <w:t>livraison du colis, filiales Migros</w:t>
            </w:r>
          </w:p>
          <w:p w14:paraId="3E51D568" w14:textId="77777777" w:rsidR="00657689" w:rsidRDefault="00657689" w:rsidP="00D86B1E">
            <w:pPr>
              <w:spacing w:before="120" w:after="40"/>
              <w:rPr>
                <w:rFonts w:ascii="Century Gothic" w:eastAsia="Arial Unicode MS" w:hAnsi="Century Gothic"/>
                <w:sz w:val="16"/>
                <w:szCs w:val="16"/>
              </w:rPr>
            </w:pPr>
            <w:r>
              <w:rPr>
                <w:rFonts w:ascii="Century Gothic" w:hAnsi="Century Gothic"/>
                <w:noProof/>
                <w:sz w:val="16"/>
                <w:lang w:eastAsia="fr-CH"/>
              </w:rPr>
              <w:lastRenderedPageBreak/>
              <w:drawing>
                <wp:anchor distT="0" distB="0" distL="114300" distR="114300" simplePos="0" relativeHeight="251661312" behindDoc="0" locked="0" layoutInCell="1" allowOverlap="1" wp14:anchorId="20B95C28" wp14:editId="02112BF3">
                  <wp:simplePos x="0" y="0"/>
                  <wp:positionH relativeFrom="column">
                    <wp:posOffset>1053729</wp:posOffset>
                  </wp:positionH>
                  <wp:positionV relativeFrom="paragraph">
                    <wp:posOffset>95885</wp:posOffset>
                  </wp:positionV>
                  <wp:extent cx="902524" cy="492826"/>
                  <wp:effectExtent l="0" t="0" r="0" b="2540"/>
                  <wp:wrapNone/>
                  <wp:docPr id="6" name="Bild 5" descr="Bildergebnis für Migros">
                    <a:extLst xmlns:a="http://schemas.openxmlformats.org/drawingml/2006/main">
                      <a:ext uri="{FF2B5EF4-FFF2-40B4-BE49-F238E27FC236}">
                        <a16:creationId xmlns:a16="http://schemas.microsoft.com/office/drawing/2014/main" id="{72209F80-AE3E-4B54-84D8-F6E6E7498FB6}"/>
                      </a:ext>
                    </a:extLst>
                  </wp:docPr>
                  <wp:cNvGraphicFramePr/>
                  <a:graphic xmlns:a="http://schemas.openxmlformats.org/drawingml/2006/main">
                    <a:graphicData uri="http://schemas.openxmlformats.org/drawingml/2006/picture">
                      <pic:pic xmlns:pic="http://schemas.openxmlformats.org/drawingml/2006/picture">
                        <pic:nvPicPr>
                          <pic:cNvPr id="6" name="Bild 5" descr="Bildergebnis für Migros">
                            <a:extLst>
                              <a:ext uri="{FF2B5EF4-FFF2-40B4-BE49-F238E27FC236}">
                                <a16:creationId xmlns:a16="http://schemas.microsoft.com/office/drawing/2014/main" id="{72209F80-AE3E-4B54-84D8-F6E6E7498FB6}"/>
                              </a:ext>
                            </a:extLst>
                          </pic:cNvPr>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2524" cy="4928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16"/>
                <w:lang w:eastAsia="fr-CH"/>
              </w:rPr>
              <w:drawing>
                <wp:inline distT="0" distB="0" distL="0" distR="0" wp14:anchorId="67CFAC57" wp14:editId="2513861D">
                  <wp:extent cx="901915" cy="542455"/>
                  <wp:effectExtent l="0" t="0" r="0" b="0"/>
                  <wp:docPr id="7" name="Bild 6" descr="Bildergebnis für zalando zustellung">
                    <a:extLst xmlns:a="http://schemas.openxmlformats.org/drawingml/2006/main">
                      <a:ext uri="{FF2B5EF4-FFF2-40B4-BE49-F238E27FC236}">
                        <a16:creationId xmlns:a16="http://schemas.microsoft.com/office/drawing/2014/main" id="{4C308EAF-C380-40D6-BEB6-10E98EEF0AD0}"/>
                      </a:ext>
                    </a:extLst>
                  </wp:docPr>
                  <wp:cNvGraphicFramePr/>
                  <a:graphic xmlns:a="http://schemas.openxmlformats.org/drawingml/2006/main">
                    <a:graphicData uri="http://schemas.openxmlformats.org/drawingml/2006/picture">
                      <pic:pic xmlns:pic="http://schemas.openxmlformats.org/drawingml/2006/picture">
                        <pic:nvPicPr>
                          <pic:cNvPr id="7" name="Bild 6" descr="Bildergebnis für zalando zustellung">
                            <a:extLst>
                              <a:ext uri="{FF2B5EF4-FFF2-40B4-BE49-F238E27FC236}">
                                <a16:creationId xmlns:a16="http://schemas.microsoft.com/office/drawing/2014/main" id="{4C308EAF-C380-40D6-BEB6-10E98EEF0AD0}"/>
                              </a:ext>
                            </a:extLst>
                          </pic:cNvPr>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0991" cy="553928"/>
                          </a:xfrm>
                          <a:prstGeom prst="rect">
                            <a:avLst/>
                          </a:prstGeom>
                          <a:noFill/>
                          <a:ln>
                            <a:noFill/>
                          </a:ln>
                        </pic:spPr>
                      </pic:pic>
                    </a:graphicData>
                  </a:graphic>
                </wp:inline>
              </w:drawing>
            </w:r>
          </w:p>
          <w:p w14:paraId="6474BF63" w14:textId="77777777" w:rsidR="00657689" w:rsidRDefault="00657689" w:rsidP="00D86B1E">
            <w:pPr>
              <w:spacing w:before="120" w:after="40"/>
              <w:rPr>
                <w:rFonts w:ascii="Century Gothic" w:eastAsia="Arial Unicode MS" w:hAnsi="Century Gothic"/>
                <w:sz w:val="16"/>
                <w:szCs w:val="16"/>
              </w:rPr>
            </w:pPr>
          </w:p>
          <w:p w14:paraId="6DDF132D" w14:textId="77777777" w:rsidR="00657689" w:rsidRPr="000272D0" w:rsidRDefault="00657689" w:rsidP="00D86B1E">
            <w:pPr>
              <w:spacing w:before="120" w:after="40"/>
              <w:rPr>
                <w:rFonts w:ascii="Century Gothic" w:eastAsia="Arial Unicode MS" w:hAnsi="Century Gothic"/>
                <w:b/>
                <w:sz w:val="16"/>
                <w:szCs w:val="16"/>
              </w:rPr>
            </w:pPr>
            <w:r>
              <w:rPr>
                <w:rFonts w:ascii="Century Gothic" w:hAnsi="Century Gothic"/>
                <w:b/>
                <w:sz w:val="16"/>
              </w:rPr>
              <w:t xml:space="preserve">Prix: </w:t>
            </w:r>
            <w:r>
              <w:rPr>
                <w:rFonts w:ascii="Century Gothic" w:hAnsi="Century Gothic"/>
                <w:sz w:val="16"/>
              </w:rPr>
              <w:t>étiquette de prix, rabais</w:t>
            </w:r>
          </w:p>
          <w:p w14:paraId="21EF99DD" w14:textId="77777777" w:rsidR="00657689" w:rsidRDefault="00657689" w:rsidP="00D86B1E">
            <w:pPr>
              <w:spacing w:before="120" w:after="40"/>
              <w:rPr>
                <w:rFonts w:ascii="Century Gothic" w:eastAsia="Arial Unicode MS" w:hAnsi="Century Gothic"/>
                <w:sz w:val="16"/>
                <w:szCs w:val="16"/>
              </w:rPr>
            </w:pPr>
            <w:r>
              <w:rPr>
                <w:rFonts w:ascii="Century Gothic" w:hAnsi="Century Gothic"/>
                <w:noProof/>
                <w:sz w:val="16"/>
                <w:lang w:eastAsia="fr-CH"/>
              </w:rPr>
              <w:drawing>
                <wp:anchor distT="0" distB="0" distL="114300" distR="114300" simplePos="0" relativeHeight="251660288" behindDoc="0" locked="0" layoutInCell="1" allowOverlap="1" wp14:anchorId="790CBE5B" wp14:editId="78EF8F42">
                  <wp:simplePos x="0" y="0"/>
                  <wp:positionH relativeFrom="column">
                    <wp:posOffset>-32508</wp:posOffset>
                  </wp:positionH>
                  <wp:positionV relativeFrom="paragraph">
                    <wp:posOffset>49258</wp:posOffset>
                  </wp:positionV>
                  <wp:extent cx="777834" cy="492826"/>
                  <wp:effectExtent l="0" t="0" r="3810" b="2540"/>
                  <wp:wrapNone/>
                  <wp:docPr id="10" name="Bild 10" descr="Bildergebnis für preisschild">
                    <a:extLst xmlns:a="http://schemas.openxmlformats.org/drawingml/2006/main">
                      <a:ext uri="{FF2B5EF4-FFF2-40B4-BE49-F238E27FC236}">
                        <a16:creationId xmlns:a16="http://schemas.microsoft.com/office/drawing/2014/main" id="{C157A7B2-4689-4467-A99F-8C04564B202E}"/>
                      </a:ext>
                    </a:extLst>
                  </wp:docPr>
                  <wp:cNvGraphicFramePr/>
                  <a:graphic xmlns:a="http://schemas.openxmlformats.org/drawingml/2006/main">
                    <a:graphicData uri="http://schemas.openxmlformats.org/drawingml/2006/picture">
                      <pic:pic xmlns:pic="http://schemas.openxmlformats.org/drawingml/2006/picture">
                        <pic:nvPicPr>
                          <pic:cNvPr id="10" name="Bild 10" descr="Bildergebnis für preisschild">
                            <a:extLst>
                              <a:ext uri="{FF2B5EF4-FFF2-40B4-BE49-F238E27FC236}">
                                <a16:creationId xmlns:a16="http://schemas.microsoft.com/office/drawing/2014/main" id="{C157A7B2-4689-4467-A99F-8C04564B202E}"/>
                              </a:ext>
                            </a:extLst>
                          </pic:cNvPr>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4079" cy="4967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16"/>
                <w:lang w:eastAsia="fr-CH"/>
              </w:rPr>
              <w:drawing>
                <wp:anchor distT="0" distB="0" distL="114300" distR="114300" simplePos="0" relativeHeight="251659264" behindDoc="0" locked="0" layoutInCell="1" allowOverlap="1" wp14:anchorId="1957CDE4" wp14:editId="5882617E">
                  <wp:simplePos x="0" y="0"/>
                  <wp:positionH relativeFrom="column">
                    <wp:posOffset>899160</wp:posOffset>
                  </wp:positionH>
                  <wp:positionV relativeFrom="paragraph">
                    <wp:posOffset>76200</wp:posOffset>
                  </wp:positionV>
                  <wp:extent cx="539750" cy="423545"/>
                  <wp:effectExtent l="0" t="0" r="0" b="0"/>
                  <wp:wrapNone/>
                  <wp:docPr id="11" name="Bild 11" descr="Bildergebnis für rabatt">
                    <a:extLst xmlns:a="http://schemas.openxmlformats.org/drawingml/2006/main">
                      <a:ext uri="{FF2B5EF4-FFF2-40B4-BE49-F238E27FC236}">
                        <a16:creationId xmlns:a16="http://schemas.microsoft.com/office/drawing/2014/main" id="{5CF9CBE0-1A08-4D75-9FD2-453429903DC0}"/>
                      </a:ext>
                    </a:extLst>
                  </wp:docPr>
                  <wp:cNvGraphicFramePr/>
                  <a:graphic xmlns:a="http://schemas.openxmlformats.org/drawingml/2006/main">
                    <a:graphicData uri="http://schemas.openxmlformats.org/drawingml/2006/picture">
                      <pic:pic xmlns:pic="http://schemas.openxmlformats.org/drawingml/2006/picture">
                        <pic:nvPicPr>
                          <pic:cNvPr id="11" name="Bild 11" descr="Bildergebnis für rabatt">
                            <a:extLst>
                              <a:ext uri="{FF2B5EF4-FFF2-40B4-BE49-F238E27FC236}">
                                <a16:creationId xmlns:a16="http://schemas.microsoft.com/office/drawing/2014/main" id="{5CF9CBE0-1A08-4D75-9FD2-453429903DC0}"/>
                              </a:ext>
                            </a:extLst>
                          </pic:cNvPr>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750" cy="423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E7824" w14:textId="77777777" w:rsidR="00657689" w:rsidRDefault="00657689" w:rsidP="00D86B1E">
            <w:pPr>
              <w:spacing w:before="120" w:after="40"/>
              <w:rPr>
                <w:rFonts w:ascii="Century Gothic" w:eastAsia="Arial Unicode MS" w:hAnsi="Century Gothic"/>
                <w:sz w:val="16"/>
                <w:szCs w:val="16"/>
              </w:rPr>
            </w:pPr>
          </w:p>
          <w:p w14:paraId="7A83FA81" w14:textId="77777777" w:rsidR="00657689" w:rsidRDefault="00657689" w:rsidP="00D86B1E">
            <w:pPr>
              <w:spacing w:before="120" w:after="40"/>
              <w:rPr>
                <w:rFonts w:ascii="Century Gothic" w:eastAsia="Arial Unicode MS" w:hAnsi="Century Gothic"/>
                <w:sz w:val="16"/>
                <w:szCs w:val="16"/>
              </w:rPr>
            </w:pPr>
          </w:p>
          <w:p w14:paraId="342E29C4" w14:textId="77777777" w:rsidR="00657689" w:rsidRPr="000272D0" w:rsidRDefault="00657689" w:rsidP="00D86B1E">
            <w:pPr>
              <w:spacing w:before="120" w:after="40"/>
              <w:rPr>
                <w:rFonts w:ascii="Century Gothic" w:eastAsia="Arial Unicode MS" w:hAnsi="Century Gothic"/>
                <w:b/>
                <w:sz w:val="16"/>
                <w:szCs w:val="16"/>
              </w:rPr>
            </w:pPr>
            <w:r>
              <w:rPr>
                <w:rFonts w:ascii="Century Gothic" w:hAnsi="Century Gothic"/>
                <w:b/>
                <w:sz w:val="16"/>
              </w:rPr>
              <w:t xml:space="preserve">Promotion: </w:t>
            </w:r>
            <w:r>
              <w:rPr>
                <w:rFonts w:ascii="Century Gothic" w:hAnsi="Century Gothic"/>
                <w:sz w:val="16"/>
              </w:rPr>
              <w:t>échantillons, affiche</w:t>
            </w:r>
          </w:p>
          <w:p w14:paraId="6A050444" w14:textId="77777777" w:rsidR="00657689" w:rsidRDefault="00657689" w:rsidP="00D86B1E">
            <w:pPr>
              <w:spacing w:before="120" w:after="40"/>
              <w:rPr>
                <w:rFonts w:ascii="Century Gothic" w:eastAsia="Arial Unicode MS" w:hAnsi="Century Gothic"/>
                <w:sz w:val="16"/>
                <w:szCs w:val="16"/>
              </w:rPr>
            </w:pPr>
          </w:p>
          <w:p w14:paraId="5D818A28" w14:textId="77777777" w:rsidR="00657689" w:rsidRDefault="00657689" w:rsidP="00D86B1E">
            <w:pPr>
              <w:spacing w:before="120" w:after="40"/>
              <w:rPr>
                <w:rFonts w:ascii="Century Gothic" w:eastAsia="Arial Unicode MS" w:hAnsi="Century Gothic"/>
                <w:sz w:val="16"/>
                <w:szCs w:val="16"/>
              </w:rPr>
            </w:pPr>
          </w:p>
          <w:p w14:paraId="4D9DF81F" w14:textId="77777777" w:rsidR="00657689" w:rsidRDefault="00657689" w:rsidP="00D86B1E">
            <w:pPr>
              <w:spacing w:before="120" w:after="40"/>
              <w:rPr>
                <w:rFonts w:ascii="Century Gothic" w:eastAsia="Arial Unicode MS" w:hAnsi="Century Gothic"/>
                <w:sz w:val="16"/>
                <w:szCs w:val="16"/>
              </w:rPr>
            </w:pPr>
            <w:r>
              <w:rPr>
                <w:rFonts w:ascii="Century Gothic" w:hAnsi="Century Gothic"/>
                <w:noProof/>
                <w:sz w:val="16"/>
                <w:lang w:eastAsia="fr-CH"/>
              </w:rPr>
              <w:drawing>
                <wp:anchor distT="0" distB="0" distL="114300" distR="114300" simplePos="0" relativeHeight="251664384" behindDoc="0" locked="0" layoutInCell="1" allowOverlap="1" wp14:anchorId="1CE30B6C" wp14:editId="4D39F03F">
                  <wp:simplePos x="0" y="0"/>
                  <wp:positionH relativeFrom="column">
                    <wp:posOffset>1053465</wp:posOffset>
                  </wp:positionH>
                  <wp:positionV relativeFrom="paragraph">
                    <wp:posOffset>67945</wp:posOffset>
                  </wp:positionV>
                  <wp:extent cx="973777" cy="650323"/>
                  <wp:effectExtent l="0" t="0" r="0" b="0"/>
                  <wp:wrapNone/>
                  <wp:docPr id="8" name="Bild 8" descr="Bildergebnis für werbeplakat">
                    <a:extLst xmlns:a="http://schemas.openxmlformats.org/drawingml/2006/main">
                      <a:ext uri="{FF2B5EF4-FFF2-40B4-BE49-F238E27FC236}">
                        <a16:creationId xmlns:a16="http://schemas.microsoft.com/office/drawing/2014/main" id="{B65E7B5C-D2A8-4378-BBB3-F210CE4A7380}"/>
                      </a:ext>
                    </a:extLst>
                  </wp:docPr>
                  <wp:cNvGraphicFramePr/>
                  <a:graphic xmlns:a="http://schemas.openxmlformats.org/drawingml/2006/main">
                    <a:graphicData uri="http://schemas.openxmlformats.org/drawingml/2006/picture">
                      <pic:pic xmlns:pic="http://schemas.openxmlformats.org/drawingml/2006/picture">
                        <pic:nvPicPr>
                          <pic:cNvPr id="8" name="Bild 8" descr="Bildergebnis für werbeplakat">
                            <a:extLst>
                              <a:ext uri="{FF2B5EF4-FFF2-40B4-BE49-F238E27FC236}">
                                <a16:creationId xmlns:a16="http://schemas.microsoft.com/office/drawing/2014/main" id="{B65E7B5C-D2A8-4378-BBB3-F210CE4A7380}"/>
                              </a:ext>
                            </a:extLst>
                          </pic:cNvPr>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3777" cy="6503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sz w:val="16"/>
                <w:lang w:eastAsia="fr-CH"/>
              </w:rPr>
              <w:drawing>
                <wp:inline distT="0" distB="0" distL="0" distR="0" wp14:anchorId="42C27BB3" wp14:editId="3A106190">
                  <wp:extent cx="967839" cy="650240"/>
                  <wp:effectExtent l="0" t="0" r="3810" b="0"/>
                  <wp:docPr id="9" name="Bild 2">
                    <a:extLst xmlns:a="http://schemas.openxmlformats.org/drawingml/2006/main">
                      <a:ext uri="{FF2B5EF4-FFF2-40B4-BE49-F238E27FC236}">
                        <a16:creationId xmlns:a16="http://schemas.microsoft.com/office/drawing/2014/main" id="{9A6FF8F1-8A3F-4BA3-B842-6D9E71AA245A}"/>
                      </a:ext>
                    </a:extLst>
                  </wp:docPr>
                  <wp:cNvGraphicFramePr/>
                  <a:graphic xmlns:a="http://schemas.openxmlformats.org/drawingml/2006/main">
                    <a:graphicData uri="http://schemas.openxmlformats.org/drawingml/2006/picture">
                      <pic:pic xmlns:pic="http://schemas.openxmlformats.org/drawingml/2006/picture">
                        <pic:nvPicPr>
                          <pic:cNvPr id="9" name="Bild 2">
                            <a:extLst>
                              <a:ext uri="{FF2B5EF4-FFF2-40B4-BE49-F238E27FC236}">
                                <a16:creationId xmlns:a16="http://schemas.microsoft.com/office/drawing/2014/main" id="{9A6FF8F1-8A3F-4BA3-B842-6D9E71AA245A}"/>
                              </a:ext>
                            </a:extLst>
                          </pic:cNvPr>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7839" cy="650240"/>
                          </a:xfrm>
                          <a:prstGeom prst="rect">
                            <a:avLst/>
                          </a:prstGeom>
                          <a:noFill/>
                          <a:ln>
                            <a:noFill/>
                          </a:ln>
                        </pic:spPr>
                      </pic:pic>
                    </a:graphicData>
                  </a:graphic>
                </wp:inline>
              </w:drawing>
            </w:r>
          </w:p>
          <w:p w14:paraId="4044A410" w14:textId="77777777" w:rsidR="00657689" w:rsidRDefault="00657689" w:rsidP="00D86B1E">
            <w:pPr>
              <w:spacing w:before="120" w:after="40"/>
              <w:rPr>
                <w:rFonts w:ascii="Century Gothic" w:eastAsia="Arial Unicode MS" w:hAnsi="Century Gothic"/>
                <w:sz w:val="16"/>
                <w:szCs w:val="16"/>
              </w:rPr>
            </w:pPr>
          </w:p>
          <w:p w14:paraId="2456DBBF" w14:textId="77777777" w:rsidR="00657689" w:rsidRDefault="00657689" w:rsidP="00D86B1E">
            <w:pPr>
              <w:spacing w:before="120" w:after="40"/>
              <w:rPr>
                <w:rFonts w:ascii="Century Gothic" w:eastAsia="Arial Unicode MS" w:hAnsi="Century Gothic"/>
                <w:sz w:val="16"/>
                <w:szCs w:val="16"/>
              </w:rPr>
            </w:pPr>
          </w:p>
        </w:tc>
      </w:tr>
      <w:tr w:rsidR="00657689" w:rsidRPr="0083752A" w14:paraId="12D2C482" w14:textId="77777777" w:rsidTr="00D86B1E">
        <w:tc>
          <w:tcPr>
            <w:tcW w:w="4536" w:type="dxa"/>
          </w:tcPr>
          <w:p w14:paraId="2A90B230"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217B9B7E" wp14:editId="0FEF3F8C">
                  <wp:extent cx="2737484" cy="1539834"/>
                  <wp:effectExtent l="19050" t="19050" r="25400" b="2286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fik 13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0C10ABC4"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Un exercice qui peut être réalisé en classe est de demander aux apprenant-e-s d’identifier les 4 P d’un produit ou service connu.</w:t>
            </w:r>
          </w:p>
          <w:p w14:paraId="769A26E3"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Si le cours se donne en ligne, les apprenant-e-s peuvent travailler dans les salles en petit groupe</w:t>
            </w:r>
            <w:r w:rsidR="00842D2F">
              <w:rPr>
                <w:rFonts w:ascii="Century Gothic" w:hAnsi="Century Gothic"/>
                <w:sz w:val="16"/>
              </w:rPr>
              <w:t xml:space="preserve"> (</w:t>
            </w:r>
            <w:proofErr w:type="spellStart"/>
            <w:r w:rsidR="00842D2F">
              <w:rPr>
                <w:rFonts w:ascii="Century Gothic" w:hAnsi="Century Gothic"/>
                <w:sz w:val="16"/>
              </w:rPr>
              <w:t>breakout</w:t>
            </w:r>
            <w:proofErr w:type="spellEnd"/>
            <w:r w:rsidR="00842D2F">
              <w:rPr>
                <w:rFonts w:ascii="Century Gothic" w:hAnsi="Century Gothic"/>
                <w:sz w:val="16"/>
              </w:rPr>
              <w:t xml:space="preserve"> </w:t>
            </w:r>
            <w:proofErr w:type="spellStart"/>
            <w:r w:rsidR="00842D2F">
              <w:rPr>
                <w:rFonts w:ascii="Century Gothic" w:hAnsi="Century Gothic"/>
                <w:sz w:val="16"/>
              </w:rPr>
              <w:t>rooms</w:t>
            </w:r>
            <w:proofErr w:type="spellEnd"/>
            <w:r w:rsidR="00842D2F">
              <w:rPr>
                <w:rFonts w:ascii="Century Gothic" w:hAnsi="Century Gothic"/>
                <w:sz w:val="16"/>
              </w:rPr>
              <w:t>)</w:t>
            </w:r>
            <w:r>
              <w:rPr>
                <w:rFonts w:ascii="Century Gothic" w:hAnsi="Century Gothic"/>
                <w:sz w:val="16"/>
              </w:rPr>
              <w:t xml:space="preserve">. Si le cours est donné en présentiel, les apprenant-e-s peuvent former des groupes et noter les résultats de leurs réflexions sur un </w:t>
            </w:r>
            <w:proofErr w:type="spellStart"/>
            <w:r>
              <w:rPr>
                <w:rFonts w:ascii="Century Gothic" w:hAnsi="Century Gothic"/>
                <w:sz w:val="16"/>
              </w:rPr>
              <w:t>flipchart</w:t>
            </w:r>
            <w:proofErr w:type="spellEnd"/>
            <w:r>
              <w:rPr>
                <w:rFonts w:ascii="Century Gothic" w:hAnsi="Century Gothic"/>
                <w:sz w:val="16"/>
              </w:rPr>
              <w:t xml:space="preserve"> avant de les présenter.</w:t>
            </w:r>
          </w:p>
        </w:tc>
      </w:tr>
      <w:tr w:rsidR="00657689" w:rsidRPr="0083752A" w14:paraId="36E63391" w14:textId="77777777" w:rsidTr="00D86B1E">
        <w:tc>
          <w:tcPr>
            <w:tcW w:w="4536" w:type="dxa"/>
          </w:tcPr>
          <w:p w14:paraId="3AC97463"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5AE64658" wp14:editId="1A07131E">
                  <wp:extent cx="2743198" cy="1543048"/>
                  <wp:effectExtent l="19050" t="19050" r="19685" b="19685"/>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rafik 13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5D82C68A" w14:textId="77777777" w:rsidR="00657689" w:rsidRPr="00124CDF" w:rsidRDefault="00657689" w:rsidP="00D86B1E">
            <w:pPr>
              <w:spacing w:before="120" w:after="40"/>
              <w:rPr>
                <w:rFonts w:ascii="Century Gothic" w:eastAsia="Arial Unicode MS" w:hAnsi="Century Gothic"/>
                <w:b/>
                <w:sz w:val="16"/>
                <w:szCs w:val="16"/>
              </w:rPr>
            </w:pPr>
            <w:r>
              <w:rPr>
                <w:rFonts w:ascii="Century Gothic" w:hAnsi="Century Gothic"/>
                <w:b/>
                <w:sz w:val="16"/>
              </w:rPr>
              <w:t>Objectif d’apprentissage</w:t>
            </w:r>
          </w:p>
          <w:p w14:paraId="7D078E65" w14:textId="77777777" w:rsidR="00657689" w:rsidRDefault="00657689" w:rsidP="00D86B1E">
            <w:pPr>
              <w:pStyle w:val="Listenabsatz"/>
              <w:numPr>
                <w:ilvl w:val="0"/>
                <w:numId w:val="27"/>
              </w:numPr>
              <w:spacing w:before="120" w:after="40"/>
              <w:ind w:left="378"/>
              <w:rPr>
                <w:rFonts w:ascii="Century Gothic" w:eastAsia="Arial Unicode MS" w:hAnsi="Century Gothic"/>
                <w:sz w:val="16"/>
                <w:szCs w:val="16"/>
              </w:rPr>
            </w:pPr>
            <w:r>
              <w:rPr>
                <w:rFonts w:ascii="Century Gothic" w:hAnsi="Century Gothic"/>
                <w:sz w:val="16"/>
              </w:rPr>
              <w:t>Les apprenant-e-s sont en mesure de justifier pourquoi il est important de procéder de manière réfléchie et de fixer des priorités, même lorsqu’il est question de réseaux sociaux, souvent perçus comme un outil bon marché et relativement facile à «utiliser».</w:t>
            </w:r>
          </w:p>
          <w:p w14:paraId="25EEB8F8" w14:textId="77777777" w:rsidR="00657689" w:rsidRDefault="00657689" w:rsidP="00D86B1E">
            <w:pPr>
              <w:pStyle w:val="Listenabsatz"/>
              <w:spacing w:before="120" w:after="40" w:line="240" w:lineRule="auto"/>
              <w:ind w:left="0"/>
              <w:rPr>
                <w:rFonts w:ascii="Century Gothic" w:eastAsia="Arial Unicode MS" w:hAnsi="Century Gothic"/>
                <w:b/>
                <w:sz w:val="16"/>
                <w:szCs w:val="16"/>
              </w:rPr>
            </w:pPr>
          </w:p>
          <w:p w14:paraId="523ADABC" w14:textId="77777777" w:rsidR="00657689" w:rsidRPr="00124CDF" w:rsidRDefault="00657689" w:rsidP="00D86B1E">
            <w:pPr>
              <w:pStyle w:val="Listenabsatz"/>
              <w:spacing w:before="120" w:after="40" w:line="240" w:lineRule="auto"/>
              <w:ind w:left="0"/>
              <w:rPr>
                <w:rFonts w:ascii="Century Gothic" w:eastAsia="Arial Unicode MS" w:hAnsi="Century Gothic"/>
                <w:sz w:val="16"/>
                <w:szCs w:val="16"/>
              </w:rPr>
            </w:pPr>
            <w:r>
              <w:rPr>
                <w:rFonts w:ascii="Century Gothic" w:hAnsi="Century Gothic"/>
                <w:b/>
                <w:sz w:val="16"/>
              </w:rPr>
              <w:t>Remarque:</w:t>
            </w:r>
            <w:r>
              <w:rPr>
                <w:rFonts w:ascii="Century Gothic" w:hAnsi="Century Gothic"/>
                <w:sz w:val="16"/>
              </w:rPr>
              <w:t xml:space="preserve"> le thème du marketing des réseaux sociaux est très vaste et les documents mis à disposition n’en donnent qu’un aperçu sommaire. Cependant, rien ne vous empêche d’approfondir ce sujet.</w:t>
            </w:r>
          </w:p>
        </w:tc>
      </w:tr>
      <w:tr w:rsidR="00657689" w:rsidRPr="0083752A" w14:paraId="5C6AE6C3" w14:textId="77777777" w:rsidTr="00D86B1E">
        <w:tc>
          <w:tcPr>
            <w:tcW w:w="4536" w:type="dxa"/>
          </w:tcPr>
          <w:p w14:paraId="38551047"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F37E66A" wp14:editId="112E587A">
                  <wp:extent cx="2722878" cy="1531619"/>
                  <wp:effectExtent l="19050" t="19050" r="20955" b="12065"/>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Grafik 13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325E3C06"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 xml:space="preserve">Le post Facebook présenté ici illustre toutes les erreurs qui peuvent être commises. </w:t>
            </w:r>
          </w:p>
          <w:p w14:paraId="64318FEA"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Vous pouvez demander aux apprenant-e-s de réfléchir d’abord par eux/elles-mêmes à ce qu’ils/elles aiment ou n’aiment pas dans ce post. Si nécessaire, vous pouvez supprimer les diapositives suivantes avec les réponses.</w:t>
            </w:r>
          </w:p>
        </w:tc>
      </w:tr>
      <w:tr w:rsidR="00657689" w:rsidRPr="0083752A" w14:paraId="2739D8C5" w14:textId="77777777" w:rsidTr="00D86B1E">
        <w:tc>
          <w:tcPr>
            <w:tcW w:w="4536" w:type="dxa"/>
          </w:tcPr>
          <w:p w14:paraId="0C23B01E"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6F488ED8" wp14:editId="6CE9B52E">
                  <wp:extent cx="2734167" cy="1537969"/>
                  <wp:effectExtent l="19050" t="19050" r="9525" b="24765"/>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50282A3E"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La présente diapositive montre les réponses possibles, la liste n’étant pas exhaustive.</w:t>
            </w:r>
          </w:p>
          <w:p w14:paraId="2FE960F8"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 xml:space="preserve">L’exemple du post Facebook et de son analyse a été tiré d’un article paru dans la rubrique invités du site de </w:t>
            </w:r>
            <w:proofErr w:type="spellStart"/>
            <w:r>
              <w:rPr>
                <w:rFonts w:ascii="Century Gothic" w:hAnsi="Century Gothic"/>
                <w:sz w:val="16"/>
              </w:rPr>
              <w:t>Startplatz</w:t>
            </w:r>
            <w:proofErr w:type="spellEnd"/>
            <w:r>
              <w:rPr>
                <w:rFonts w:ascii="Century Gothic" w:hAnsi="Century Gothic"/>
                <w:sz w:val="16"/>
              </w:rPr>
              <w:t>. Le lien vers l’article figure sur la diapositive. Vous y trouverez également d’autres informations de fond.</w:t>
            </w:r>
          </w:p>
        </w:tc>
      </w:tr>
      <w:tr w:rsidR="00657689" w:rsidRPr="0083752A" w14:paraId="7AF3B90D" w14:textId="77777777" w:rsidTr="00D86B1E">
        <w:tc>
          <w:tcPr>
            <w:tcW w:w="4536" w:type="dxa"/>
          </w:tcPr>
          <w:p w14:paraId="713DCCC3"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9381E19" wp14:editId="4EE2EADE">
                  <wp:extent cx="2712718" cy="1525904"/>
                  <wp:effectExtent l="19050" t="19050" r="12065" b="1778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rafik 139"/>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712718" cy="1525904"/>
                          </a:xfrm>
                          <a:prstGeom prst="rect">
                            <a:avLst/>
                          </a:prstGeom>
                          <a:noFill/>
                          <a:ln>
                            <a:solidFill>
                              <a:schemeClr val="tx1"/>
                            </a:solidFill>
                          </a:ln>
                        </pic:spPr>
                      </pic:pic>
                    </a:graphicData>
                  </a:graphic>
                </wp:inline>
              </w:drawing>
            </w:r>
          </w:p>
        </w:tc>
        <w:tc>
          <w:tcPr>
            <w:tcW w:w="4820" w:type="dxa"/>
          </w:tcPr>
          <w:p w14:paraId="6AE554D1"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Ce graphique illustre la multitude de canaux de médias sociaux. Il ne s’agit pas ici de fournir des détails. Le message principal à retenir est qu’il existe tellement de possibilités, qu’une start-up n’a d’autre choix que de se fixer des priorités.</w:t>
            </w:r>
          </w:p>
        </w:tc>
      </w:tr>
      <w:tr w:rsidR="00657689" w:rsidRPr="0083752A" w14:paraId="340CED69" w14:textId="77777777" w:rsidTr="00D86B1E">
        <w:tc>
          <w:tcPr>
            <w:tcW w:w="4536" w:type="dxa"/>
          </w:tcPr>
          <w:p w14:paraId="730F33E9"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1AFAFEC" wp14:editId="5FEFB0B4">
                  <wp:extent cx="2737484" cy="1539834"/>
                  <wp:effectExtent l="19050" t="19050" r="25400" b="2286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rafik 140"/>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29476C27"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Cette diapositive explique ce que signifie concrètement  «fixer des priorités».</w:t>
            </w:r>
          </w:p>
        </w:tc>
      </w:tr>
      <w:tr w:rsidR="00657689" w:rsidRPr="0083752A" w14:paraId="1A6E9F4D" w14:textId="77777777" w:rsidTr="00D86B1E">
        <w:tc>
          <w:tcPr>
            <w:tcW w:w="4536" w:type="dxa"/>
          </w:tcPr>
          <w:p w14:paraId="6EFC956E"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642DCA5" wp14:editId="003F6534">
                  <wp:extent cx="2722878" cy="1531619"/>
                  <wp:effectExtent l="19050" t="19050" r="20955" b="12065"/>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rafik 14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6AFD9751"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Le programme myidea.ch encourage délibérément  la prise de contact avec des start-up. L’activité proposée ici offre une possibilité de le faire. Comme alternative, il est possible d’inviter un/une jeune entrepreneur/-se à présenter les activités de marketing choisies par son entreprise.</w:t>
            </w:r>
          </w:p>
          <w:p w14:paraId="1DA2F018"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Dans les deux cas, il est important de demander à ses jeunes entrepreneurs/-ses quelles activités de marketing N’ONT PAS fonctionné et N’ONT PAS porté leurs fruits et pour quelles raisons.</w:t>
            </w:r>
          </w:p>
          <w:p w14:paraId="0EE19154" w14:textId="77777777" w:rsidR="00657689" w:rsidRPr="00E13702" w:rsidRDefault="00657689" w:rsidP="00D86B1E">
            <w:pPr>
              <w:spacing w:before="120" w:after="40"/>
              <w:rPr>
                <w:rFonts w:ascii="Century Gothic" w:eastAsia="Arial Unicode MS" w:hAnsi="Century Gothic"/>
                <w:sz w:val="16"/>
                <w:szCs w:val="16"/>
              </w:rPr>
            </w:pPr>
            <w:r>
              <w:rPr>
                <w:rFonts w:ascii="Century Gothic" w:hAnsi="Century Gothic"/>
                <w:sz w:val="16"/>
              </w:rPr>
              <w:t xml:space="preserve">Pour trouver des start-up, outre les contacts que l’on a déjà, on peut s’adresser aux incubateurs d’entreprises, aux Chambres d’industrie et de commerce ou aux parcs technologiques régionaux. </w:t>
            </w:r>
          </w:p>
          <w:p w14:paraId="7E90F75D" w14:textId="77777777" w:rsidR="00657689" w:rsidRPr="00B60CDD" w:rsidRDefault="00657689" w:rsidP="00D86B1E">
            <w:pPr>
              <w:spacing w:before="120" w:after="40"/>
              <w:rPr>
                <w:rFonts w:ascii="Century Gothic" w:eastAsia="Arial Unicode MS" w:hAnsi="Century Gothic"/>
                <w:color w:val="FF0000"/>
                <w:sz w:val="16"/>
                <w:szCs w:val="16"/>
              </w:rPr>
            </w:pPr>
            <w:r>
              <w:rPr>
                <w:rFonts w:ascii="Century Gothic" w:hAnsi="Century Gothic"/>
                <w:sz w:val="16"/>
              </w:rPr>
              <w:t xml:space="preserve">Vous trouverez leurs coordonnées à la page 58 de la brochure </w:t>
            </w:r>
            <w:hyperlink r:id="rId40" w:history="1">
              <w:proofErr w:type="spellStart"/>
              <w:r>
                <w:rPr>
                  <w:rStyle w:val="Hyperlink"/>
                  <w:rFonts w:ascii="Century Gothic" w:hAnsi="Century Gothic"/>
                  <w:i/>
                  <w:iCs/>
                  <w:sz w:val="16"/>
                </w:rPr>
                <w:t>Gründen</w:t>
              </w:r>
              <w:proofErr w:type="spellEnd"/>
              <w:r>
                <w:rPr>
                  <w:rStyle w:val="Hyperlink"/>
                  <w:rFonts w:ascii="Century Gothic" w:hAnsi="Century Gothic"/>
                  <w:i/>
                  <w:iCs/>
                  <w:sz w:val="16"/>
                </w:rPr>
                <w:t xml:space="preserve"> – von der </w:t>
              </w:r>
              <w:proofErr w:type="spellStart"/>
              <w:r>
                <w:rPr>
                  <w:rStyle w:val="Hyperlink"/>
                  <w:rFonts w:ascii="Century Gothic" w:hAnsi="Century Gothic"/>
                  <w:i/>
                  <w:iCs/>
                  <w:sz w:val="16"/>
                </w:rPr>
                <w:t>Idee</w:t>
              </w:r>
              <w:proofErr w:type="spellEnd"/>
              <w:r>
                <w:rPr>
                  <w:rStyle w:val="Hyperlink"/>
                  <w:rFonts w:ascii="Century Gothic" w:hAnsi="Century Gothic"/>
                  <w:i/>
                  <w:iCs/>
                  <w:sz w:val="16"/>
                </w:rPr>
                <w:t xml:space="preserve"> </w:t>
              </w:r>
              <w:proofErr w:type="spellStart"/>
              <w:r>
                <w:rPr>
                  <w:rStyle w:val="Hyperlink"/>
                  <w:rFonts w:ascii="Century Gothic" w:hAnsi="Century Gothic"/>
                  <w:i/>
                  <w:iCs/>
                  <w:sz w:val="16"/>
                </w:rPr>
                <w:t>zum</w:t>
              </w:r>
              <w:proofErr w:type="spellEnd"/>
              <w:r>
                <w:rPr>
                  <w:rStyle w:val="Hyperlink"/>
                  <w:rFonts w:ascii="Century Gothic" w:hAnsi="Century Gothic"/>
                  <w:i/>
                  <w:iCs/>
                  <w:sz w:val="16"/>
                </w:rPr>
                <w:t xml:space="preserve"> </w:t>
              </w:r>
              <w:proofErr w:type="spellStart"/>
              <w:r>
                <w:rPr>
                  <w:rStyle w:val="Hyperlink"/>
                  <w:rFonts w:ascii="Century Gothic" w:hAnsi="Century Gothic"/>
                  <w:i/>
                  <w:iCs/>
                  <w:sz w:val="16"/>
                </w:rPr>
                <w:t>eigenen</w:t>
              </w:r>
              <w:proofErr w:type="spellEnd"/>
              <w:r>
                <w:rPr>
                  <w:rStyle w:val="Hyperlink"/>
                  <w:rFonts w:ascii="Century Gothic" w:hAnsi="Century Gothic"/>
                  <w:i/>
                  <w:iCs/>
                  <w:sz w:val="16"/>
                </w:rPr>
                <w:t xml:space="preserve"> </w:t>
              </w:r>
              <w:proofErr w:type="spellStart"/>
              <w:r>
                <w:rPr>
                  <w:rStyle w:val="Hyperlink"/>
                  <w:rFonts w:ascii="Century Gothic" w:hAnsi="Century Gothic"/>
                  <w:i/>
                  <w:iCs/>
                  <w:sz w:val="16"/>
                </w:rPr>
                <w:t>Unternehmen</w:t>
              </w:r>
              <w:proofErr w:type="spellEnd"/>
            </w:hyperlink>
            <w:r>
              <w:rPr>
                <w:rFonts w:ascii="Century Gothic" w:hAnsi="Century Gothic"/>
                <w:sz w:val="16"/>
              </w:rPr>
              <w:t>. Notez que cette liste est loin d’être exhaustive. N’hésitez donc pas à vous renseigner sur les organisations actives dans la promotion de start-up de votre région.</w:t>
            </w:r>
          </w:p>
        </w:tc>
      </w:tr>
      <w:tr w:rsidR="00657689" w:rsidRPr="0083752A" w14:paraId="0638C4CE" w14:textId="77777777" w:rsidTr="00D86B1E">
        <w:tc>
          <w:tcPr>
            <w:tcW w:w="4536" w:type="dxa"/>
          </w:tcPr>
          <w:p w14:paraId="20E211D5"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26D8A9F8" wp14:editId="54DD4EBD">
                  <wp:extent cx="2737484" cy="1539834"/>
                  <wp:effectExtent l="19050" t="19050" r="25400" b="2286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rafik 14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1BD2EF73" w14:textId="77777777" w:rsidR="00657689" w:rsidRDefault="00657689" w:rsidP="00D86B1E">
            <w:pPr>
              <w:spacing w:before="120" w:after="40"/>
              <w:rPr>
                <w:rFonts w:ascii="Century Gothic" w:eastAsia="Arial Unicode MS" w:hAnsi="Century Gothic"/>
                <w:sz w:val="16"/>
                <w:szCs w:val="16"/>
              </w:rPr>
            </w:pPr>
          </w:p>
        </w:tc>
      </w:tr>
      <w:tr w:rsidR="00657689" w:rsidRPr="0083752A" w14:paraId="64C175C3" w14:textId="77777777" w:rsidTr="00D86B1E">
        <w:tc>
          <w:tcPr>
            <w:tcW w:w="4536" w:type="dxa"/>
          </w:tcPr>
          <w:p w14:paraId="4AE2C4E3"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00F1FC7" wp14:editId="6C91A89F">
                  <wp:extent cx="2722878" cy="1531619"/>
                  <wp:effectExtent l="19050" t="19050" r="20955" b="1206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78A81F30"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Ici aussi, chaque équipe doit réfléchir à ses propres idées de marketing. Toutefois, comme cet exercice fait également appel à l’innovation et à la créativité, les équipes peuvent se soutenir et s’inspirer mutuellement. Cela peut se faire p. ex. lors d’un échange en plénum sur les idées de marketing, en récompensant une idée particulièrement innovante ou bon marché, en confrontant deux équipes afin qu’elles s’échangent des feed-back, etc.</w:t>
            </w:r>
          </w:p>
        </w:tc>
      </w:tr>
      <w:tr w:rsidR="00657689" w:rsidRPr="0083752A" w14:paraId="524629C6" w14:textId="77777777" w:rsidTr="00D86B1E">
        <w:tc>
          <w:tcPr>
            <w:tcW w:w="4536" w:type="dxa"/>
          </w:tcPr>
          <w:p w14:paraId="6CCFA775"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746ECCE" wp14:editId="09D9F77D">
                  <wp:extent cx="2734167" cy="1537969"/>
                  <wp:effectExtent l="19050" t="19050" r="9525" b="24765"/>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rafik 14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755829BD"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L’étude de cas «Coffee Circle» est un excellent exemple de marketing entrepreneurial. L’équipe fondatrice a réussi à créer une marque forte grâce à des mesures de marketing innovantes, bon marché et authentiques.</w:t>
            </w:r>
          </w:p>
        </w:tc>
      </w:tr>
      <w:bookmarkEnd w:id="0"/>
    </w:tbl>
    <w:p w14:paraId="68BD8358" w14:textId="77777777" w:rsidR="00DA1C03" w:rsidRPr="00842D2F" w:rsidRDefault="00DA1C03"/>
    <w:sectPr w:rsidR="00DA1C03" w:rsidRPr="00842D2F" w:rsidSect="00564E2A">
      <w:headerReference w:type="even" r:id="rId44"/>
      <w:headerReference w:type="default" r:id="rId45"/>
      <w:footerReference w:type="even" r:id="rId46"/>
      <w:footerReference w:type="default" r:id="rId47"/>
      <w:headerReference w:type="first" r:id="rId48"/>
      <w:footerReference w:type="first" r:id="rId49"/>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16B244" w14:textId="77777777" w:rsidR="00BD4009" w:rsidRDefault="00BD4009">
      <w:r>
        <w:separator/>
      </w:r>
    </w:p>
  </w:endnote>
  <w:endnote w:type="continuationSeparator" w:id="0">
    <w:p w14:paraId="658C3FF7" w14:textId="77777777" w:rsidR="00BD4009" w:rsidRDefault="00BD4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0E8BB" w14:textId="77777777" w:rsidR="00BB3649" w:rsidRDefault="00BD400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entury Gothic" w:hAnsi="Century Gothic"/>
        <w:sz w:val="20"/>
        <w:szCs w:val="20"/>
      </w:rPr>
      <w:id w:val="140321456"/>
      <w:docPartObj>
        <w:docPartGallery w:val="Page Numbers (Bottom of Page)"/>
        <w:docPartUnique/>
      </w:docPartObj>
    </w:sdtPr>
    <w:sdtEndPr/>
    <w:sdtContent>
      <w:p w14:paraId="6229BD3C" w14:textId="77777777" w:rsidR="00BB3649" w:rsidRPr="007B0DD6" w:rsidRDefault="008D05D3" w:rsidP="00E90C32">
        <w:pPr>
          <w:pStyle w:val="Fuzeile"/>
          <w:jc w:val="right"/>
          <w:rPr>
            <w:rFonts w:ascii="Century Gothic" w:hAnsi="Century Gothic"/>
            <w:sz w:val="20"/>
            <w:szCs w:val="20"/>
          </w:rPr>
        </w:pPr>
        <w:r>
          <w:rPr>
            <w:rFonts w:ascii="Century Gothic" w:hAnsi="Century Gothic"/>
            <w:sz w:val="20"/>
          </w:rPr>
          <w:t xml:space="preserve">Page </w:t>
        </w:r>
        <w:r w:rsidRPr="007B0DD6">
          <w:rPr>
            <w:rFonts w:ascii="Century Gothic" w:hAnsi="Century Gothic"/>
            <w:sz w:val="20"/>
          </w:rPr>
          <w:fldChar w:fldCharType="begin"/>
        </w:r>
        <w:r w:rsidRPr="007B0DD6">
          <w:rPr>
            <w:rFonts w:ascii="Century Gothic" w:hAnsi="Century Gothic"/>
            <w:sz w:val="20"/>
          </w:rPr>
          <w:instrText>PAGE   \* MERGEFORMAT</w:instrText>
        </w:r>
        <w:r w:rsidRPr="007B0DD6">
          <w:rPr>
            <w:rFonts w:ascii="Century Gothic" w:hAnsi="Century Gothic"/>
            <w:sz w:val="20"/>
          </w:rPr>
          <w:fldChar w:fldCharType="separate"/>
        </w:r>
        <w:r w:rsidR="004E6B2D">
          <w:rPr>
            <w:rFonts w:ascii="Century Gothic" w:hAnsi="Century Gothic"/>
            <w:noProof/>
            <w:sz w:val="20"/>
          </w:rPr>
          <w:t>7</w:t>
        </w:r>
        <w:r w:rsidRPr="007B0DD6">
          <w:rPr>
            <w:rFonts w:ascii="Century Gothic" w:hAnsi="Century Gothic"/>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0E056" w14:textId="77777777" w:rsidR="00BB3649" w:rsidRDefault="00BD400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73F09F" w14:textId="77777777" w:rsidR="00BD4009" w:rsidRDefault="00BD4009">
      <w:r>
        <w:separator/>
      </w:r>
    </w:p>
  </w:footnote>
  <w:footnote w:type="continuationSeparator" w:id="0">
    <w:p w14:paraId="1964A2B9" w14:textId="77777777" w:rsidR="00BD4009" w:rsidRDefault="00BD4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3A264" w14:textId="77777777" w:rsidR="00BB3649" w:rsidRDefault="00BD400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40E1F" w14:textId="77777777" w:rsidR="00BB3649" w:rsidRDefault="00BD400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30FD1" w14:textId="77777777" w:rsidR="00BB3649" w:rsidRDefault="00BD4009"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1" w15:restartNumberingAfterBreak="0">
    <w:nsid w:val="06564982"/>
    <w:multiLevelType w:val="multilevel"/>
    <w:tmpl w:val="93CE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956E6"/>
    <w:multiLevelType w:val="hybridMultilevel"/>
    <w:tmpl w:val="1F7A0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8CD2384"/>
    <w:multiLevelType w:val="hybridMultilevel"/>
    <w:tmpl w:val="84FC5570"/>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257243A2"/>
    <w:multiLevelType w:val="hybridMultilevel"/>
    <w:tmpl w:val="C564160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2AEA176B"/>
    <w:multiLevelType w:val="hybridMultilevel"/>
    <w:tmpl w:val="2F22B148"/>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2D9B606E"/>
    <w:multiLevelType w:val="hybridMultilevel"/>
    <w:tmpl w:val="45CAC2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35C17AC6"/>
    <w:multiLevelType w:val="hybridMultilevel"/>
    <w:tmpl w:val="C7545B50"/>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DA1164A"/>
    <w:multiLevelType w:val="hybridMultilevel"/>
    <w:tmpl w:val="A1EC487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1563639"/>
    <w:multiLevelType w:val="hybridMultilevel"/>
    <w:tmpl w:val="B698880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1AD5A79"/>
    <w:multiLevelType w:val="hybridMultilevel"/>
    <w:tmpl w:val="170CA4B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45227926"/>
    <w:multiLevelType w:val="hybridMultilevel"/>
    <w:tmpl w:val="EA0453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53368C1"/>
    <w:multiLevelType w:val="hybridMultilevel"/>
    <w:tmpl w:val="09E0204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557D73F2"/>
    <w:multiLevelType w:val="hybridMultilevel"/>
    <w:tmpl w:val="0D7CA5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64C5912"/>
    <w:multiLevelType w:val="hybridMultilevel"/>
    <w:tmpl w:val="847C17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6DC78C4"/>
    <w:multiLevelType w:val="hybridMultilevel"/>
    <w:tmpl w:val="7DB8898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56E275C2"/>
    <w:multiLevelType w:val="hybridMultilevel"/>
    <w:tmpl w:val="C550102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15:restartNumberingAfterBreak="0">
    <w:nsid w:val="5BE47370"/>
    <w:multiLevelType w:val="hybridMultilevel"/>
    <w:tmpl w:val="BF50DAD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0D33B42"/>
    <w:multiLevelType w:val="hybridMultilevel"/>
    <w:tmpl w:val="0ABC0EFC"/>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62E36F71"/>
    <w:multiLevelType w:val="hybridMultilevel"/>
    <w:tmpl w:val="2A24285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69581DC1"/>
    <w:multiLevelType w:val="hybridMultilevel"/>
    <w:tmpl w:val="43BCDE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DAD4DEA"/>
    <w:multiLevelType w:val="hybridMultilevel"/>
    <w:tmpl w:val="B42211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E713088"/>
    <w:multiLevelType w:val="hybridMultilevel"/>
    <w:tmpl w:val="3FFC00A0"/>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14F454F"/>
    <w:multiLevelType w:val="hybridMultilevel"/>
    <w:tmpl w:val="50B8F71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15:restartNumberingAfterBreak="0">
    <w:nsid w:val="74180AD0"/>
    <w:multiLevelType w:val="hybridMultilevel"/>
    <w:tmpl w:val="21FACDA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5" w15:restartNumberingAfterBreak="0">
    <w:nsid w:val="74DA105E"/>
    <w:multiLevelType w:val="hybridMultilevel"/>
    <w:tmpl w:val="12DA9B94"/>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B1C2457"/>
    <w:multiLevelType w:val="hybridMultilevel"/>
    <w:tmpl w:val="13889906"/>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C0175C7"/>
    <w:multiLevelType w:val="hybridMultilevel"/>
    <w:tmpl w:val="270C3F2A"/>
    <w:lvl w:ilvl="0" w:tplc="B75E1954">
      <w:start w:val="1"/>
      <w:numFmt w:val="bullet"/>
      <w:lvlText w:val=""/>
      <w:lvlJc w:val="left"/>
      <w:pPr>
        <w:ind w:left="360" w:hanging="360"/>
      </w:pPr>
      <w:rPr>
        <w:rFonts w:ascii="Symbol" w:hAnsi="Symbol" w:hint="default"/>
        <w:color w:val="auto"/>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28" w15:restartNumberingAfterBreak="0">
    <w:nsid w:val="7C95240E"/>
    <w:multiLevelType w:val="hybridMultilevel"/>
    <w:tmpl w:val="2280CE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EF968CE"/>
    <w:multiLevelType w:val="hybridMultilevel"/>
    <w:tmpl w:val="CCE62F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EFA075A"/>
    <w:multiLevelType w:val="hybridMultilevel"/>
    <w:tmpl w:val="5696288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5"/>
  </w:num>
  <w:num w:numId="2">
    <w:abstractNumId w:val="0"/>
  </w:num>
  <w:num w:numId="3">
    <w:abstractNumId w:val="3"/>
  </w:num>
  <w:num w:numId="4">
    <w:abstractNumId w:val="17"/>
  </w:num>
  <w:num w:numId="5">
    <w:abstractNumId w:val="15"/>
  </w:num>
  <w:num w:numId="6">
    <w:abstractNumId w:val="8"/>
  </w:num>
  <w:num w:numId="7">
    <w:abstractNumId w:val="12"/>
  </w:num>
  <w:num w:numId="8">
    <w:abstractNumId w:val="22"/>
  </w:num>
  <w:num w:numId="9">
    <w:abstractNumId w:val="2"/>
  </w:num>
  <w:num w:numId="10">
    <w:abstractNumId w:val="19"/>
  </w:num>
  <w:num w:numId="11">
    <w:abstractNumId w:val="10"/>
  </w:num>
  <w:num w:numId="12">
    <w:abstractNumId w:val="6"/>
  </w:num>
  <w:num w:numId="13">
    <w:abstractNumId w:val="18"/>
  </w:num>
  <w:num w:numId="14">
    <w:abstractNumId w:val="1"/>
  </w:num>
  <w:num w:numId="15">
    <w:abstractNumId w:val="7"/>
  </w:num>
  <w:num w:numId="16">
    <w:abstractNumId w:val="28"/>
  </w:num>
  <w:num w:numId="17">
    <w:abstractNumId w:val="5"/>
  </w:num>
  <w:num w:numId="18">
    <w:abstractNumId w:val="23"/>
  </w:num>
  <w:num w:numId="19">
    <w:abstractNumId w:val="26"/>
  </w:num>
  <w:num w:numId="20">
    <w:abstractNumId w:val="30"/>
  </w:num>
  <w:num w:numId="21">
    <w:abstractNumId w:val="9"/>
  </w:num>
  <w:num w:numId="22">
    <w:abstractNumId w:val="24"/>
  </w:num>
  <w:num w:numId="23">
    <w:abstractNumId w:val="11"/>
  </w:num>
  <w:num w:numId="24">
    <w:abstractNumId w:val="29"/>
  </w:num>
  <w:num w:numId="25">
    <w:abstractNumId w:val="14"/>
  </w:num>
  <w:num w:numId="26">
    <w:abstractNumId w:val="20"/>
  </w:num>
  <w:num w:numId="27">
    <w:abstractNumId w:val="21"/>
  </w:num>
  <w:num w:numId="28">
    <w:abstractNumId w:val="13"/>
  </w:num>
  <w:num w:numId="29">
    <w:abstractNumId w:val="4"/>
  </w:num>
  <w:num w:numId="30">
    <w:abstractNumId w:val="16"/>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7689"/>
    <w:rsid w:val="0000718F"/>
    <w:rsid w:val="000F5493"/>
    <w:rsid w:val="001A3106"/>
    <w:rsid w:val="004E6B2D"/>
    <w:rsid w:val="00657689"/>
    <w:rsid w:val="00842D2F"/>
    <w:rsid w:val="008D05D3"/>
    <w:rsid w:val="00AF42AB"/>
    <w:rsid w:val="00BD4009"/>
    <w:rsid w:val="00D04053"/>
    <w:rsid w:val="00DA1C0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46D9A"/>
  <w15:docId w15:val="{3D6A9896-CEE4-49C5-B0E4-39321690B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utiger LT Std 45 Light" w:eastAsiaTheme="minorHAnsi" w:hAnsi="Frutiger LT Std 45 Light"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57689"/>
    <w:pPr>
      <w:spacing w:after="0" w:line="240" w:lineRule="auto"/>
    </w:pPr>
    <w:rPr>
      <w:rFonts w:ascii="Times New Roman" w:eastAsia="Times New Roman" w:hAnsi="Times New Roman" w:cs="Times New Roman"/>
      <w:sz w:val="24"/>
      <w:szCs w:val="24"/>
      <w:lang w:eastAsia="de-CH"/>
    </w:rPr>
  </w:style>
  <w:style w:type="paragraph" w:styleId="berschrift1">
    <w:name w:val="heading 1"/>
    <w:basedOn w:val="Standard"/>
    <w:next w:val="Standard"/>
    <w:link w:val="berschrift1Zchn"/>
    <w:uiPriority w:val="99"/>
    <w:qFormat/>
    <w:rsid w:val="00657689"/>
    <w:pPr>
      <w:keepNext/>
      <w:pageBreakBefore/>
      <w:numPr>
        <w:numId w:val="2"/>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657689"/>
    <w:pPr>
      <w:keepNext/>
      <w:numPr>
        <w:ilvl w:val="1"/>
        <w:numId w:val="2"/>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657689"/>
    <w:pPr>
      <w:keepNext/>
      <w:numPr>
        <w:ilvl w:val="2"/>
        <w:numId w:val="2"/>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657689"/>
    <w:pPr>
      <w:keepNext/>
      <w:numPr>
        <w:ilvl w:val="3"/>
        <w:numId w:val="2"/>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657689"/>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657689"/>
    <w:pPr>
      <w:numPr>
        <w:ilvl w:val="5"/>
        <w:numId w:val="2"/>
      </w:numPr>
      <w:spacing w:before="240" w:after="60"/>
      <w:outlineLvl w:val="5"/>
    </w:pPr>
    <w:rPr>
      <w:b/>
      <w:bCs/>
      <w:sz w:val="22"/>
      <w:szCs w:val="22"/>
    </w:rPr>
  </w:style>
  <w:style w:type="paragraph" w:styleId="berschrift7">
    <w:name w:val="heading 7"/>
    <w:basedOn w:val="Standard"/>
    <w:next w:val="Standard"/>
    <w:link w:val="berschrift7Zchn"/>
    <w:uiPriority w:val="99"/>
    <w:qFormat/>
    <w:rsid w:val="00657689"/>
    <w:pPr>
      <w:numPr>
        <w:ilvl w:val="6"/>
        <w:numId w:val="2"/>
      </w:numPr>
      <w:spacing w:before="240" w:after="60"/>
      <w:outlineLvl w:val="6"/>
    </w:pPr>
  </w:style>
  <w:style w:type="paragraph" w:styleId="berschrift8">
    <w:name w:val="heading 8"/>
    <w:basedOn w:val="Standard"/>
    <w:next w:val="Standard"/>
    <w:link w:val="berschrift8Zchn"/>
    <w:uiPriority w:val="99"/>
    <w:qFormat/>
    <w:rsid w:val="00657689"/>
    <w:pPr>
      <w:numPr>
        <w:ilvl w:val="7"/>
        <w:numId w:val="2"/>
      </w:numPr>
      <w:spacing w:before="240" w:after="60"/>
      <w:outlineLvl w:val="7"/>
    </w:pPr>
    <w:rPr>
      <w:i/>
      <w:iCs/>
    </w:rPr>
  </w:style>
  <w:style w:type="paragraph" w:styleId="berschrift9">
    <w:name w:val="heading 9"/>
    <w:basedOn w:val="Standard"/>
    <w:next w:val="Standard"/>
    <w:link w:val="berschrift9Zchn"/>
    <w:uiPriority w:val="99"/>
    <w:qFormat/>
    <w:rsid w:val="00657689"/>
    <w:pPr>
      <w:numPr>
        <w:ilvl w:val="8"/>
        <w:numId w:val="2"/>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657689"/>
    <w:rPr>
      <w:rFonts w:ascii="Times New Roman" w:eastAsia="Times New Roman" w:hAnsi="Times New Roman" w:cs="Times New Roman"/>
      <w:b/>
      <w:bCs/>
      <w:kern w:val="32"/>
      <w:sz w:val="32"/>
      <w:szCs w:val="32"/>
      <w:lang w:eastAsia="de-CH"/>
    </w:rPr>
  </w:style>
  <w:style w:type="character" w:customStyle="1" w:styleId="berschrift2Zchn">
    <w:name w:val="Überschrift 2 Zchn"/>
    <w:basedOn w:val="Absatz-Standardschriftart"/>
    <w:link w:val="berschrift2"/>
    <w:uiPriority w:val="9"/>
    <w:rsid w:val="00657689"/>
    <w:rPr>
      <w:rFonts w:ascii="Arial" w:eastAsia="Times New Roman" w:hAnsi="Arial" w:cs="Arial"/>
      <w:b/>
      <w:bCs/>
      <w:i/>
      <w:iCs/>
      <w:sz w:val="28"/>
      <w:szCs w:val="28"/>
      <w:lang w:eastAsia="de-CH"/>
    </w:rPr>
  </w:style>
  <w:style w:type="character" w:customStyle="1" w:styleId="berschrift3Zchn">
    <w:name w:val="Überschrift 3 Zchn"/>
    <w:basedOn w:val="Absatz-Standardschriftart"/>
    <w:link w:val="berschrift3"/>
    <w:uiPriority w:val="99"/>
    <w:rsid w:val="00657689"/>
    <w:rPr>
      <w:rFonts w:ascii="Times New Roman" w:eastAsia="Times New Roman" w:hAnsi="Times New Roman" w:cs="Arial"/>
      <w:b/>
      <w:bCs/>
      <w:sz w:val="24"/>
      <w:szCs w:val="26"/>
      <w:lang w:eastAsia="de-CH"/>
    </w:rPr>
  </w:style>
  <w:style w:type="character" w:customStyle="1" w:styleId="berschrift4Zchn">
    <w:name w:val="Überschrift 4 Zchn"/>
    <w:basedOn w:val="Absatz-Standardschriftart"/>
    <w:link w:val="berschrift4"/>
    <w:uiPriority w:val="99"/>
    <w:rsid w:val="00657689"/>
    <w:rPr>
      <w:rFonts w:ascii="Times New Roman" w:eastAsia="Times New Roman" w:hAnsi="Times New Roman" w:cs="Times New Roman"/>
      <w:b/>
      <w:bCs/>
      <w:i/>
      <w:sz w:val="24"/>
      <w:szCs w:val="28"/>
      <w:lang w:eastAsia="de-CH"/>
    </w:rPr>
  </w:style>
  <w:style w:type="character" w:customStyle="1" w:styleId="berschrift5Zchn">
    <w:name w:val="Überschrift 5 Zchn"/>
    <w:basedOn w:val="Absatz-Standardschriftart"/>
    <w:link w:val="berschrift5"/>
    <w:uiPriority w:val="99"/>
    <w:rsid w:val="00657689"/>
    <w:rPr>
      <w:rFonts w:ascii="Times New Roman" w:eastAsia="Times New Roman" w:hAnsi="Times New Roman" w:cs="Times New Roman"/>
      <w:b/>
      <w:bCs/>
      <w:i/>
      <w:iCs/>
      <w:sz w:val="26"/>
      <w:szCs w:val="26"/>
      <w:lang w:eastAsia="de-CH"/>
    </w:rPr>
  </w:style>
  <w:style w:type="character" w:customStyle="1" w:styleId="berschrift6Zchn">
    <w:name w:val="Überschrift 6 Zchn"/>
    <w:basedOn w:val="Absatz-Standardschriftart"/>
    <w:link w:val="berschrift6"/>
    <w:uiPriority w:val="99"/>
    <w:rsid w:val="00657689"/>
    <w:rPr>
      <w:rFonts w:ascii="Times New Roman" w:eastAsia="Times New Roman" w:hAnsi="Times New Roman" w:cs="Times New Roman"/>
      <w:b/>
      <w:bCs/>
      <w:lang w:eastAsia="de-CH"/>
    </w:rPr>
  </w:style>
  <w:style w:type="character" w:customStyle="1" w:styleId="berschrift7Zchn">
    <w:name w:val="Überschrift 7 Zchn"/>
    <w:basedOn w:val="Absatz-Standardschriftart"/>
    <w:link w:val="berschrift7"/>
    <w:uiPriority w:val="99"/>
    <w:rsid w:val="00657689"/>
    <w:rPr>
      <w:rFonts w:ascii="Times New Roman" w:eastAsia="Times New Roman" w:hAnsi="Times New Roman" w:cs="Times New Roman"/>
      <w:sz w:val="24"/>
      <w:szCs w:val="24"/>
      <w:lang w:eastAsia="de-CH"/>
    </w:rPr>
  </w:style>
  <w:style w:type="character" w:customStyle="1" w:styleId="berschrift8Zchn">
    <w:name w:val="Überschrift 8 Zchn"/>
    <w:basedOn w:val="Absatz-Standardschriftart"/>
    <w:link w:val="berschrift8"/>
    <w:uiPriority w:val="99"/>
    <w:rsid w:val="00657689"/>
    <w:rPr>
      <w:rFonts w:ascii="Times New Roman" w:eastAsia="Times New Roman" w:hAnsi="Times New Roman" w:cs="Times New Roman"/>
      <w:i/>
      <w:iCs/>
      <w:sz w:val="24"/>
      <w:szCs w:val="24"/>
      <w:lang w:eastAsia="de-CH"/>
    </w:rPr>
  </w:style>
  <w:style w:type="character" w:customStyle="1" w:styleId="berschrift9Zchn">
    <w:name w:val="Überschrift 9 Zchn"/>
    <w:basedOn w:val="Absatz-Standardschriftart"/>
    <w:link w:val="berschrift9"/>
    <w:uiPriority w:val="99"/>
    <w:rsid w:val="00657689"/>
    <w:rPr>
      <w:rFonts w:ascii="Arial" w:eastAsia="Times New Roman" w:hAnsi="Arial" w:cs="Arial"/>
      <w:lang w:eastAsia="de-CH"/>
    </w:rPr>
  </w:style>
  <w:style w:type="paragraph" w:styleId="Listenabsatz">
    <w:name w:val="List Paragraph"/>
    <w:basedOn w:val="Standard"/>
    <w:uiPriority w:val="34"/>
    <w:qFormat/>
    <w:rsid w:val="00657689"/>
    <w:pPr>
      <w:spacing w:after="200" w:line="276" w:lineRule="auto"/>
      <w:ind w:left="720"/>
      <w:contextualSpacing/>
    </w:pPr>
    <w:rPr>
      <w:rFonts w:ascii="Calibri" w:hAnsi="Calibri"/>
      <w:sz w:val="22"/>
      <w:szCs w:val="22"/>
      <w:lang w:eastAsia="en-US"/>
    </w:rPr>
  </w:style>
  <w:style w:type="paragraph" w:styleId="Verzeichnis1">
    <w:name w:val="toc 1"/>
    <w:basedOn w:val="Standard"/>
    <w:next w:val="Standard"/>
    <w:autoRedefine/>
    <w:uiPriority w:val="39"/>
    <w:rsid w:val="00657689"/>
    <w:pPr>
      <w:tabs>
        <w:tab w:val="left" w:pos="480"/>
        <w:tab w:val="right" w:leader="dot" w:pos="9628"/>
      </w:tabs>
      <w:spacing w:before="120"/>
    </w:pPr>
    <w:rPr>
      <w:b/>
      <w:sz w:val="28"/>
    </w:rPr>
  </w:style>
  <w:style w:type="character" w:styleId="Hyperlink">
    <w:name w:val="Hyperlink"/>
    <w:basedOn w:val="Absatz-Standardschriftart"/>
    <w:uiPriority w:val="99"/>
    <w:rsid w:val="00657689"/>
    <w:rPr>
      <w:rFonts w:cs="Times New Roman"/>
      <w:color w:val="0000FF"/>
      <w:u w:val="single"/>
    </w:rPr>
  </w:style>
  <w:style w:type="paragraph" w:styleId="Verzeichnis2">
    <w:name w:val="toc 2"/>
    <w:basedOn w:val="Standard"/>
    <w:next w:val="Standard"/>
    <w:autoRedefine/>
    <w:uiPriority w:val="39"/>
    <w:rsid w:val="00657689"/>
    <w:pPr>
      <w:tabs>
        <w:tab w:val="left" w:pos="851"/>
        <w:tab w:val="right" w:leader="dot" w:pos="9628"/>
      </w:tabs>
      <w:ind w:left="240"/>
    </w:pPr>
  </w:style>
  <w:style w:type="paragraph" w:styleId="Verzeichnis3">
    <w:name w:val="toc 3"/>
    <w:basedOn w:val="Standard"/>
    <w:next w:val="Standard"/>
    <w:autoRedefine/>
    <w:uiPriority w:val="39"/>
    <w:rsid w:val="00657689"/>
    <w:pPr>
      <w:ind w:left="480"/>
    </w:pPr>
  </w:style>
  <w:style w:type="table" w:styleId="Tabellenraster">
    <w:name w:val="Table Grid"/>
    <w:basedOn w:val="NormaleTabelle"/>
    <w:uiPriority w:val="59"/>
    <w:rsid w:val="00657689"/>
    <w:pPr>
      <w:spacing w:after="0" w:line="240" w:lineRule="auto"/>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65768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7689"/>
    <w:rPr>
      <w:rFonts w:ascii="Tahoma" w:eastAsia="Times New Roman" w:hAnsi="Tahoma" w:cs="Tahoma"/>
      <w:sz w:val="16"/>
      <w:szCs w:val="16"/>
      <w:lang w:eastAsia="de-CH"/>
    </w:rPr>
  </w:style>
  <w:style w:type="paragraph" w:styleId="Kopfzeile">
    <w:name w:val="header"/>
    <w:basedOn w:val="Standard"/>
    <w:link w:val="KopfzeileZchn"/>
    <w:uiPriority w:val="99"/>
    <w:rsid w:val="00657689"/>
    <w:pPr>
      <w:tabs>
        <w:tab w:val="center" w:pos="4536"/>
        <w:tab w:val="right" w:pos="9072"/>
      </w:tabs>
    </w:pPr>
  </w:style>
  <w:style w:type="character" w:customStyle="1" w:styleId="KopfzeileZchn">
    <w:name w:val="Kopfzeile Zchn"/>
    <w:basedOn w:val="Absatz-Standardschriftart"/>
    <w:link w:val="Kopfzeile"/>
    <w:uiPriority w:val="99"/>
    <w:rsid w:val="00657689"/>
    <w:rPr>
      <w:rFonts w:ascii="Times New Roman" w:eastAsia="Times New Roman" w:hAnsi="Times New Roman" w:cs="Times New Roman"/>
      <w:sz w:val="24"/>
      <w:szCs w:val="24"/>
      <w:lang w:eastAsia="de-CH"/>
    </w:rPr>
  </w:style>
  <w:style w:type="paragraph" w:styleId="Fuzeile">
    <w:name w:val="footer"/>
    <w:basedOn w:val="Standard"/>
    <w:link w:val="FuzeileZchn"/>
    <w:uiPriority w:val="99"/>
    <w:rsid w:val="00657689"/>
    <w:pPr>
      <w:tabs>
        <w:tab w:val="center" w:pos="4536"/>
        <w:tab w:val="right" w:pos="9072"/>
      </w:tabs>
    </w:pPr>
    <w:rPr>
      <w:lang w:eastAsia="ja-JP"/>
    </w:rPr>
  </w:style>
  <w:style w:type="character" w:customStyle="1" w:styleId="FuzeileZchn">
    <w:name w:val="Fußzeile Zchn"/>
    <w:basedOn w:val="Absatz-Standardschriftart"/>
    <w:link w:val="Fuzeile"/>
    <w:uiPriority w:val="99"/>
    <w:rsid w:val="00657689"/>
    <w:rPr>
      <w:rFonts w:ascii="Times New Roman" w:eastAsia="Times New Roman" w:hAnsi="Times New Roman" w:cs="Times New Roman"/>
      <w:sz w:val="24"/>
      <w:szCs w:val="24"/>
      <w:lang w:eastAsia="ja-JP"/>
    </w:rPr>
  </w:style>
  <w:style w:type="character" w:styleId="Seitenzahl">
    <w:name w:val="page number"/>
    <w:basedOn w:val="Absatz-Standardschriftart"/>
    <w:uiPriority w:val="99"/>
    <w:rsid w:val="00657689"/>
    <w:rPr>
      <w:rFonts w:cs="Times New Roman"/>
    </w:rPr>
  </w:style>
  <w:style w:type="paragraph" w:styleId="Inhaltsverzeichnisberschrift">
    <w:name w:val="TOC Heading"/>
    <w:basedOn w:val="berschrift1"/>
    <w:next w:val="Standard"/>
    <w:uiPriority w:val="39"/>
    <w:qFormat/>
    <w:rsid w:val="00657689"/>
    <w:pPr>
      <w:keepLines/>
      <w:numPr>
        <w:numId w:val="0"/>
      </w:numPr>
      <w:spacing w:before="480" w:after="0" w:line="276" w:lineRule="auto"/>
      <w:outlineLvl w:val="9"/>
    </w:pPr>
    <w:rPr>
      <w:rFonts w:ascii="Cambria" w:hAnsi="Cambria"/>
      <w:color w:val="365F91"/>
      <w:kern w:val="0"/>
      <w:sz w:val="28"/>
      <w:szCs w:val="28"/>
      <w:lang w:eastAsia="en-US"/>
    </w:rPr>
  </w:style>
  <w:style w:type="paragraph" w:customStyle="1" w:styleId="Listenabsatz1">
    <w:name w:val="Listenabsatz1"/>
    <w:basedOn w:val="Standard"/>
    <w:rsid w:val="00657689"/>
    <w:pPr>
      <w:spacing w:after="200" w:line="276" w:lineRule="auto"/>
      <w:ind w:left="720"/>
      <w:contextualSpacing/>
    </w:pPr>
    <w:rPr>
      <w:rFonts w:ascii="Calibri" w:hAnsi="Calibri"/>
      <w:sz w:val="22"/>
      <w:szCs w:val="22"/>
      <w:lang w:eastAsia="en-US"/>
    </w:r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57689"/>
    <w:rPr>
      <w:rFonts w:ascii="Times New Roman" w:eastAsia="Times New Roman" w:hAnsi="Times New Roman" w:cs="Times New Roman"/>
      <w:sz w:val="20"/>
      <w:szCs w:val="20"/>
      <w:lang w:eastAsia="de-CH"/>
    </w:rPr>
  </w:style>
  <w:style w:type="paragraph" w:styleId="Kommentarthema">
    <w:name w:val="annotation subject"/>
    <w:basedOn w:val="Kommentartext"/>
    <w:next w:val="Kommentartext"/>
    <w:link w:val="KommentarthemaZchn"/>
    <w:uiPriority w:val="99"/>
    <w:semiHidden/>
    <w:rsid w:val="00657689"/>
    <w:rPr>
      <w:b/>
      <w:bCs/>
    </w:rPr>
  </w:style>
  <w:style w:type="character" w:customStyle="1" w:styleId="KommentarthemaZchn">
    <w:name w:val="Kommentarthema Zchn"/>
    <w:basedOn w:val="KommentartextZchn"/>
    <w:link w:val="Kommentarthema"/>
    <w:uiPriority w:val="99"/>
    <w:semiHidden/>
    <w:rsid w:val="00657689"/>
    <w:rPr>
      <w:rFonts w:ascii="Times New Roman" w:eastAsia="Times New Roman" w:hAnsi="Times New Roman" w:cs="Times New Roman"/>
      <w:b/>
      <w:bCs/>
      <w:sz w:val="20"/>
      <w:szCs w:val="20"/>
      <w:lang w:eastAsia="de-CH"/>
    </w:rPr>
  </w:style>
  <w:style w:type="paragraph" w:customStyle="1" w:styleId="abbildung">
    <w:name w:val="abbildung"/>
    <w:basedOn w:val="Standard"/>
    <w:uiPriority w:val="99"/>
    <w:rsid w:val="00657689"/>
    <w:pPr>
      <w:jc w:val="both"/>
    </w:pPr>
    <w:rPr>
      <w:sz w:val="18"/>
    </w:rPr>
  </w:style>
  <w:style w:type="paragraph" w:styleId="Funotentext">
    <w:name w:val="footnote text"/>
    <w:basedOn w:val="Standard"/>
    <w:link w:val="FunotentextZchn"/>
    <w:rsid w:val="00657689"/>
    <w:rPr>
      <w:sz w:val="20"/>
      <w:szCs w:val="20"/>
    </w:rPr>
  </w:style>
  <w:style w:type="character" w:customStyle="1" w:styleId="FunotentextZchn">
    <w:name w:val="Fußnotentext Zchn"/>
    <w:basedOn w:val="Absatz-Standardschriftart"/>
    <w:link w:val="Funotentext"/>
    <w:rsid w:val="00657689"/>
    <w:rPr>
      <w:rFonts w:ascii="Times New Roman" w:eastAsia="Times New Roman" w:hAnsi="Times New Roman" w:cs="Times New Roman"/>
      <w:sz w:val="20"/>
      <w:szCs w:val="20"/>
      <w:lang w:eastAsia="de-CH"/>
    </w:rPr>
  </w:style>
  <w:style w:type="character" w:styleId="Funotenzeichen">
    <w:name w:val="footnote reference"/>
    <w:basedOn w:val="Absatz-Standardschriftart"/>
    <w:rsid w:val="00657689"/>
    <w:rPr>
      <w:rFonts w:cs="Times New Roman"/>
      <w:vertAlign w:val="superscript"/>
    </w:rPr>
  </w:style>
  <w:style w:type="table" w:styleId="HellesRaster-Akzent4">
    <w:name w:val="Light Grid Accent 4"/>
    <w:basedOn w:val="NormaleTabelle"/>
    <w:uiPriority w:val="99"/>
    <w:rsid w:val="00657689"/>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657689"/>
    <w:pPr>
      <w:spacing w:before="240" w:after="240"/>
      <w:jc w:val="center"/>
    </w:pPr>
    <w:rPr>
      <w:b/>
      <w:bCs/>
      <w:sz w:val="22"/>
      <w:szCs w:val="20"/>
    </w:rPr>
  </w:style>
  <w:style w:type="paragraph" w:styleId="Abbildungsverzeichnis">
    <w:name w:val="table of figures"/>
    <w:basedOn w:val="Standard"/>
    <w:next w:val="Standard"/>
    <w:uiPriority w:val="99"/>
    <w:rsid w:val="00657689"/>
  </w:style>
  <w:style w:type="paragraph" w:styleId="Verzeichnis4">
    <w:name w:val="toc 4"/>
    <w:basedOn w:val="Standard"/>
    <w:next w:val="Standard"/>
    <w:autoRedefine/>
    <w:uiPriority w:val="99"/>
    <w:rsid w:val="00657689"/>
    <w:pPr>
      <w:ind w:left="720"/>
    </w:pPr>
  </w:style>
  <w:style w:type="paragraph" w:styleId="StandardWeb">
    <w:name w:val="Normal (Web)"/>
    <w:basedOn w:val="Standard"/>
    <w:uiPriority w:val="99"/>
    <w:rsid w:val="00657689"/>
    <w:pPr>
      <w:spacing w:before="100" w:beforeAutospacing="1" w:after="100" w:afterAutospacing="1"/>
    </w:pPr>
  </w:style>
  <w:style w:type="paragraph" w:styleId="Dokumentstruktur">
    <w:name w:val="Document Map"/>
    <w:basedOn w:val="Standard"/>
    <w:link w:val="DokumentstrukturZchn"/>
    <w:uiPriority w:val="99"/>
    <w:semiHidden/>
    <w:rsid w:val="00657689"/>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657689"/>
    <w:rPr>
      <w:rFonts w:ascii="Tahoma" w:eastAsia="Times New Roman" w:hAnsi="Tahoma" w:cs="Tahoma"/>
      <w:sz w:val="20"/>
      <w:szCs w:val="20"/>
      <w:shd w:val="clear" w:color="auto" w:fill="000080"/>
      <w:lang w:eastAsia="de-CH"/>
    </w:rPr>
  </w:style>
  <w:style w:type="paragraph" w:styleId="Aufzhlungszeichen">
    <w:name w:val="List Bullet"/>
    <w:basedOn w:val="Standard"/>
    <w:uiPriority w:val="99"/>
    <w:rsid w:val="00657689"/>
    <w:pPr>
      <w:tabs>
        <w:tab w:val="num" w:pos="360"/>
      </w:tabs>
      <w:ind w:left="360" w:hanging="360"/>
      <w:contextualSpacing/>
    </w:pPr>
  </w:style>
  <w:style w:type="character" w:customStyle="1" w:styleId="googqs-tidbit-0">
    <w:name w:val="goog_qs-tidbit-0"/>
    <w:basedOn w:val="Absatz-Standardschriftart"/>
    <w:uiPriority w:val="99"/>
    <w:rsid w:val="00657689"/>
    <w:rPr>
      <w:rFonts w:cs="Times New Roman"/>
    </w:rPr>
  </w:style>
  <w:style w:type="paragraph" w:styleId="Textkrper">
    <w:name w:val="Body Text"/>
    <w:aliases w:val="Char"/>
    <w:basedOn w:val="Standard"/>
    <w:link w:val="TextkrperZchn"/>
    <w:uiPriority w:val="99"/>
    <w:rsid w:val="00657689"/>
    <w:pPr>
      <w:tabs>
        <w:tab w:val="left" w:pos="1361"/>
        <w:tab w:val="left" w:pos="1701"/>
        <w:tab w:val="left" w:pos="2041"/>
      </w:tabs>
      <w:spacing w:after="120"/>
      <w:ind w:left="680" w:right="680" w:firstLine="340"/>
      <w:jc w:val="both"/>
    </w:pPr>
    <w:rPr>
      <w:sz w:val="22"/>
      <w:szCs w:val="22"/>
      <w:lang w:eastAsia="en-US"/>
    </w:rPr>
  </w:style>
  <w:style w:type="character" w:customStyle="1" w:styleId="TextkrperZchn">
    <w:name w:val="Textkörper Zchn"/>
    <w:aliases w:val="Char Zchn"/>
    <w:basedOn w:val="Absatz-Standardschriftart"/>
    <w:link w:val="Textkrper"/>
    <w:uiPriority w:val="99"/>
    <w:rsid w:val="00657689"/>
    <w:rPr>
      <w:rFonts w:ascii="Times New Roman" w:eastAsia="Times New Roman" w:hAnsi="Times New Roman" w:cs="Times New Roman"/>
      <w:lang w:val="fr-CH"/>
    </w:rPr>
  </w:style>
  <w:style w:type="character" w:styleId="Fett">
    <w:name w:val="Strong"/>
    <w:basedOn w:val="Absatz-Standardschriftart"/>
    <w:uiPriority w:val="22"/>
    <w:qFormat/>
    <w:rsid w:val="00657689"/>
    <w:rPr>
      <w:rFonts w:cs="Times New Roman"/>
      <w:b/>
    </w:rPr>
  </w:style>
  <w:style w:type="character" w:styleId="Hervorhebung">
    <w:name w:val="Emphasis"/>
    <w:basedOn w:val="Absatz-Standardschriftart"/>
    <w:uiPriority w:val="20"/>
    <w:qFormat/>
    <w:rsid w:val="00657689"/>
    <w:rPr>
      <w:rFonts w:cs="Times New Roman"/>
      <w:i/>
    </w:rPr>
  </w:style>
  <w:style w:type="paragraph" w:customStyle="1" w:styleId="StandardWe">
    <w:name w:val="Standard (We"/>
    <w:basedOn w:val="Standard"/>
    <w:uiPriority w:val="99"/>
    <w:rsid w:val="00657689"/>
    <w:pPr>
      <w:spacing w:before="100" w:beforeAutospacing="1" w:after="100" w:afterAutospacing="1"/>
    </w:pPr>
  </w:style>
  <w:style w:type="paragraph" w:customStyle="1" w:styleId="Absatz">
    <w:name w:val="Absatz"/>
    <w:basedOn w:val="Standard"/>
    <w:uiPriority w:val="99"/>
    <w:rsid w:val="00657689"/>
    <w:pPr>
      <w:spacing w:after="120" w:line="320" w:lineRule="exact"/>
      <w:jc w:val="both"/>
    </w:pPr>
    <w:rPr>
      <w:rFonts w:ascii="Times" w:hAnsi="Times"/>
      <w:szCs w:val="20"/>
      <w:lang w:eastAsia="en-US"/>
    </w:rPr>
  </w:style>
  <w:style w:type="paragraph" w:customStyle="1" w:styleId="AbsatzTab">
    <w:name w:val="Absatz Tab."/>
    <w:basedOn w:val="Absatz"/>
    <w:uiPriority w:val="99"/>
    <w:rsid w:val="00657689"/>
    <w:pPr>
      <w:keepNext/>
      <w:spacing w:before="60" w:after="60"/>
    </w:pPr>
  </w:style>
  <w:style w:type="paragraph" w:customStyle="1" w:styleId="AbsatzTabzen">
    <w:name w:val="Absatz Tab zen"/>
    <w:basedOn w:val="AbsatzTab"/>
    <w:uiPriority w:val="99"/>
    <w:rsid w:val="00657689"/>
    <w:pPr>
      <w:jc w:val="center"/>
    </w:pPr>
  </w:style>
  <w:style w:type="paragraph" w:styleId="KeinLeerraum">
    <w:name w:val="No Spacing"/>
    <w:uiPriority w:val="99"/>
    <w:qFormat/>
    <w:rsid w:val="00657689"/>
    <w:pPr>
      <w:spacing w:after="0" w:line="240" w:lineRule="auto"/>
    </w:pPr>
    <w:rPr>
      <w:rFonts w:ascii="Garamond" w:eastAsia="Times New Roman" w:hAnsi="Garamond" w:cs="Times New Roman"/>
      <w:lang w:eastAsia="de-DE"/>
    </w:rPr>
  </w:style>
  <w:style w:type="paragraph" w:customStyle="1" w:styleId="text">
    <w:name w:val="text"/>
    <w:basedOn w:val="Standard"/>
    <w:uiPriority w:val="99"/>
    <w:rsid w:val="00657689"/>
    <w:pPr>
      <w:jc w:val="both"/>
    </w:pPr>
    <w:rPr>
      <w:rFonts w:ascii="Arial" w:hAnsi="Arial" w:cs="Arial"/>
      <w:sz w:val="20"/>
      <w:szCs w:val="20"/>
    </w:rPr>
  </w:style>
  <w:style w:type="paragraph" w:customStyle="1" w:styleId="Standa2">
    <w:name w:val="Standa2"/>
    <w:rsid w:val="00657689"/>
    <w:pPr>
      <w:suppressAutoHyphens/>
      <w:spacing w:after="200" w:line="276" w:lineRule="auto"/>
    </w:pPr>
    <w:rPr>
      <w:rFonts w:ascii="Calibri" w:eastAsia="Times New Roman" w:hAnsi="Calibri" w:cs="Times New Roman"/>
      <w:kern w:val="1"/>
      <w:lang w:eastAsia="ar-SA"/>
    </w:rPr>
  </w:style>
  <w:style w:type="paragraph" w:customStyle="1" w:styleId="Standa1">
    <w:name w:val="Standa1"/>
    <w:rsid w:val="00657689"/>
    <w:pPr>
      <w:suppressAutoHyphens/>
      <w:spacing w:after="200" w:line="276" w:lineRule="auto"/>
    </w:pPr>
    <w:rPr>
      <w:rFonts w:ascii="Calibri" w:eastAsia="Times New Roman" w:hAnsi="Calibri" w:cs="Times New Roman"/>
      <w:kern w:val="1"/>
      <w:lang w:eastAsia="ar-SA"/>
    </w:rPr>
  </w:style>
  <w:style w:type="paragraph" w:customStyle="1" w:styleId="Listenabsatz11">
    <w:name w:val="Listenabsatz11"/>
    <w:basedOn w:val="Standa1"/>
    <w:uiPriority w:val="99"/>
    <w:rsid w:val="00657689"/>
    <w:pPr>
      <w:ind w:left="720"/>
    </w:pPr>
  </w:style>
  <w:style w:type="paragraph" w:customStyle="1" w:styleId="Listenabsatz2">
    <w:name w:val="Listenabsatz2"/>
    <w:basedOn w:val="Standa2"/>
    <w:rsid w:val="00657689"/>
    <w:pPr>
      <w:ind w:left="720"/>
    </w:pPr>
    <w:rPr>
      <w:rFonts w:eastAsia="Calibri"/>
    </w:rPr>
  </w:style>
  <w:style w:type="character" w:customStyle="1" w:styleId="labelwrapper">
    <w:name w:val="labelwrapper"/>
    <w:basedOn w:val="Absatz-Standardschriftart"/>
    <w:rsid w:val="00657689"/>
  </w:style>
  <w:style w:type="table" w:customStyle="1" w:styleId="Listentabelle6farbig1">
    <w:name w:val="Listentabelle 6 farbig1"/>
    <w:basedOn w:val="NormaleTabelle"/>
    <w:uiPriority w:val="51"/>
    <w:rsid w:val="00657689"/>
    <w:pPr>
      <w:spacing w:after="0" w:line="240" w:lineRule="auto"/>
    </w:pPr>
    <w:rPr>
      <w:rFonts w:asciiTheme="minorHAnsi" w:hAnsiTheme="minorHAns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657689"/>
  </w:style>
  <w:style w:type="paragraph" w:customStyle="1" w:styleId="Standa3">
    <w:name w:val="Standa3"/>
    <w:uiPriority w:val="99"/>
    <w:rsid w:val="00657689"/>
    <w:pPr>
      <w:spacing w:after="200" w:line="276" w:lineRule="auto"/>
      <w:jc w:val="both"/>
    </w:pPr>
    <w:rPr>
      <w:rFonts w:ascii="Calibri" w:eastAsia="Times New Roman" w:hAnsi="Calibri" w:cs="Times New Roman"/>
      <w:lang w:eastAsia="fr-CH"/>
    </w:rPr>
  </w:style>
  <w:style w:type="table" w:customStyle="1" w:styleId="Tabellenraster1">
    <w:name w:val="Tabellenraster1"/>
    <w:basedOn w:val="NormaleTabelle"/>
    <w:next w:val="Tabellenraster"/>
    <w:uiPriority w:val="59"/>
    <w:rsid w:val="006576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7689"/>
    <w:pPr>
      <w:autoSpaceDE w:val="0"/>
      <w:autoSpaceDN w:val="0"/>
      <w:adjustRightInd w:val="0"/>
      <w:spacing w:after="0" w:line="240" w:lineRule="auto"/>
    </w:pPr>
    <w:rPr>
      <w:rFonts w:ascii="Times New Roman" w:eastAsia="Times New Roman" w:hAnsi="Times New Roman" w:cs="Times New Roman"/>
      <w:color w:val="000000"/>
      <w:sz w:val="24"/>
      <w:szCs w:val="24"/>
      <w:lang w:eastAsia="de-CH"/>
    </w:rPr>
  </w:style>
  <w:style w:type="paragraph" w:customStyle="1" w:styleId="Fallstudietext">
    <w:name w:val="Fallstudie text"/>
    <w:basedOn w:val="Standard"/>
    <w:rsid w:val="00657689"/>
    <w:rPr>
      <w:rFonts w:ascii="Palatino Linotype" w:hAnsi="Palatino Linotype"/>
      <w:noProof/>
      <w:sz w:val="20"/>
      <w:szCs w:val="20"/>
      <w:lang w:eastAsia="de-DE"/>
    </w:rPr>
  </w:style>
  <w:style w:type="paragraph" w:customStyle="1" w:styleId="berschriftohneZhlung">
    <w:name w:val="Überschrift ohne Zählung"/>
    <w:basedOn w:val="berschrift3"/>
    <w:rsid w:val="00657689"/>
    <w:pPr>
      <w:keepLines/>
      <w:numPr>
        <w:ilvl w:val="0"/>
        <w:numId w:val="0"/>
      </w:numPr>
      <w:suppressAutoHyphens/>
      <w:spacing w:before="520" w:after="0" w:line="280" w:lineRule="atLeast"/>
    </w:pPr>
    <w:rPr>
      <w:rFonts w:ascii="Trebuchet MS" w:hAnsi="Trebuchet MS"/>
      <w:kern w:val="12"/>
      <w:szCs w:val="24"/>
      <w:lang w:eastAsia="de-DE"/>
    </w:rPr>
  </w:style>
  <w:style w:type="table" w:customStyle="1" w:styleId="Tabellenraster2">
    <w:name w:val="Tabellenraster2"/>
    <w:basedOn w:val="NormaleTabelle"/>
    <w:next w:val="Tabellenraster"/>
    <w:uiPriority w:val="59"/>
    <w:rsid w:val="00657689"/>
    <w:pPr>
      <w:spacing w:after="0" w:line="240" w:lineRule="auto"/>
    </w:pPr>
    <w:rPr>
      <w:rFonts w:ascii="Calibri" w:eastAsia="MS Mincho" w:hAnsi="Calibri"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657689"/>
    <w:pPr>
      <w:spacing w:after="0" w:line="240" w:lineRule="auto"/>
    </w:pPr>
    <w:rPr>
      <w:rFonts w:ascii="Cambria" w:eastAsia="MS Mincho" w:hAnsi="Cambria"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657689"/>
    <w:pPr>
      <w:spacing w:after="0" w:line="240" w:lineRule="auto"/>
    </w:pPr>
    <w:rPr>
      <w:rFonts w:ascii="Calibri" w:eastAsia="Times New Roman" w:hAnsi="Calibri"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6576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657689"/>
    <w:pPr>
      <w:spacing w:after="0" w:line="240" w:lineRule="auto"/>
    </w:pPr>
    <w:rPr>
      <w:rFonts w:ascii="Calibri" w:eastAsia="MS Mincho" w:hAnsi="Calibri"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6576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657689"/>
    <w:rPr>
      <w:color w:val="605E5C"/>
      <w:shd w:val="clear" w:color="auto" w:fill="E1DFDD"/>
    </w:rPr>
  </w:style>
  <w:style w:type="character" w:customStyle="1" w:styleId="acopre">
    <w:name w:val="acopre"/>
    <w:basedOn w:val="Absatz-Standardschriftart"/>
    <w:rsid w:val="006576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yperlink" Target="https://www.yumpu.com/de/embed/view/kh6PZWwRJoVFLxYt"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1288</Words>
  <Characters>8120</Characters>
  <Application>Microsoft Office Word</Application>
  <DocSecurity>0</DocSecurity>
  <Lines>67</Lines>
  <Paragraphs>18</Paragraphs>
  <ScaleCrop>false</ScaleCrop>
  <Company/>
  <LinksUpToDate>false</LinksUpToDate>
  <CharactersWithSpaces>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Jossen Bettina</dc:creator>
  <cp:keywords/>
  <dc:description/>
  <cp:lastModifiedBy>Ramon Wittwer</cp:lastModifiedBy>
  <cp:revision>5</cp:revision>
  <dcterms:created xsi:type="dcterms:W3CDTF">2021-05-27T08:47:00Z</dcterms:created>
  <dcterms:modified xsi:type="dcterms:W3CDTF">2021-09-30T08:08:00Z</dcterms:modified>
</cp:coreProperties>
</file>