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4AAA57" w14:textId="71CC5E68" w:rsidR="00E4509F" w:rsidRPr="005B1EB5" w:rsidRDefault="00E4509F" w:rsidP="00E4509F">
      <w:pPr>
        <w:spacing w:line="360" w:lineRule="auto"/>
        <w:jc w:val="center"/>
        <w:rPr>
          <w:rFonts w:ascii="Century Gothic" w:hAnsi="Century Gothic"/>
          <w:b/>
          <w:noProof/>
          <w:sz w:val="32"/>
          <w:szCs w:val="32"/>
        </w:rPr>
      </w:pPr>
      <w:r w:rsidRPr="005B1EB5">
        <w:rPr>
          <w:rFonts w:ascii="Century Gothic" w:hAnsi="Century Gothic"/>
          <w:b/>
          <w:noProof/>
          <w:sz w:val="32"/>
          <w:szCs w:val="32"/>
        </w:rPr>
        <w:t xml:space="preserve">Kommentierte Slides </w:t>
      </w:r>
      <w:r>
        <w:rPr>
          <w:rFonts w:ascii="Century Gothic" w:hAnsi="Century Gothic"/>
          <w:b/>
          <w:noProof/>
          <w:sz w:val="32"/>
          <w:szCs w:val="32"/>
        </w:rPr>
        <w:t xml:space="preserve">Lernende </w:t>
      </w:r>
      <w:r w:rsidRPr="005B1EB5">
        <w:rPr>
          <w:rFonts w:ascii="Century Gothic" w:hAnsi="Century Gothic"/>
          <w:b/>
          <w:noProof/>
          <w:sz w:val="32"/>
          <w:szCs w:val="32"/>
        </w:rPr>
        <w:t xml:space="preserve">– Modul </w:t>
      </w:r>
      <w:r>
        <w:rPr>
          <w:rFonts w:ascii="Century Gothic" w:hAnsi="Century Gothic"/>
          <w:b/>
          <w:noProof/>
          <w:sz w:val="32"/>
          <w:szCs w:val="32"/>
        </w:rPr>
        <w:t>3</w:t>
      </w:r>
    </w:p>
    <w:p w14:paraId="4F75AD76" w14:textId="77777777" w:rsidR="00E4509F" w:rsidRPr="0083752A" w:rsidRDefault="00E4509F" w:rsidP="00E4509F">
      <w:pPr>
        <w:rPr>
          <w:rFonts w:ascii="Century Gothic" w:hAnsi="Century Gothic"/>
        </w:rPr>
      </w:pPr>
      <w:bookmarkStart w:id="0" w:name="_Toc271720289"/>
    </w:p>
    <w:p w14:paraId="708C6A3F" w14:textId="77777777" w:rsidR="00E4509F" w:rsidRPr="0083752A" w:rsidRDefault="00E4509F" w:rsidP="00E4509F">
      <w:pPr>
        <w:rPr>
          <w:rFonts w:ascii="Century Gothic" w:hAnsi="Century Gothic"/>
        </w:rPr>
      </w:pPr>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E4509F" w:rsidRPr="0083752A" w14:paraId="2EF08022" w14:textId="77777777" w:rsidTr="00D86B1E">
        <w:tc>
          <w:tcPr>
            <w:tcW w:w="4536" w:type="dxa"/>
          </w:tcPr>
          <w:p w14:paraId="4B90C26C" w14:textId="77777777" w:rsidR="00E4509F" w:rsidRPr="0083752A" w:rsidRDefault="00E4509F" w:rsidP="00D86B1E">
            <w:pPr>
              <w:spacing w:before="200" w:after="200"/>
              <w:ind w:left="34"/>
              <w:rPr>
                <w:rFonts w:ascii="Century Gothic" w:eastAsia="Arial Unicode MS" w:hAnsi="Century Gothic"/>
                <w:noProof/>
                <w:sz w:val="22"/>
                <w:szCs w:val="22"/>
                <w:lang w:val="de-DE" w:eastAsia="de-DE"/>
              </w:rPr>
            </w:pPr>
            <w:r w:rsidRPr="00EB2646">
              <w:rPr>
                <w:rFonts w:ascii="Century Gothic" w:eastAsia="Arial Unicode MS" w:hAnsi="Century Gothic"/>
                <w:noProof/>
                <w:sz w:val="22"/>
                <w:szCs w:val="22"/>
                <w:lang w:val="de-DE" w:eastAsia="de-DE"/>
              </w:rPr>
              <w:drawing>
                <wp:inline distT="0" distB="0" distL="0" distR="0" wp14:anchorId="54E83AED" wp14:editId="0B270A78">
                  <wp:extent cx="2734169" cy="1537969"/>
                  <wp:effectExtent l="19050" t="19050" r="9525" b="2476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0B7F7EBB"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Modul 3 können die Lernenden für die Weiterentwicklung ihrer Idee hin zu einem </w:t>
            </w:r>
            <w:r w:rsidRPr="00A93795">
              <w:rPr>
                <w:rFonts w:ascii="Century Gothic" w:eastAsia="Arial Unicode MS" w:hAnsi="Century Gothic"/>
                <w:sz w:val="16"/>
                <w:szCs w:val="16"/>
                <w:u w:val="single"/>
              </w:rPr>
              <w:t>stimmige</w:t>
            </w:r>
            <w:r>
              <w:rPr>
                <w:rFonts w:ascii="Century Gothic" w:eastAsia="Arial Unicode MS" w:hAnsi="Century Gothic"/>
                <w:sz w:val="16"/>
                <w:szCs w:val="16"/>
                <w:u w:val="single"/>
              </w:rPr>
              <w:t>n</w:t>
            </w:r>
            <w:r>
              <w:rPr>
                <w:rFonts w:ascii="Century Gothic" w:eastAsia="Arial Unicode MS" w:hAnsi="Century Gothic"/>
                <w:sz w:val="16"/>
                <w:szCs w:val="16"/>
              </w:rPr>
              <w:t xml:space="preserve"> Geschäftsmodell nutzen. Wichtig ist, dass die einzelnen Bestandteile des Geschäftsmodells zusammenpassen und Nachhaltigkeitsaspekte gleich mitgedacht werden. Zudem sollen die Lernenden herausarbeiten, was ihr Unternehmen von anderen unterscheidet und besonders macht (Alleinstellungsmerkmal).</w:t>
            </w:r>
          </w:p>
          <w:p w14:paraId="352D8913" w14:textId="77777777" w:rsidR="00E4509F" w:rsidRPr="0083752A" w:rsidRDefault="00E4509F" w:rsidP="00D86B1E">
            <w:pPr>
              <w:spacing w:before="120" w:after="40"/>
              <w:rPr>
                <w:rFonts w:ascii="Century Gothic" w:eastAsia="Arial Unicode MS" w:hAnsi="Century Gothic"/>
                <w:sz w:val="16"/>
                <w:szCs w:val="16"/>
              </w:rPr>
            </w:pPr>
          </w:p>
        </w:tc>
      </w:tr>
      <w:tr w:rsidR="00E4509F" w:rsidRPr="0083752A" w14:paraId="37CB9D6D" w14:textId="77777777" w:rsidTr="00D86B1E">
        <w:tc>
          <w:tcPr>
            <w:tcW w:w="4536" w:type="dxa"/>
          </w:tcPr>
          <w:p w14:paraId="5B707736" w14:textId="77777777" w:rsidR="00E4509F" w:rsidRPr="0083752A" w:rsidRDefault="00E4509F" w:rsidP="00D86B1E">
            <w:pPr>
              <w:spacing w:before="200" w:after="200"/>
              <w:ind w:left="34"/>
              <w:rPr>
                <w:rFonts w:ascii="Century Gothic" w:eastAsia="Arial Unicode MS" w:hAnsi="Century Gothic"/>
                <w:noProof/>
                <w:sz w:val="22"/>
                <w:szCs w:val="22"/>
                <w:lang w:val="de-DE" w:eastAsia="de-DE"/>
              </w:rPr>
            </w:pPr>
            <w:r w:rsidRPr="001E7306">
              <w:rPr>
                <w:rFonts w:ascii="Century Gothic" w:eastAsia="Arial Unicode MS" w:hAnsi="Century Gothic"/>
                <w:noProof/>
                <w:sz w:val="22"/>
                <w:szCs w:val="22"/>
                <w:lang w:val="de-DE" w:eastAsia="de-DE"/>
              </w:rPr>
              <w:drawing>
                <wp:inline distT="0" distB="0" distL="0" distR="0" wp14:anchorId="0D02D880" wp14:editId="44578647">
                  <wp:extent cx="2734169" cy="1537969"/>
                  <wp:effectExtent l="19050" t="19050" r="9525" b="2476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049A2AD0" w14:textId="77777777" w:rsidR="00E4509F" w:rsidRDefault="00E4509F" w:rsidP="00D86B1E">
            <w:pPr>
              <w:spacing w:before="120" w:after="40"/>
              <w:rPr>
                <w:rFonts w:ascii="Century Gothic" w:eastAsia="Arial Unicode MS" w:hAnsi="Century Gothic"/>
                <w:b/>
                <w:sz w:val="16"/>
                <w:szCs w:val="16"/>
              </w:rPr>
            </w:pPr>
            <w:r>
              <w:rPr>
                <w:rFonts w:ascii="Century Gothic" w:eastAsia="Arial Unicode MS" w:hAnsi="Century Gothic"/>
                <w:b/>
                <w:sz w:val="16"/>
                <w:szCs w:val="16"/>
              </w:rPr>
              <w:t>Lernziele</w:t>
            </w:r>
          </w:p>
          <w:p w14:paraId="29691906" w14:textId="77777777" w:rsidR="00E4509F" w:rsidRDefault="00E4509F" w:rsidP="00D86B1E">
            <w:pPr>
              <w:pStyle w:val="Listenabsatz"/>
              <w:numPr>
                <w:ilvl w:val="0"/>
                <w:numId w:val="3"/>
              </w:num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Die </w:t>
            </w:r>
            <w:r w:rsidRPr="001E7306">
              <w:rPr>
                <w:rFonts w:ascii="Century Gothic" w:eastAsia="Arial Unicode MS" w:hAnsi="Century Gothic"/>
                <w:sz w:val="16"/>
                <w:szCs w:val="16"/>
              </w:rPr>
              <w:t xml:space="preserve">Lernenden </w:t>
            </w:r>
            <w:r>
              <w:rPr>
                <w:rFonts w:ascii="Century Gothic" w:eastAsia="Arial Unicode MS" w:hAnsi="Century Gothic"/>
                <w:sz w:val="16"/>
                <w:szCs w:val="16"/>
              </w:rPr>
              <w:t>können</w:t>
            </w:r>
            <w:r w:rsidRPr="001E7306">
              <w:rPr>
                <w:rFonts w:ascii="Century Gothic" w:eastAsia="Arial Unicode MS" w:hAnsi="Century Gothic"/>
                <w:sz w:val="16"/>
                <w:szCs w:val="16"/>
              </w:rPr>
              <w:t xml:space="preserve"> die </w:t>
            </w:r>
            <w:r>
              <w:rPr>
                <w:rFonts w:ascii="Century Gothic" w:eastAsia="Arial Unicode MS" w:hAnsi="Century Gothic"/>
                <w:sz w:val="16"/>
                <w:szCs w:val="16"/>
              </w:rPr>
              <w:t>Bestandteile eines Geschäftsmodells und deren Zusammenspiel erläutern.</w:t>
            </w:r>
          </w:p>
          <w:p w14:paraId="3FF1BC25" w14:textId="77777777" w:rsidR="00E4509F" w:rsidRPr="00EF066B" w:rsidRDefault="00E4509F" w:rsidP="00D86B1E">
            <w:pPr>
              <w:pStyle w:val="Listenabsatz"/>
              <w:numPr>
                <w:ilvl w:val="0"/>
                <w:numId w:val="3"/>
              </w:numPr>
              <w:spacing w:before="120" w:after="40"/>
              <w:rPr>
                <w:rFonts w:ascii="Century Gothic" w:eastAsia="Arial Unicode MS" w:hAnsi="Century Gothic"/>
                <w:sz w:val="16"/>
                <w:szCs w:val="16"/>
              </w:rPr>
            </w:pPr>
            <w:r>
              <w:rPr>
                <w:rFonts w:ascii="Century Gothic" w:eastAsia="Arial Unicode MS" w:hAnsi="Century Gothic"/>
                <w:sz w:val="16"/>
                <w:szCs w:val="16"/>
              </w:rPr>
              <w:t>Die Lernenden können Beispiele erklären, wie das Thema «Nachhaltigkeit» in Geschäftsmodellen integriert werden kann.</w:t>
            </w:r>
          </w:p>
        </w:tc>
      </w:tr>
      <w:tr w:rsidR="00E4509F" w:rsidRPr="0083752A" w14:paraId="7034B274" w14:textId="77777777" w:rsidTr="00D86B1E">
        <w:tc>
          <w:tcPr>
            <w:tcW w:w="4536" w:type="dxa"/>
          </w:tcPr>
          <w:p w14:paraId="19632B1A" w14:textId="77777777" w:rsidR="00E4509F" w:rsidRPr="0083752A" w:rsidRDefault="00E4509F" w:rsidP="00D86B1E">
            <w:pPr>
              <w:spacing w:before="200" w:after="200"/>
              <w:ind w:left="34"/>
              <w:rPr>
                <w:rFonts w:ascii="Century Gothic" w:eastAsia="Arial Unicode MS" w:hAnsi="Century Gothic"/>
                <w:noProof/>
                <w:sz w:val="22"/>
                <w:szCs w:val="22"/>
                <w:lang w:val="de-DE" w:eastAsia="de-DE"/>
              </w:rPr>
            </w:pPr>
            <w:r w:rsidRPr="007B0DD6">
              <w:rPr>
                <w:rFonts w:ascii="Century Gothic" w:eastAsia="Arial Unicode MS" w:hAnsi="Century Gothic"/>
                <w:noProof/>
                <w:sz w:val="22"/>
                <w:szCs w:val="22"/>
                <w:lang w:val="de-DE" w:eastAsia="de-DE"/>
              </w:rPr>
              <w:drawing>
                <wp:inline distT="0" distB="0" distL="0" distR="0" wp14:anchorId="2B001090" wp14:editId="629BC01C">
                  <wp:extent cx="2731134" cy="1536263"/>
                  <wp:effectExtent l="19050" t="19050" r="12700" b="2603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 6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31134" cy="1536263"/>
                          </a:xfrm>
                          <a:prstGeom prst="rect">
                            <a:avLst/>
                          </a:prstGeom>
                          <a:noFill/>
                          <a:ln>
                            <a:solidFill>
                              <a:schemeClr val="tx1"/>
                            </a:solidFill>
                          </a:ln>
                        </pic:spPr>
                      </pic:pic>
                    </a:graphicData>
                  </a:graphic>
                </wp:inline>
              </w:drawing>
            </w:r>
          </w:p>
        </w:tc>
        <w:tc>
          <w:tcPr>
            <w:tcW w:w="4820" w:type="dxa"/>
          </w:tcPr>
          <w:p w14:paraId="0C794962"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Ein </w:t>
            </w:r>
            <w:r w:rsidRPr="006C193B">
              <w:rPr>
                <w:rFonts w:ascii="Century Gothic" w:eastAsia="Arial Unicode MS" w:hAnsi="Century Gothic"/>
                <w:sz w:val="16"/>
                <w:szCs w:val="16"/>
              </w:rPr>
              <w:t>Geschäftsmodell erklärt, wie ein Unternehmen funktioniert</w:t>
            </w:r>
            <w:r>
              <w:rPr>
                <w:rFonts w:ascii="Century Gothic" w:eastAsia="Arial Unicode MS" w:hAnsi="Century Gothic"/>
                <w:sz w:val="16"/>
                <w:szCs w:val="16"/>
              </w:rPr>
              <w:t>. In anderen Worten: Ein Geschäftsmodell erklärt die «</w:t>
            </w:r>
            <w:r w:rsidRPr="006C193B">
              <w:rPr>
                <w:rFonts w:ascii="Century Gothic" w:eastAsia="Arial Unicode MS" w:hAnsi="Century Gothic"/>
                <w:sz w:val="16"/>
                <w:szCs w:val="16"/>
              </w:rPr>
              <w:t>Logik</w:t>
            </w:r>
            <w:r>
              <w:rPr>
                <w:rFonts w:ascii="Century Gothic" w:eastAsia="Arial Unicode MS" w:hAnsi="Century Gothic"/>
                <w:sz w:val="16"/>
                <w:szCs w:val="16"/>
              </w:rPr>
              <w:t>»</w:t>
            </w:r>
            <w:r w:rsidRPr="006C193B">
              <w:rPr>
                <w:rFonts w:ascii="Century Gothic" w:eastAsia="Arial Unicode MS" w:hAnsi="Century Gothic"/>
                <w:sz w:val="16"/>
                <w:szCs w:val="16"/>
              </w:rPr>
              <w:t xml:space="preserve"> </w:t>
            </w:r>
            <w:r>
              <w:rPr>
                <w:rFonts w:ascii="Century Gothic" w:eastAsia="Arial Unicode MS" w:hAnsi="Century Gothic"/>
                <w:sz w:val="16"/>
                <w:szCs w:val="16"/>
              </w:rPr>
              <w:t>eines Unternehmens.</w:t>
            </w:r>
          </w:p>
          <w:p w14:paraId="2400EC46"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 Anzahl der Bestandteile eines Geschäftsmodells variiert zwischen den Modellen. Für myidea.ch wurde eine einfache Version aus vier Bestandteilen ausgewählt, die die wichtigsten Aspekte abbildet.</w:t>
            </w:r>
          </w:p>
          <w:p w14:paraId="527511B2" w14:textId="77777777" w:rsidR="00E4509F" w:rsidRPr="006C193B"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Es kam aber auch der ausführlichere «Business Model Canvas» verwendet werden, der auf den folgenden </w:t>
            </w:r>
            <w:proofErr w:type="spellStart"/>
            <w:r>
              <w:rPr>
                <w:rFonts w:ascii="Century Gothic" w:eastAsia="Arial Unicode MS" w:hAnsi="Century Gothic"/>
                <w:sz w:val="16"/>
                <w:szCs w:val="16"/>
              </w:rPr>
              <w:t>Slides</w:t>
            </w:r>
            <w:proofErr w:type="spellEnd"/>
            <w:r>
              <w:rPr>
                <w:rFonts w:ascii="Century Gothic" w:eastAsia="Arial Unicode MS" w:hAnsi="Century Gothic"/>
                <w:sz w:val="16"/>
                <w:szCs w:val="16"/>
              </w:rPr>
              <w:t xml:space="preserve"> dargestellt wird.</w:t>
            </w:r>
          </w:p>
        </w:tc>
      </w:tr>
      <w:tr w:rsidR="00E4509F" w:rsidRPr="0083752A" w14:paraId="5B67FAD9" w14:textId="77777777" w:rsidTr="00D86B1E">
        <w:tc>
          <w:tcPr>
            <w:tcW w:w="4536" w:type="dxa"/>
          </w:tcPr>
          <w:p w14:paraId="30AEEF59" w14:textId="77777777" w:rsidR="00E4509F" w:rsidRPr="0083752A" w:rsidRDefault="00E4509F" w:rsidP="00D86B1E">
            <w:pPr>
              <w:spacing w:before="200" w:after="200"/>
              <w:ind w:left="34"/>
              <w:rPr>
                <w:rFonts w:ascii="Century Gothic" w:eastAsia="Arial Unicode MS" w:hAnsi="Century Gothic"/>
                <w:noProof/>
                <w:sz w:val="22"/>
                <w:szCs w:val="22"/>
                <w:lang w:val="de-DE" w:eastAsia="de-DE"/>
              </w:rPr>
            </w:pPr>
            <w:r w:rsidRPr="00C2168A">
              <w:rPr>
                <w:rFonts w:ascii="Century Gothic" w:eastAsia="Arial Unicode MS" w:hAnsi="Century Gothic"/>
                <w:noProof/>
                <w:sz w:val="22"/>
                <w:szCs w:val="22"/>
                <w:lang w:val="de-DE" w:eastAsia="de-DE"/>
              </w:rPr>
              <w:drawing>
                <wp:inline distT="0" distB="0" distL="0" distR="0" wp14:anchorId="4D6FA1C2" wp14:editId="73D6A9F7">
                  <wp:extent cx="2734169" cy="1537969"/>
                  <wp:effectExtent l="19050" t="19050" r="9525" b="2476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7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4220EFB1"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Es empfiehlt sich, mit den Überlegungen zum Nutzenversprechen zu beginnen, anschliessend zu überlegen, für wen dieser Nutzen geschaffen werden soll (Zielgruppe) und dann zu überlegen, wie der Nutzen erstellt werden kann (Leistungserstellung).</w:t>
            </w:r>
          </w:p>
          <w:p w14:paraId="04982249" w14:textId="77777777" w:rsidR="00E4509F" w:rsidRPr="0083752A"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In einigen Darstellungsarten für Geschäftsmodelle wird anstatt des hier verwendeten Begriffs «Nutzenversprechen» der Begriff «Wertversprechen» verwendet. Anstatt «Leistungserstellung» wird mitunter der Begriff «Wertschöpfung» oder auch «Architektur der Leistungserstellung» verwendet.</w:t>
            </w:r>
          </w:p>
        </w:tc>
      </w:tr>
      <w:tr w:rsidR="00E4509F" w:rsidRPr="0083752A" w14:paraId="5CDA364B" w14:textId="77777777" w:rsidTr="00D86B1E">
        <w:tc>
          <w:tcPr>
            <w:tcW w:w="4536" w:type="dxa"/>
          </w:tcPr>
          <w:p w14:paraId="3F0F36BE" w14:textId="77777777" w:rsidR="00E4509F" w:rsidRPr="007B0DD6" w:rsidRDefault="00E4509F" w:rsidP="00D86B1E">
            <w:pPr>
              <w:spacing w:before="200" w:after="200"/>
              <w:ind w:left="34"/>
              <w:rPr>
                <w:rFonts w:ascii="Century Gothic" w:eastAsia="Arial Unicode MS" w:hAnsi="Century Gothic"/>
                <w:noProof/>
                <w:sz w:val="22"/>
                <w:szCs w:val="22"/>
                <w:lang w:val="de-DE" w:eastAsia="de-DE"/>
              </w:rPr>
            </w:pPr>
            <w:r w:rsidRPr="00E50EEE">
              <w:rPr>
                <w:rFonts w:ascii="Century Gothic" w:eastAsia="Arial Unicode MS" w:hAnsi="Century Gothic"/>
                <w:noProof/>
                <w:sz w:val="22"/>
                <w:szCs w:val="22"/>
                <w:lang w:val="de-DE" w:eastAsia="de-DE"/>
              </w:rPr>
              <w:lastRenderedPageBreak/>
              <w:drawing>
                <wp:inline distT="0" distB="0" distL="0" distR="0" wp14:anchorId="0A78FC19" wp14:editId="7A2CB4CC">
                  <wp:extent cx="2737484" cy="1539835"/>
                  <wp:effectExtent l="19050" t="19050" r="25400" b="2286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6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45B3DDAE"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Diese Slide zeigt nochmals die wesentlichen Fragen, die mit dem Geschäftsmodell beantwortet werden sollen:</w:t>
            </w:r>
          </w:p>
          <w:p w14:paraId="204C4111"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Was soll für wen und auf welche Art und Weise hergestellt werden? Wie soll damit Geld verdient werden?</w:t>
            </w:r>
          </w:p>
          <w:p w14:paraId="2868EF63"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Entscheidend ist, dass die Bestandteile aufeinander abgestimmt sind und sich gegenseitig verstärken, z. B.:</w:t>
            </w:r>
          </w:p>
          <w:p w14:paraId="5CB46402" w14:textId="77777777" w:rsidR="00E4509F" w:rsidRDefault="00E4509F" w:rsidP="00D86B1E">
            <w:pPr>
              <w:pStyle w:val="Listenabsatz"/>
              <w:numPr>
                <w:ilvl w:val="0"/>
                <w:numId w:val="4"/>
              </w:numPr>
              <w:spacing w:before="120" w:after="40" w:line="240" w:lineRule="auto"/>
              <w:ind w:left="212" w:hanging="212"/>
              <w:rPr>
                <w:rFonts w:ascii="Century Gothic" w:eastAsia="Arial Unicode MS" w:hAnsi="Century Gothic"/>
                <w:sz w:val="16"/>
                <w:szCs w:val="16"/>
              </w:rPr>
            </w:pPr>
            <w:r w:rsidRPr="00C2168A">
              <w:rPr>
                <w:rFonts w:ascii="Century Gothic" w:eastAsia="Arial Unicode MS" w:hAnsi="Century Gothic"/>
                <w:b/>
                <w:sz w:val="16"/>
                <w:szCs w:val="16"/>
              </w:rPr>
              <w:t>Nutzenversprechen und Zielgruppe:</w:t>
            </w:r>
            <w:r w:rsidRPr="00C2168A">
              <w:rPr>
                <w:rFonts w:ascii="Century Gothic" w:eastAsia="Arial Unicode MS" w:hAnsi="Century Gothic"/>
                <w:sz w:val="16"/>
                <w:szCs w:val="16"/>
              </w:rPr>
              <w:t xml:space="preserve"> Es geht darum zu erkennen, welcher Nutzen für genau welche Zielgruppe geschaffen werden soll bzw. welches Problem für welche Zielgruppe gelöst werden soll.</w:t>
            </w:r>
          </w:p>
          <w:p w14:paraId="0F6D7FAA" w14:textId="77777777" w:rsidR="00E4509F" w:rsidRDefault="00E4509F" w:rsidP="00D86B1E">
            <w:pPr>
              <w:pStyle w:val="Listenabsatz"/>
              <w:numPr>
                <w:ilvl w:val="0"/>
                <w:numId w:val="4"/>
              </w:numPr>
              <w:spacing w:before="120" w:after="40" w:line="240" w:lineRule="auto"/>
              <w:ind w:left="212" w:hanging="212"/>
              <w:rPr>
                <w:rFonts w:ascii="Century Gothic" w:eastAsia="Arial Unicode MS" w:hAnsi="Century Gothic"/>
                <w:sz w:val="16"/>
                <w:szCs w:val="16"/>
              </w:rPr>
            </w:pPr>
            <w:r w:rsidRPr="00B6217D">
              <w:rPr>
                <w:rFonts w:ascii="Century Gothic" w:eastAsia="Arial Unicode MS" w:hAnsi="Century Gothic"/>
                <w:b/>
                <w:sz w:val="16"/>
                <w:szCs w:val="16"/>
              </w:rPr>
              <w:t xml:space="preserve">Leistungserstellung und Nutzenversprechen: </w:t>
            </w:r>
            <w:r>
              <w:rPr>
                <w:rFonts w:ascii="Century Gothic" w:eastAsia="Arial Unicode MS" w:hAnsi="Century Gothic"/>
                <w:sz w:val="16"/>
                <w:szCs w:val="16"/>
              </w:rPr>
              <w:t>Es ist wichtig, genau zu verstehen, wie das Nutzenverspechen eingelöst werden soll, z. B.: Welches Qualitätsniveau ist wichtig? An welchen Stellen ist der persönliche Kundenkontakt wichtig? Welche Leistungen sollten die GründerInnen selbst erbringen und welche können genauso gut oder sogar besser von Partnerinnen und Partnern erbracht werden?</w:t>
            </w:r>
          </w:p>
          <w:p w14:paraId="76C7558D" w14:textId="77777777" w:rsidR="00E4509F" w:rsidRPr="00C2168A" w:rsidRDefault="00E4509F" w:rsidP="00D86B1E">
            <w:pPr>
              <w:pStyle w:val="Listenabsatz"/>
              <w:numPr>
                <w:ilvl w:val="0"/>
                <w:numId w:val="4"/>
              </w:numPr>
              <w:spacing w:before="120" w:after="40" w:line="240" w:lineRule="auto"/>
              <w:ind w:left="212" w:hanging="212"/>
              <w:rPr>
                <w:rFonts w:ascii="Century Gothic" w:eastAsia="Arial Unicode MS" w:hAnsi="Century Gothic"/>
                <w:sz w:val="16"/>
                <w:szCs w:val="16"/>
              </w:rPr>
            </w:pPr>
            <w:r w:rsidRPr="00B6217D">
              <w:rPr>
                <w:rFonts w:ascii="Century Gothic" w:eastAsia="Arial Unicode MS" w:hAnsi="Century Gothic"/>
                <w:b/>
                <w:sz w:val="16"/>
                <w:szCs w:val="16"/>
              </w:rPr>
              <w:t xml:space="preserve">Leistungserstellung und Kosten: </w:t>
            </w:r>
            <w:r>
              <w:rPr>
                <w:rFonts w:ascii="Century Gothic" w:eastAsia="Arial Unicode MS" w:hAnsi="Century Gothic"/>
                <w:sz w:val="16"/>
                <w:szCs w:val="16"/>
              </w:rPr>
              <w:t>Die Art und Weise wie die Leistungserstellung ausgestaltet wird, entscheidet über die Kostenstruktur eines Unternehmens.</w:t>
            </w:r>
          </w:p>
          <w:p w14:paraId="5829F649" w14:textId="77777777" w:rsidR="00E4509F" w:rsidRPr="0083752A" w:rsidRDefault="00E4509F" w:rsidP="00D86B1E">
            <w:pPr>
              <w:spacing w:before="120" w:after="40"/>
              <w:rPr>
                <w:rFonts w:ascii="Century Gothic" w:eastAsia="Arial Unicode MS" w:hAnsi="Century Gothic"/>
                <w:sz w:val="16"/>
                <w:szCs w:val="16"/>
              </w:rPr>
            </w:pPr>
          </w:p>
        </w:tc>
      </w:tr>
      <w:tr w:rsidR="00E4509F" w:rsidRPr="0083752A" w14:paraId="0F3E2B1D" w14:textId="77777777" w:rsidTr="00D86B1E">
        <w:tc>
          <w:tcPr>
            <w:tcW w:w="4536" w:type="dxa"/>
          </w:tcPr>
          <w:p w14:paraId="3A61CB0A" w14:textId="77777777" w:rsidR="00E4509F" w:rsidRPr="007B0DD6" w:rsidRDefault="00E4509F" w:rsidP="00D86B1E">
            <w:pPr>
              <w:spacing w:before="200" w:after="200"/>
              <w:ind w:left="34"/>
              <w:rPr>
                <w:rFonts w:ascii="Century Gothic" w:eastAsia="Arial Unicode MS" w:hAnsi="Century Gothic"/>
                <w:noProof/>
                <w:sz w:val="22"/>
                <w:szCs w:val="22"/>
                <w:lang w:val="de-DE" w:eastAsia="de-DE"/>
              </w:rPr>
            </w:pPr>
            <w:r w:rsidRPr="006C193B">
              <w:rPr>
                <w:rFonts w:ascii="Century Gothic" w:eastAsia="Arial Unicode MS" w:hAnsi="Century Gothic"/>
                <w:noProof/>
                <w:sz w:val="22"/>
                <w:szCs w:val="22"/>
                <w:lang w:val="de-DE" w:eastAsia="de-DE"/>
              </w:rPr>
              <w:drawing>
                <wp:inline distT="0" distB="0" distL="0" distR="0" wp14:anchorId="70734139" wp14:editId="2D5C5861">
                  <wp:extent cx="2734167" cy="1537969"/>
                  <wp:effectExtent l="19050" t="19050" r="9525" b="2476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 6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54B718C5" w14:textId="77777777" w:rsidR="00E4509F" w:rsidRPr="0083752A"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Als Beispiel soll hier das Geschäftsmodell von </w:t>
            </w:r>
            <w:proofErr w:type="spellStart"/>
            <w:r>
              <w:rPr>
                <w:rFonts w:ascii="Century Gothic" w:eastAsia="Arial Unicode MS" w:hAnsi="Century Gothic"/>
                <w:sz w:val="16"/>
                <w:szCs w:val="16"/>
              </w:rPr>
              <w:t>mymuesli</w:t>
            </w:r>
            <w:proofErr w:type="spellEnd"/>
            <w:r>
              <w:rPr>
                <w:rFonts w:ascii="Century Gothic" w:eastAsia="Arial Unicode MS" w:hAnsi="Century Gothic"/>
                <w:sz w:val="16"/>
                <w:szCs w:val="16"/>
              </w:rPr>
              <w:t xml:space="preserve"> dargestellt werden. Das Unternehmen wurde 2007 in Passau von </w:t>
            </w:r>
            <w:r w:rsidRPr="00A253D9">
              <w:rPr>
                <w:rFonts w:ascii="Century Gothic" w:eastAsia="Arial Unicode MS" w:hAnsi="Century Gothic"/>
                <w:sz w:val="16"/>
                <w:szCs w:val="16"/>
              </w:rPr>
              <w:t xml:space="preserve">Hubertus </w:t>
            </w:r>
            <w:proofErr w:type="spellStart"/>
            <w:r w:rsidRPr="00A253D9">
              <w:rPr>
                <w:rFonts w:ascii="Century Gothic" w:eastAsia="Arial Unicode MS" w:hAnsi="Century Gothic"/>
                <w:sz w:val="16"/>
                <w:szCs w:val="16"/>
              </w:rPr>
              <w:t>Bessau</w:t>
            </w:r>
            <w:proofErr w:type="spellEnd"/>
            <w:r w:rsidRPr="00A253D9">
              <w:rPr>
                <w:rFonts w:ascii="Century Gothic" w:eastAsia="Arial Unicode MS" w:hAnsi="Century Gothic"/>
                <w:sz w:val="16"/>
                <w:szCs w:val="16"/>
              </w:rPr>
              <w:t xml:space="preserve">, Max Wittrock und Philipp </w:t>
            </w:r>
            <w:proofErr w:type="spellStart"/>
            <w:r w:rsidRPr="00A253D9">
              <w:rPr>
                <w:rFonts w:ascii="Century Gothic" w:eastAsia="Arial Unicode MS" w:hAnsi="Century Gothic"/>
                <w:sz w:val="16"/>
                <w:szCs w:val="16"/>
              </w:rPr>
              <w:t>Kraiss</w:t>
            </w:r>
            <w:proofErr w:type="spellEnd"/>
            <w:r>
              <w:rPr>
                <w:rFonts w:ascii="Century Gothic" w:eastAsia="Arial Unicode MS" w:hAnsi="Century Gothic"/>
                <w:sz w:val="16"/>
                <w:szCs w:val="16"/>
              </w:rPr>
              <w:t xml:space="preserve"> gegründet. Im Jahr 2008 erfolgte die Expansion in die Schweiz. Neben dem Online-Geschäft gibt es inzwischen auch eigene </w:t>
            </w:r>
            <w:proofErr w:type="spellStart"/>
            <w:r w:rsidRPr="00A253D9">
              <w:rPr>
                <w:rFonts w:ascii="Century Gothic" w:eastAsia="Arial Unicode MS" w:hAnsi="Century Gothic"/>
                <w:sz w:val="16"/>
                <w:szCs w:val="16"/>
              </w:rPr>
              <w:t>mymuesli</w:t>
            </w:r>
            <w:proofErr w:type="spellEnd"/>
            <w:r w:rsidRPr="00A253D9">
              <w:rPr>
                <w:rFonts w:ascii="Century Gothic" w:eastAsia="Arial Unicode MS" w:hAnsi="Century Gothic"/>
                <w:sz w:val="16"/>
                <w:szCs w:val="16"/>
              </w:rPr>
              <w:t xml:space="preserve">-Läden. In der Schweiz gibt es </w:t>
            </w:r>
            <w:r>
              <w:rPr>
                <w:rFonts w:ascii="Century Gothic" w:eastAsia="Arial Unicode MS" w:hAnsi="Century Gothic"/>
                <w:sz w:val="16"/>
                <w:szCs w:val="16"/>
              </w:rPr>
              <w:t>Läden</w:t>
            </w:r>
            <w:r w:rsidRPr="00A253D9">
              <w:rPr>
                <w:rFonts w:ascii="Century Gothic" w:eastAsia="Arial Unicode MS" w:hAnsi="Century Gothic"/>
                <w:sz w:val="16"/>
                <w:szCs w:val="16"/>
              </w:rPr>
              <w:t xml:space="preserve"> in Bern und Zürich.</w:t>
            </w:r>
          </w:p>
        </w:tc>
      </w:tr>
      <w:tr w:rsidR="00E4509F" w:rsidRPr="0083752A" w14:paraId="32CB55F6" w14:textId="77777777" w:rsidTr="00D86B1E">
        <w:tc>
          <w:tcPr>
            <w:tcW w:w="4536" w:type="dxa"/>
          </w:tcPr>
          <w:p w14:paraId="5F08C070" w14:textId="77777777" w:rsidR="00E4509F" w:rsidRPr="007B0DD6" w:rsidRDefault="00E4509F" w:rsidP="00D86B1E">
            <w:pPr>
              <w:spacing w:before="200" w:after="200"/>
              <w:ind w:left="34"/>
              <w:rPr>
                <w:rFonts w:ascii="Century Gothic" w:eastAsia="Arial Unicode MS" w:hAnsi="Century Gothic"/>
                <w:noProof/>
                <w:sz w:val="22"/>
                <w:szCs w:val="22"/>
                <w:lang w:val="de-DE" w:eastAsia="de-DE"/>
              </w:rPr>
            </w:pPr>
            <w:r w:rsidRPr="006C193B">
              <w:rPr>
                <w:rFonts w:ascii="Century Gothic" w:eastAsia="Arial Unicode MS" w:hAnsi="Century Gothic"/>
                <w:noProof/>
                <w:sz w:val="22"/>
                <w:szCs w:val="22"/>
                <w:lang w:val="de-DE" w:eastAsia="de-DE"/>
              </w:rPr>
              <w:drawing>
                <wp:inline distT="0" distB="0" distL="0" distR="0" wp14:anchorId="0128935E" wp14:editId="2AE8D284">
                  <wp:extent cx="2737484" cy="1539835"/>
                  <wp:effectExtent l="19050" t="19050" r="25400" b="2286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6DCB7EC6" w14:textId="77777777" w:rsidR="00E4509F" w:rsidRPr="0083752A"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Als Beispiel wird hier das Geschäftsmodell von </w:t>
            </w:r>
            <w:proofErr w:type="spellStart"/>
            <w:r>
              <w:rPr>
                <w:rFonts w:ascii="Century Gothic" w:eastAsia="Arial Unicode MS" w:hAnsi="Century Gothic"/>
                <w:sz w:val="16"/>
                <w:szCs w:val="16"/>
              </w:rPr>
              <w:t>mymuesli</w:t>
            </w:r>
            <w:proofErr w:type="spellEnd"/>
            <w:r>
              <w:rPr>
                <w:rFonts w:ascii="Century Gothic" w:eastAsia="Arial Unicode MS" w:hAnsi="Century Gothic"/>
                <w:sz w:val="16"/>
                <w:szCs w:val="16"/>
              </w:rPr>
              <w:t xml:space="preserve"> vereinfacht dargestellt.</w:t>
            </w:r>
          </w:p>
        </w:tc>
      </w:tr>
      <w:tr w:rsidR="00E4509F" w:rsidRPr="0083752A" w14:paraId="31102908" w14:textId="77777777" w:rsidTr="00D86B1E">
        <w:tc>
          <w:tcPr>
            <w:tcW w:w="4536" w:type="dxa"/>
          </w:tcPr>
          <w:p w14:paraId="3DAD84BA" w14:textId="77777777" w:rsidR="00E4509F" w:rsidRPr="008C3ADC" w:rsidRDefault="00E4509F" w:rsidP="00D86B1E">
            <w:pPr>
              <w:spacing w:before="200" w:after="200"/>
              <w:ind w:left="34"/>
              <w:rPr>
                <w:rFonts w:ascii="Century Gothic" w:eastAsia="Arial Unicode MS" w:hAnsi="Century Gothic"/>
                <w:noProof/>
                <w:sz w:val="22"/>
                <w:szCs w:val="22"/>
                <w:lang w:val="de-DE" w:eastAsia="de-DE"/>
              </w:rPr>
            </w:pPr>
            <w:r w:rsidRPr="001D6F7A">
              <w:rPr>
                <w:rFonts w:ascii="Century Gothic" w:eastAsia="Arial Unicode MS" w:hAnsi="Century Gothic"/>
                <w:noProof/>
                <w:sz w:val="22"/>
                <w:szCs w:val="22"/>
                <w:lang w:val="de-DE" w:eastAsia="de-DE"/>
              </w:rPr>
              <w:drawing>
                <wp:inline distT="0" distB="0" distL="0" distR="0" wp14:anchorId="7654F019" wp14:editId="4BF55FC1">
                  <wp:extent cx="2733040" cy="1537334"/>
                  <wp:effectExtent l="19050" t="19050" r="10160" b="25400"/>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fik 21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33040" cy="1537334"/>
                          </a:xfrm>
                          <a:prstGeom prst="rect">
                            <a:avLst/>
                          </a:prstGeom>
                          <a:noFill/>
                          <a:ln>
                            <a:solidFill>
                              <a:schemeClr val="tx1"/>
                            </a:solidFill>
                          </a:ln>
                        </pic:spPr>
                      </pic:pic>
                    </a:graphicData>
                  </a:graphic>
                </wp:inline>
              </w:drawing>
            </w:r>
          </w:p>
        </w:tc>
        <w:tc>
          <w:tcPr>
            <w:tcW w:w="4820" w:type="dxa"/>
          </w:tcPr>
          <w:p w14:paraId="44C99C8D"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Als zweites Beispiel wird das Geschäftsmodell von </w:t>
            </w:r>
            <w:proofErr w:type="spellStart"/>
            <w:r>
              <w:rPr>
                <w:rFonts w:ascii="Century Gothic" w:eastAsia="Arial Unicode MS" w:hAnsi="Century Gothic"/>
                <w:sz w:val="16"/>
                <w:szCs w:val="16"/>
              </w:rPr>
              <w:t>Carvolution</w:t>
            </w:r>
            <w:proofErr w:type="spellEnd"/>
            <w:r>
              <w:rPr>
                <w:rFonts w:ascii="Century Gothic" w:eastAsia="Arial Unicode MS" w:hAnsi="Century Gothic"/>
                <w:sz w:val="16"/>
                <w:szCs w:val="16"/>
              </w:rPr>
              <w:t xml:space="preserve"> erläutert. Wir haben hier bewusst ein Beispiel ausgewählt, bei dem eine Frau Mit-Gründerin ist, noch dazu in einer männerdominierten Domäne wie der Autobranche. </w:t>
            </w:r>
          </w:p>
          <w:p w14:paraId="0587A3EB"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Nach wie vor gründen in der Schweiz mehr Männer als Frauen ein Unternehmen. Mit Hilfe positiver weiblicher Rollenmodelle sollen auch Frauen ermutigt werden, eine Unternehmensgründung in Betracht zu ziehen.</w:t>
            </w:r>
          </w:p>
          <w:p w14:paraId="3FA827EB" w14:textId="77777777" w:rsidR="00E4509F" w:rsidRPr="0083752A"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Das Video (siehe Link auf der rechten Seite der Slide) kann als gelungenes Beispiel eines Pitchs genutzt werden. Im Video wird vor allem der Nutzen für Kundinnen und Kunden sowie das Angebot des Unternehmens klar aufgezeigt.</w:t>
            </w:r>
          </w:p>
        </w:tc>
      </w:tr>
      <w:tr w:rsidR="00E4509F" w:rsidRPr="0083752A" w14:paraId="47B7D252" w14:textId="77777777" w:rsidTr="00D86B1E">
        <w:tc>
          <w:tcPr>
            <w:tcW w:w="4536" w:type="dxa"/>
          </w:tcPr>
          <w:p w14:paraId="5402D665" w14:textId="77777777" w:rsidR="00E4509F" w:rsidRPr="001D6F7A" w:rsidRDefault="00E4509F" w:rsidP="00D86B1E">
            <w:pPr>
              <w:spacing w:before="200" w:after="200"/>
              <w:ind w:left="34"/>
              <w:rPr>
                <w:rFonts w:ascii="Century Gothic" w:eastAsia="Arial Unicode MS" w:hAnsi="Century Gothic"/>
                <w:noProof/>
                <w:sz w:val="22"/>
                <w:szCs w:val="22"/>
                <w:lang w:val="de-DE" w:eastAsia="de-DE"/>
              </w:rPr>
            </w:pPr>
            <w:r w:rsidRPr="001D6F7A">
              <w:rPr>
                <w:rFonts w:ascii="Century Gothic" w:eastAsia="Arial Unicode MS" w:hAnsi="Century Gothic"/>
                <w:noProof/>
                <w:sz w:val="22"/>
                <w:szCs w:val="22"/>
                <w:lang w:val="de-DE" w:eastAsia="de-DE"/>
              </w:rPr>
              <w:lastRenderedPageBreak/>
              <w:drawing>
                <wp:inline distT="0" distB="0" distL="0" distR="0" wp14:anchorId="1B493B14" wp14:editId="29CF82E9">
                  <wp:extent cx="2733040" cy="1537334"/>
                  <wp:effectExtent l="19050" t="19050" r="10160" b="25400"/>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Grafik 21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33040" cy="1537334"/>
                          </a:xfrm>
                          <a:prstGeom prst="rect">
                            <a:avLst/>
                          </a:prstGeom>
                          <a:noFill/>
                          <a:ln>
                            <a:solidFill>
                              <a:schemeClr val="tx1"/>
                            </a:solidFill>
                          </a:ln>
                        </pic:spPr>
                      </pic:pic>
                    </a:graphicData>
                  </a:graphic>
                </wp:inline>
              </w:drawing>
            </w:r>
          </w:p>
        </w:tc>
        <w:tc>
          <w:tcPr>
            <w:tcW w:w="4820" w:type="dxa"/>
          </w:tcPr>
          <w:p w14:paraId="0BE7CD44"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Der Steckbrief zeigt, dass das Unternehmen in kurzer Zeit schnell gewachsen ist und im Dezember 2020 bereits über 40 Mitarbeitende beschäftigte.</w:t>
            </w:r>
          </w:p>
          <w:p w14:paraId="56BA64BF" w14:textId="77777777" w:rsidR="00E4509F" w:rsidRPr="0083752A"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Zudem zeigt es auf, dass eine Unternehmensgründung erfolgreich von einem grossen Gründungsteam – in diesem Fall sind es fünf Personen – gegründet werden kann.</w:t>
            </w:r>
          </w:p>
        </w:tc>
      </w:tr>
      <w:tr w:rsidR="00E4509F" w:rsidRPr="0083752A" w14:paraId="5223AF4E" w14:textId="77777777" w:rsidTr="00D86B1E">
        <w:tc>
          <w:tcPr>
            <w:tcW w:w="4536" w:type="dxa"/>
          </w:tcPr>
          <w:p w14:paraId="720C72F2" w14:textId="77777777" w:rsidR="00E4509F" w:rsidRPr="008C3ADC" w:rsidRDefault="00E4509F" w:rsidP="00D86B1E">
            <w:pPr>
              <w:spacing w:before="200" w:after="200"/>
              <w:ind w:left="34"/>
              <w:rPr>
                <w:rFonts w:ascii="Century Gothic" w:eastAsia="Arial Unicode MS" w:hAnsi="Century Gothic"/>
                <w:noProof/>
                <w:sz w:val="22"/>
                <w:szCs w:val="22"/>
                <w:lang w:val="de-DE" w:eastAsia="de-DE"/>
              </w:rPr>
            </w:pPr>
            <w:r w:rsidRPr="00397623">
              <w:rPr>
                <w:rFonts w:ascii="Century Gothic" w:eastAsia="Arial Unicode MS" w:hAnsi="Century Gothic"/>
                <w:noProof/>
                <w:sz w:val="22"/>
                <w:szCs w:val="22"/>
                <w:lang w:val="de-DE" w:eastAsia="de-DE"/>
              </w:rPr>
              <w:drawing>
                <wp:inline distT="0" distB="0" distL="0" distR="0" wp14:anchorId="4A0EBCE3" wp14:editId="56F5B770">
                  <wp:extent cx="2733674" cy="1537692"/>
                  <wp:effectExtent l="19050" t="19050" r="10160" b="24765"/>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Grafik 21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33674" cy="1537692"/>
                          </a:xfrm>
                          <a:prstGeom prst="rect">
                            <a:avLst/>
                          </a:prstGeom>
                          <a:noFill/>
                          <a:ln>
                            <a:solidFill>
                              <a:schemeClr val="tx1"/>
                            </a:solidFill>
                          </a:ln>
                        </pic:spPr>
                      </pic:pic>
                    </a:graphicData>
                  </a:graphic>
                </wp:inline>
              </w:drawing>
            </w:r>
          </w:p>
        </w:tc>
        <w:tc>
          <w:tcPr>
            <w:tcW w:w="4820" w:type="dxa"/>
          </w:tcPr>
          <w:p w14:paraId="62A2A1FA"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Das Geschäftsmodell von </w:t>
            </w:r>
            <w:proofErr w:type="spellStart"/>
            <w:r>
              <w:rPr>
                <w:rFonts w:ascii="Century Gothic" w:eastAsia="Arial Unicode MS" w:hAnsi="Century Gothic"/>
                <w:sz w:val="16"/>
                <w:szCs w:val="16"/>
              </w:rPr>
              <w:t>Carvolution</w:t>
            </w:r>
            <w:proofErr w:type="spellEnd"/>
            <w:r>
              <w:rPr>
                <w:rFonts w:ascii="Century Gothic" w:eastAsia="Arial Unicode MS" w:hAnsi="Century Gothic"/>
                <w:sz w:val="16"/>
                <w:szCs w:val="16"/>
              </w:rPr>
              <w:t xml:space="preserve"> wurde mit Hilfe der </w:t>
            </w:r>
            <w:proofErr w:type="spellStart"/>
            <w:r>
              <w:rPr>
                <w:rFonts w:ascii="Century Gothic" w:eastAsia="Arial Unicode MS" w:hAnsi="Century Gothic"/>
                <w:sz w:val="16"/>
                <w:szCs w:val="16"/>
              </w:rPr>
              <w:t>Carvolution</w:t>
            </w:r>
            <w:proofErr w:type="spellEnd"/>
            <w:r>
              <w:rPr>
                <w:rFonts w:ascii="Century Gothic" w:eastAsia="Arial Unicode MS" w:hAnsi="Century Gothic"/>
                <w:sz w:val="16"/>
                <w:szCs w:val="16"/>
              </w:rPr>
              <w:t xml:space="preserve"> Mitgründerin </w:t>
            </w:r>
            <w:r w:rsidRPr="008522F1">
              <w:rPr>
                <w:rFonts w:ascii="Century Gothic" w:eastAsia="Arial Unicode MS" w:hAnsi="Century Gothic"/>
                <w:sz w:val="16"/>
                <w:szCs w:val="16"/>
              </w:rPr>
              <w:t xml:space="preserve">Léa </w:t>
            </w:r>
            <w:proofErr w:type="spellStart"/>
            <w:r w:rsidRPr="008522F1">
              <w:rPr>
                <w:rFonts w:ascii="Century Gothic" w:eastAsia="Arial Unicode MS" w:hAnsi="Century Gothic"/>
                <w:sz w:val="16"/>
                <w:szCs w:val="16"/>
              </w:rPr>
              <w:t>Miggiano</w:t>
            </w:r>
            <w:proofErr w:type="spellEnd"/>
            <w:r w:rsidRPr="008522F1">
              <w:rPr>
                <w:rFonts w:ascii="Century Gothic" w:eastAsia="Arial Unicode MS" w:hAnsi="Century Gothic"/>
                <w:sz w:val="16"/>
                <w:szCs w:val="16"/>
              </w:rPr>
              <w:t xml:space="preserve"> erstellt.</w:t>
            </w:r>
          </w:p>
          <w:p w14:paraId="142CDB99"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Es werden viele Details aufgeführt. Herausheben könnte man z.B. die folgenden Aspekte:</w:t>
            </w:r>
          </w:p>
          <w:p w14:paraId="17F14604" w14:textId="77777777" w:rsidR="00E4509F" w:rsidRDefault="00E4509F" w:rsidP="00D86B1E">
            <w:pPr>
              <w:pStyle w:val="Listenabsatz"/>
              <w:numPr>
                <w:ilvl w:val="0"/>
                <w:numId w:val="30"/>
              </w:numPr>
              <w:spacing w:before="120" w:after="40"/>
              <w:ind w:left="209" w:hanging="209"/>
              <w:rPr>
                <w:rFonts w:ascii="Century Gothic" w:eastAsia="Arial Unicode MS" w:hAnsi="Century Gothic"/>
                <w:sz w:val="16"/>
                <w:szCs w:val="16"/>
              </w:rPr>
            </w:pPr>
            <w:r w:rsidRPr="00E95451">
              <w:rPr>
                <w:rFonts w:ascii="Century Gothic" w:eastAsia="Arial Unicode MS" w:hAnsi="Century Gothic"/>
                <w:sz w:val="16"/>
                <w:szCs w:val="16"/>
              </w:rPr>
              <w:t>Es</w:t>
            </w:r>
            <w:r>
              <w:rPr>
                <w:rFonts w:ascii="Century Gothic" w:eastAsia="Arial Unicode MS" w:hAnsi="Century Gothic"/>
                <w:sz w:val="16"/>
                <w:szCs w:val="16"/>
              </w:rPr>
              <w:t xml:space="preserve"> gibt</w:t>
            </w:r>
            <w:r w:rsidRPr="00E95451">
              <w:rPr>
                <w:rFonts w:ascii="Century Gothic" w:eastAsia="Arial Unicode MS" w:hAnsi="Century Gothic"/>
                <w:sz w:val="16"/>
                <w:szCs w:val="16"/>
              </w:rPr>
              <w:t xml:space="preserve"> mehrere Zielgruppen, wobei sich zwei grosse Kategorien unterscheiden lassen: </w:t>
            </w:r>
            <w:r>
              <w:rPr>
                <w:rFonts w:ascii="Century Gothic" w:eastAsia="Arial Unicode MS" w:hAnsi="Century Gothic"/>
                <w:sz w:val="16"/>
                <w:szCs w:val="16"/>
              </w:rPr>
              <w:t>z</w:t>
            </w:r>
            <w:r w:rsidRPr="00E95451">
              <w:rPr>
                <w:rFonts w:ascii="Century Gothic" w:eastAsia="Arial Unicode MS" w:hAnsi="Century Gothic"/>
                <w:sz w:val="16"/>
                <w:szCs w:val="16"/>
              </w:rPr>
              <w:t>um einen Privatkunden («Business-to-Consumer») und zum anderen Geschäftskunden («Business-</w:t>
            </w:r>
            <w:proofErr w:type="spellStart"/>
            <w:r w:rsidRPr="00E95451">
              <w:rPr>
                <w:rFonts w:ascii="Century Gothic" w:eastAsia="Arial Unicode MS" w:hAnsi="Century Gothic"/>
                <w:sz w:val="16"/>
                <w:szCs w:val="16"/>
              </w:rPr>
              <w:t>to</w:t>
            </w:r>
            <w:proofErr w:type="spellEnd"/>
            <w:r w:rsidRPr="00E95451">
              <w:rPr>
                <w:rFonts w:ascii="Century Gothic" w:eastAsia="Arial Unicode MS" w:hAnsi="Century Gothic"/>
                <w:sz w:val="16"/>
                <w:szCs w:val="16"/>
              </w:rPr>
              <w:t>-Business»)</w:t>
            </w:r>
          </w:p>
          <w:p w14:paraId="1E17BB3B" w14:textId="77777777" w:rsidR="00E4509F" w:rsidRDefault="00E4509F" w:rsidP="00D86B1E">
            <w:pPr>
              <w:pStyle w:val="Listenabsatz"/>
              <w:numPr>
                <w:ilvl w:val="0"/>
                <w:numId w:val="30"/>
              </w:numPr>
              <w:spacing w:before="120" w:after="40"/>
              <w:ind w:left="209" w:hanging="209"/>
              <w:rPr>
                <w:rFonts w:ascii="Century Gothic" w:eastAsia="Arial Unicode MS" w:hAnsi="Century Gothic"/>
                <w:sz w:val="16"/>
                <w:szCs w:val="16"/>
              </w:rPr>
            </w:pPr>
            <w:r>
              <w:rPr>
                <w:rFonts w:ascii="Century Gothic" w:eastAsia="Arial Unicode MS" w:hAnsi="Century Gothic"/>
                <w:sz w:val="16"/>
                <w:szCs w:val="16"/>
              </w:rPr>
              <w:t xml:space="preserve">Das Nutzenversprechen ist sehr überzeugend und lässt sich </w:t>
            </w:r>
            <w:proofErr w:type="gramStart"/>
            <w:r>
              <w:rPr>
                <w:rFonts w:ascii="Century Gothic" w:eastAsia="Arial Unicode MS" w:hAnsi="Century Gothic"/>
                <w:sz w:val="16"/>
                <w:szCs w:val="16"/>
              </w:rPr>
              <w:t>gegenüber KundInnen</w:t>
            </w:r>
            <w:proofErr w:type="gramEnd"/>
            <w:r>
              <w:rPr>
                <w:rFonts w:ascii="Century Gothic" w:eastAsia="Arial Unicode MS" w:hAnsi="Century Gothic"/>
                <w:sz w:val="16"/>
                <w:szCs w:val="16"/>
              </w:rPr>
              <w:t xml:space="preserve"> gut kommunizieren</w:t>
            </w:r>
          </w:p>
          <w:p w14:paraId="0F768D9E" w14:textId="77777777" w:rsidR="00E4509F" w:rsidRPr="00E95451" w:rsidRDefault="00E4509F" w:rsidP="00D86B1E">
            <w:pPr>
              <w:pStyle w:val="Listenabsatz"/>
              <w:numPr>
                <w:ilvl w:val="0"/>
                <w:numId w:val="30"/>
              </w:numPr>
              <w:spacing w:before="120" w:after="40"/>
              <w:ind w:left="209" w:hanging="209"/>
              <w:rPr>
                <w:rFonts w:ascii="Century Gothic" w:eastAsia="Arial Unicode MS" w:hAnsi="Century Gothic"/>
                <w:sz w:val="16"/>
                <w:szCs w:val="16"/>
              </w:rPr>
            </w:pPr>
            <w:r>
              <w:rPr>
                <w:rFonts w:ascii="Century Gothic" w:eastAsia="Arial Unicode MS" w:hAnsi="Century Gothic"/>
                <w:sz w:val="16"/>
                <w:szCs w:val="16"/>
              </w:rPr>
              <w:t xml:space="preserve">Das Geschäftsmodell bringt es mit sich, dass viel Kapital für die Beschaffung der Fahrzeugflotte benötigt wird. Dies wird sich auch noch später zeigen, wenn </w:t>
            </w:r>
            <w:proofErr w:type="spellStart"/>
            <w:r>
              <w:rPr>
                <w:rFonts w:ascii="Century Gothic" w:eastAsia="Arial Unicode MS" w:hAnsi="Century Gothic"/>
                <w:sz w:val="16"/>
                <w:szCs w:val="16"/>
              </w:rPr>
              <w:t>Carvolution</w:t>
            </w:r>
            <w:proofErr w:type="spellEnd"/>
            <w:r>
              <w:rPr>
                <w:rFonts w:ascii="Century Gothic" w:eastAsia="Arial Unicode MS" w:hAnsi="Century Gothic"/>
                <w:sz w:val="16"/>
                <w:szCs w:val="16"/>
              </w:rPr>
              <w:t xml:space="preserve"> in der </w:t>
            </w:r>
            <w:r w:rsidRPr="00E95451">
              <w:rPr>
                <w:rFonts w:ascii="Century Gothic" w:eastAsia="Arial Unicode MS" w:hAnsi="Century Gothic"/>
                <w:sz w:val="16"/>
                <w:szCs w:val="16"/>
              </w:rPr>
              <w:t xml:space="preserve">Lerneinheit M5.1 Finanzierungsquellen erneut </w:t>
            </w:r>
            <w:r>
              <w:rPr>
                <w:rFonts w:ascii="Century Gothic" w:eastAsia="Arial Unicode MS" w:hAnsi="Century Gothic"/>
                <w:sz w:val="16"/>
                <w:szCs w:val="16"/>
              </w:rPr>
              <w:t xml:space="preserve">als Beispiel </w:t>
            </w:r>
            <w:r w:rsidRPr="00E95451">
              <w:rPr>
                <w:rFonts w:ascii="Century Gothic" w:eastAsia="Arial Unicode MS" w:hAnsi="Century Gothic"/>
                <w:sz w:val="16"/>
                <w:szCs w:val="16"/>
              </w:rPr>
              <w:t>a</w:t>
            </w:r>
            <w:r>
              <w:rPr>
                <w:rFonts w:ascii="Century Gothic" w:eastAsia="Arial Unicode MS" w:hAnsi="Century Gothic"/>
                <w:sz w:val="16"/>
                <w:szCs w:val="16"/>
              </w:rPr>
              <w:t>n</w:t>
            </w:r>
            <w:r w:rsidRPr="00E95451">
              <w:rPr>
                <w:rFonts w:ascii="Century Gothic" w:eastAsia="Arial Unicode MS" w:hAnsi="Century Gothic"/>
                <w:sz w:val="16"/>
                <w:szCs w:val="16"/>
              </w:rPr>
              <w:t>geführt wird</w:t>
            </w:r>
          </w:p>
        </w:tc>
      </w:tr>
      <w:tr w:rsidR="00E4509F" w:rsidRPr="0083752A" w14:paraId="43F7D6F7" w14:textId="77777777" w:rsidTr="00D86B1E">
        <w:tc>
          <w:tcPr>
            <w:tcW w:w="4536" w:type="dxa"/>
          </w:tcPr>
          <w:p w14:paraId="3E09130F" w14:textId="77777777" w:rsidR="00E4509F" w:rsidRPr="007B0DD6" w:rsidRDefault="00E4509F" w:rsidP="00D86B1E">
            <w:pPr>
              <w:spacing w:before="200" w:after="200"/>
              <w:ind w:left="34"/>
              <w:rPr>
                <w:rFonts w:ascii="Century Gothic" w:eastAsia="Arial Unicode MS" w:hAnsi="Century Gothic"/>
                <w:noProof/>
                <w:sz w:val="22"/>
                <w:szCs w:val="22"/>
                <w:lang w:val="de-DE" w:eastAsia="de-DE"/>
              </w:rPr>
            </w:pPr>
            <w:r w:rsidRPr="000C7020">
              <w:rPr>
                <w:rFonts w:ascii="Century Gothic" w:eastAsia="Arial Unicode MS" w:hAnsi="Century Gothic"/>
                <w:noProof/>
                <w:sz w:val="22"/>
                <w:szCs w:val="22"/>
                <w:lang w:val="de-DE" w:eastAsia="de-DE"/>
              </w:rPr>
              <w:drawing>
                <wp:inline distT="0" distB="0" distL="0" distR="0" wp14:anchorId="3CEC076D" wp14:editId="4D6B75ED">
                  <wp:extent cx="2731134" cy="1536263"/>
                  <wp:effectExtent l="19050" t="19050" r="12700" b="2603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7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31134" cy="1536263"/>
                          </a:xfrm>
                          <a:prstGeom prst="rect">
                            <a:avLst/>
                          </a:prstGeom>
                          <a:noFill/>
                          <a:ln>
                            <a:solidFill>
                              <a:schemeClr val="tx1"/>
                            </a:solidFill>
                          </a:ln>
                        </pic:spPr>
                      </pic:pic>
                    </a:graphicData>
                  </a:graphic>
                </wp:inline>
              </w:drawing>
            </w:r>
          </w:p>
        </w:tc>
        <w:tc>
          <w:tcPr>
            <w:tcW w:w="4820" w:type="dxa"/>
          </w:tcPr>
          <w:p w14:paraId="7D2D0A7A" w14:textId="77777777" w:rsidR="00E4509F" w:rsidRPr="0083752A" w:rsidRDefault="00E4509F" w:rsidP="00D86B1E">
            <w:pPr>
              <w:spacing w:before="120" w:after="40"/>
              <w:rPr>
                <w:rFonts w:ascii="Century Gothic" w:eastAsia="Arial Unicode MS" w:hAnsi="Century Gothic"/>
                <w:sz w:val="16"/>
                <w:szCs w:val="16"/>
              </w:rPr>
            </w:pPr>
          </w:p>
        </w:tc>
      </w:tr>
      <w:tr w:rsidR="00E4509F" w:rsidRPr="0083752A" w14:paraId="4573BD32" w14:textId="77777777" w:rsidTr="00D86B1E">
        <w:tc>
          <w:tcPr>
            <w:tcW w:w="4536" w:type="dxa"/>
          </w:tcPr>
          <w:p w14:paraId="15FEAA42" w14:textId="77777777" w:rsidR="00E4509F" w:rsidRPr="007B0DD6" w:rsidRDefault="00E4509F" w:rsidP="00D86B1E">
            <w:pPr>
              <w:spacing w:before="200" w:after="200"/>
              <w:ind w:left="34"/>
              <w:rPr>
                <w:rFonts w:ascii="Century Gothic" w:eastAsia="Arial Unicode MS" w:hAnsi="Century Gothic"/>
                <w:noProof/>
                <w:sz w:val="22"/>
                <w:szCs w:val="22"/>
                <w:lang w:val="de-DE" w:eastAsia="de-DE"/>
              </w:rPr>
            </w:pPr>
            <w:r w:rsidRPr="000C7020">
              <w:rPr>
                <w:rFonts w:ascii="Century Gothic" w:eastAsia="Arial Unicode MS" w:hAnsi="Century Gothic"/>
                <w:noProof/>
                <w:sz w:val="22"/>
                <w:szCs w:val="22"/>
                <w:lang w:val="de-DE" w:eastAsia="de-DE"/>
              </w:rPr>
              <w:drawing>
                <wp:inline distT="0" distB="0" distL="0" distR="0" wp14:anchorId="1A9B3BF0" wp14:editId="38A36582">
                  <wp:extent cx="2737484" cy="1539835"/>
                  <wp:effectExtent l="19050" t="19050" r="25400" b="2286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65D6685C"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Der Business Model Canvas, der von Alexander Osterwalder entwickelt wurde, ist ein detaillierteres Instrument als das oben dargestellte Modell.</w:t>
            </w:r>
          </w:p>
          <w:p w14:paraId="6D6E8F13" w14:textId="77777777" w:rsidR="00E4509F" w:rsidRPr="0083752A"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Bei Lernenden mit einem höheren Lernniveau kann </w:t>
            </w:r>
            <w:proofErr w:type="gramStart"/>
            <w:r>
              <w:rPr>
                <w:rFonts w:ascii="Century Gothic" w:eastAsia="Arial Unicode MS" w:hAnsi="Century Gothic"/>
                <w:sz w:val="16"/>
                <w:szCs w:val="16"/>
              </w:rPr>
              <w:t>durchaus dieses</w:t>
            </w:r>
            <w:proofErr w:type="gramEnd"/>
            <w:r>
              <w:rPr>
                <w:rFonts w:ascii="Century Gothic" w:eastAsia="Arial Unicode MS" w:hAnsi="Century Gothic"/>
                <w:sz w:val="16"/>
                <w:szCs w:val="16"/>
              </w:rPr>
              <w:t xml:space="preserve"> Instrument verwendet werden.</w:t>
            </w:r>
          </w:p>
        </w:tc>
      </w:tr>
      <w:tr w:rsidR="00E4509F" w:rsidRPr="0083752A" w14:paraId="5CD56362" w14:textId="77777777" w:rsidTr="00D86B1E">
        <w:tc>
          <w:tcPr>
            <w:tcW w:w="4536" w:type="dxa"/>
          </w:tcPr>
          <w:p w14:paraId="042DF338"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BF5B77">
              <w:rPr>
                <w:rFonts w:ascii="Century Gothic" w:eastAsia="Arial Unicode MS" w:hAnsi="Century Gothic"/>
                <w:noProof/>
                <w:sz w:val="22"/>
                <w:szCs w:val="22"/>
                <w:lang w:val="de-DE" w:eastAsia="de-DE"/>
              </w:rPr>
              <w:lastRenderedPageBreak/>
              <w:drawing>
                <wp:inline distT="0" distB="0" distL="0" distR="0" wp14:anchorId="3A7D298A" wp14:editId="3D134730">
                  <wp:extent cx="2737484" cy="1539835"/>
                  <wp:effectExtent l="19050" t="19050" r="25400" b="2286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7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71D86CD4"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Im Internet finden sich viele weitere Informationen zum Business Model Canvas. Unter anderem auf dieser Webseite:</w:t>
            </w:r>
          </w:p>
          <w:p w14:paraId="16D3F7C8" w14:textId="77777777" w:rsidR="00E4509F" w:rsidRDefault="00E4509F" w:rsidP="00D86B1E">
            <w:pPr>
              <w:spacing w:before="120" w:after="40"/>
              <w:rPr>
                <w:rFonts w:ascii="Century Gothic" w:eastAsia="Arial Unicode MS" w:hAnsi="Century Gothic"/>
                <w:sz w:val="16"/>
                <w:szCs w:val="16"/>
              </w:rPr>
            </w:pPr>
            <w:r w:rsidRPr="00BF5B77">
              <w:rPr>
                <w:rFonts w:ascii="Century Gothic" w:eastAsia="Arial Unicode MS" w:hAnsi="Century Gothic"/>
                <w:sz w:val="16"/>
                <w:szCs w:val="16"/>
              </w:rPr>
              <w:t>https://www.strategyzer.com/canvas/business-model-canvas</w:t>
            </w:r>
          </w:p>
        </w:tc>
      </w:tr>
      <w:tr w:rsidR="00E4509F" w:rsidRPr="0083752A" w14:paraId="53092520" w14:textId="77777777" w:rsidTr="00D86B1E">
        <w:tc>
          <w:tcPr>
            <w:tcW w:w="4536" w:type="dxa"/>
          </w:tcPr>
          <w:p w14:paraId="01529B7E"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BF5B77">
              <w:rPr>
                <w:rFonts w:ascii="Century Gothic" w:eastAsia="Arial Unicode MS" w:hAnsi="Century Gothic"/>
                <w:noProof/>
                <w:sz w:val="22"/>
                <w:szCs w:val="22"/>
                <w:lang w:val="de-DE" w:eastAsia="de-DE"/>
              </w:rPr>
              <w:drawing>
                <wp:inline distT="0" distB="0" distL="0" distR="0" wp14:anchorId="5ACEFFCF" wp14:editId="6A08A1DA">
                  <wp:extent cx="2731134" cy="1536263"/>
                  <wp:effectExtent l="19050" t="19050" r="12700" b="2603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fik 7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31134" cy="1536263"/>
                          </a:xfrm>
                          <a:prstGeom prst="rect">
                            <a:avLst/>
                          </a:prstGeom>
                          <a:noFill/>
                          <a:ln>
                            <a:solidFill>
                              <a:schemeClr val="tx1"/>
                            </a:solidFill>
                          </a:ln>
                        </pic:spPr>
                      </pic:pic>
                    </a:graphicData>
                  </a:graphic>
                </wp:inline>
              </w:drawing>
            </w:r>
          </w:p>
        </w:tc>
        <w:tc>
          <w:tcPr>
            <w:tcW w:w="4820" w:type="dxa"/>
          </w:tcPr>
          <w:p w14:paraId="5923F209"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Das Thema Nachhaltigkeit soll integriert betrachtet und bei der Entwicklung des Geschäftsmodells immer gleich mitgedacht werden.</w:t>
            </w:r>
          </w:p>
        </w:tc>
      </w:tr>
      <w:tr w:rsidR="00E4509F" w:rsidRPr="0083752A" w14:paraId="654418A2" w14:textId="77777777" w:rsidTr="00D86B1E">
        <w:tc>
          <w:tcPr>
            <w:tcW w:w="4536" w:type="dxa"/>
          </w:tcPr>
          <w:p w14:paraId="20E22A79" w14:textId="77777777" w:rsidR="00E4509F" w:rsidRPr="00BF5B77" w:rsidRDefault="00E4509F" w:rsidP="00D86B1E">
            <w:pPr>
              <w:spacing w:before="200" w:after="200"/>
              <w:ind w:left="34"/>
              <w:rPr>
                <w:rFonts w:ascii="Century Gothic" w:eastAsia="Arial Unicode MS" w:hAnsi="Century Gothic"/>
                <w:noProof/>
                <w:sz w:val="22"/>
                <w:szCs w:val="22"/>
                <w:lang w:val="de-DE" w:eastAsia="de-DE"/>
              </w:rPr>
            </w:pPr>
            <w:r w:rsidRPr="00756285">
              <w:rPr>
                <w:rFonts w:ascii="Century Gothic" w:eastAsia="Arial Unicode MS" w:hAnsi="Century Gothic"/>
                <w:noProof/>
                <w:sz w:val="22"/>
                <w:szCs w:val="22"/>
                <w:lang w:val="de-DE" w:eastAsia="de-DE"/>
              </w:rPr>
              <w:drawing>
                <wp:inline distT="0" distB="0" distL="0" distR="0" wp14:anchorId="5F1AB1B2" wp14:editId="3D419312">
                  <wp:extent cx="2734169" cy="1537969"/>
                  <wp:effectExtent l="19050" t="19050" r="9525" b="2476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fik 7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1F842260" w14:textId="77777777" w:rsidR="00E4509F" w:rsidRPr="00FE0CDF" w:rsidRDefault="00E4509F" w:rsidP="00D86B1E">
            <w:pPr>
              <w:spacing w:before="120" w:after="40"/>
              <w:rPr>
                <w:rFonts w:ascii="Century Gothic" w:eastAsia="Arial Unicode MS" w:hAnsi="Century Gothic"/>
                <w:sz w:val="16"/>
                <w:szCs w:val="16"/>
              </w:rPr>
            </w:pPr>
            <w:r w:rsidRPr="00FE0CDF">
              <w:rPr>
                <w:rFonts w:ascii="Century Gothic" w:eastAsia="Arial Unicode MS" w:hAnsi="Century Gothic"/>
                <w:sz w:val="16"/>
                <w:szCs w:val="16"/>
              </w:rPr>
              <w:t>Das Thema Nachhaltigkeit kann auf verschiedene Arten und Weisen eingeführt werden. Die Berechnungen des «Global Footprint Networks» sind eine von vielen Möglichkeiten (</w:t>
            </w:r>
            <w:hyperlink r:id="rId22" w:history="1">
              <w:r w:rsidRPr="00FE0CDF">
                <w:rPr>
                  <w:rStyle w:val="Hyperlink"/>
                  <w:rFonts w:ascii="Century Gothic" w:eastAsia="Arial Unicode MS" w:hAnsi="Century Gothic"/>
                  <w:sz w:val="16"/>
                  <w:szCs w:val="16"/>
                </w:rPr>
                <w:t>www.footprintcalculator.org/</w:t>
              </w:r>
            </w:hyperlink>
            <w:r w:rsidRPr="00FE0CDF">
              <w:rPr>
                <w:rFonts w:ascii="Century Gothic" w:eastAsia="Arial Unicode MS" w:hAnsi="Century Gothic"/>
                <w:sz w:val="16"/>
                <w:szCs w:val="16"/>
              </w:rPr>
              <w:t>).</w:t>
            </w:r>
          </w:p>
          <w:p w14:paraId="2B277C1E" w14:textId="77777777" w:rsidR="00E4509F" w:rsidRPr="00FE0CDF" w:rsidRDefault="00E4509F" w:rsidP="00D86B1E">
            <w:pPr>
              <w:spacing w:before="120" w:after="40"/>
              <w:rPr>
                <w:rFonts w:ascii="Century Gothic" w:eastAsia="Arial Unicode MS" w:hAnsi="Century Gothic"/>
                <w:b/>
                <w:sz w:val="16"/>
                <w:szCs w:val="16"/>
              </w:rPr>
            </w:pPr>
            <w:r w:rsidRPr="00FE0CDF">
              <w:rPr>
                <w:rFonts w:ascii="Century Gothic" w:eastAsia="Arial Unicode MS" w:hAnsi="Century Gothic"/>
                <w:b/>
                <w:sz w:val="16"/>
                <w:szCs w:val="16"/>
              </w:rPr>
              <w:t>Materialien von éducation21</w:t>
            </w:r>
          </w:p>
          <w:p w14:paraId="24D14A11"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Falls das Thema «Nachhaltigkeit» vertieft werden soll: Die Organisation «</w:t>
            </w:r>
            <w:r w:rsidRPr="00FE0CDF">
              <w:rPr>
                <w:rFonts w:ascii="Century Gothic" w:eastAsia="Arial Unicode MS" w:hAnsi="Century Gothic"/>
                <w:sz w:val="16"/>
                <w:szCs w:val="16"/>
              </w:rPr>
              <w:t>éducation21</w:t>
            </w:r>
            <w:r>
              <w:rPr>
                <w:rFonts w:ascii="Century Gothic" w:eastAsia="Arial Unicode MS" w:hAnsi="Century Gothic"/>
                <w:sz w:val="16"/>
                <w:szCs w:val="16"/>
              </w:rPr>
              <w:t>»</w:t>
            </w:r>
            <w:r w:rsidRPr="00FE0CDF">
              <w:rPr>
                <w:rFonts w:ascii="Century Gothic" w:eastAsia="Arial Unicode MS" w:hAnsi="Century Gothic"/>
                <w:sz w:val="16"/>
                <w:szCs w:val="16"/>
              </w:rPr>
              <w:t xml:space="preserve">, das </w:t>
            </w:r>
            <w:r>
              <w:rPr>
                <w:rFonts w:ascii="Century Gothic" w:eastAsia="Arial Unicode MS" w:hAnsi="Century Gothic"/>
                <w:sz w:val="16"/>
                <w:szCs w:val="16"/>
              </w:rPr>
              <w:t xml:space="preserve">nationale </w:t>
            </w:r>
            <w:r w:rsidRPr="00FE0CDF">
              <w:rPr>
                <w:rFonts w:ascii="Century Gothic" w:eastAsia="Arial Unicode MS" w:hAnsi="Century Gothic"/>
                <w:sz w:val="16"/>
                <w:szCs w:val="16"/>
              </w:rPr>
              <w:t>Kompetenz- und Dienstleistungszentrum für Bildung für Nachhaltige Entwicklung (BNE) in der Schweiz, s</w:t>
            </w:r>
            <w:r>
              <w:rPr>
                <w:rFonts w:ascii="Century Gothic" w:eastAsia="Arial Unicode MS" w:hAnsi="Century Gothic"/>
                <w:sz w:val="16"/>
                <w:szCs w:val="16"/>
              </w:rPr>
              <w:t>tellt eine Vielzahl hervorragender Materialien zur Verfügung.</w:t>
            </w:r>
          </w:p>
          <w:p w14:paraId="0C132660" w14:textId="77777777" w:rsidR="00E4509F" w:rsidRPr="00FE0CD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So finden sich auf der Seite u.a. </w:t>
            </w:r>
            <w:r w:rsidRPr="00FE0CDF">
              <w:rPr>
                <w:rFonts w:ascii="Century Gothic" w:eastAsia="Arial Unicode MS" w:hAnsi="Century Gothic"/>
                <w:sz w:val="16"/>
                <w:szCs w:val="16"/>
              </w:rPr>
              <w:t xml:space="preserve">sogenannte </w:t>
            </w:r>
            <w:r w:rsidRPr="00EB365C">
              <w:rPr>
                <w:rFonts w:ascii="Century Gothic" w:hAnsi="Century Gothic" w:cs="Arial"/>
                <w:sz w:val="16"/>
                <w:szCs w:val="16"/>
                <w:shd w:val="clear" w:color="auto" w:fill="FFFFFF"/>
              </w:rPr>
              <w:t>«</w:t>
            </w:r>
            <w:hyperlink r:id="rId23" w:history="1">
              <w:r w:rsidRPr="00FE0CDF">
                <w:rPr>
                  <w:rStyle w:val="Hyperlink"/>
                  <w:rFonts w:ascii="Century Gothic" w:hAnsi="Century Gothic" w:cs="Arial"/>
                  <w:sz w:val="16"/>
                  <w:szCs w:val="16"/>
                  <w:shd w:val="clear" w:color="auto" w:fill="FFFFFF"/>
                </w:rPr>
                <w:t>Mysterys</w:t>
              </w:r>
            </w:hyperlink>
            <w:r w:rsidRPr="00EB365C">
              <w:rPr>
                <w:rFonts w:ascii="Century Gothic" w:hAnsi="Century Gothic" w:cs="Arial"/>
                <w:sz w:val="16"/>
                <w:szCs w:val="16"/>
                <w:shd w:val="clear" w:color="auto" w:fill="FFFFFF"/>
              </w:rPr>
              <w:t>»</w:t>
            </w:r>
            <w:r w:rsidRPr="00FE0CDF">
              <w:rPr>
                <w:rFonts w:ascii="Century Gothic" w:hAnsi="Century Gothic" w:cs="Arial"/>
                <w:sz w:val="16"/>
                <w:szCs w:val="16"/>
                <w:shd w:val="clear" w:color="auto" w:fill="FFFFFF"/>
              </w:rPr>
              <w:t xml:space="preserve">, die genutzt werden können, um Lernende die komplexen Zusammenhänge einer globalisierten Wirtschaft </w:t>
            </w:r>
            <w:r>
              <w:rPr>
                <w:rFonts w:ascii="Century Gothic" w:hAnsi="Century Gothic" w:cs="Arial"/>
                <w:sz w:val="16"/>
                <w:szCs w:val="16"/>
                <w:shd w:val="clear" w:color="auto" w:fill="FFFFFF"/>
              </w:rPr>
              <w:t>entdecken zu lassen</w:t>
            </w:r>
            <w:r w:rsidRPr="00FE0CDF">
              <w:rPr>
                <w:rFonts w:ascii="Century Gothic" w:hAnsi="Century Gothic" w:cs="Arial"/>
                <w:sz w:val="16"/>
                <w:szCs w:val="16"/>
                <w:shd w:val="clear" w:color="auto" w:fill="FFFFFF"/>
              </w:rPr>
              <w:t>.</w:t>
            </w:r>
            <w:r w:rsidRPr="00FE0CDF">
              <w:rPr>
                <w:rFonts w:ascii="Century Gothic" w:eastAsia="Arial Unicode MS" w:hAnsi="Century Gothic"/>
                <w:sz w:val="16"/>
                <w:szCs w:val="16"/>
              </w:rPr>
              <w:t xml:space="preserve"> Diese </w:t>
            </w:r>
            <w:r>
              <w:rPr>
                <w:rFonts w:ascii="Century Gothic" w:eastAsia="Arial Unicode MS" w:hAnsi="Century Gothic"/>
                <w:sz w:val="16"/>
                <w:szCs w:val="16"/>
              </w:rPr>
              <w:t xml:space="preserve">Mysterys </w:t>
            </w:r>
            <w:r w:rsidRPr="00FE0CDF">
              <w:rPr>
                <w:rFonts w:ascii="Century Gothic" w:eastAsia="Arial Unicode MS" w:hAnsi="Century Gothic"/>
                <w:sz w:val="16"/>
                <w:szCs w:val="16"/>
              </w:rPr>
              <w:t>weisen immer auch einen Bezug zum Alltag der Lernenden auf.</w:t>
            </w:r>
          </w:p>
          <w:p w14:paraId="55B3ED31" w14:textId="77777777" w:rsidR="00E4509F" w:rsidRPr="00EB365C" w:rsidRDefault="00811BA9" w:rsidP="00D86B1E">
            <w:pPr>
              <w:pStyle w:val="Listenabsatz"/>
              <w:numPr>
                <w:ilvl w:val="0"/>
                <w:numId w:val="31"/>
              </w:numPr>
              <w:spacing w:after="100" w:afterAutospacing="1" w:line="240" w:lineRule="auto"/>
              <w:ind w:left="210" w:hanging="210"/>
              <w:contextualSpacing w:val="0"/>
              <w:rPr>
                <w:rFonts w:ascii="Century Gothic" w:hAnsi="Century Gothic" w:cs="Arial"/>
                <w:sz w:val="16"/>
                <w:szCs w:val="16"/>
                <w:shd w:val="clear" w:color="auto" w:fill="FFFFFF"/>
                <w:lang w:eastAsia="de-CH"/>
              </w:rPr>
            </w:pPr>
            <w:hyperlink r:id="rId24" w:history="1">
              <w:r w:rsidR="00E4509F" w:rsidRPr="00FE0CDF">
                <w:rPr>
                  <w:rStyle w:val="Hyperlink"/>
                  <w:rFonts w:ascii="Century Gothic" w:hAnsi="Century Gothic" w:cs="Arial"/>
                  <w:sz w:val="16"/>
                  <w:szCs w:val="16"/>
                  <w:shd w:val="clear" w:color="auto" w:fill="FFFFFF"/>
                  <w:lang w:eastAsia="de-CH"/>
                </w:rPr>
                <w:t>Mystery Virtuelles Wasser</w:t>
              </w:r>
            </w:hyperlink>
            <w:r w:rsidR="00E4509F" w:rsidRPr="00FE0CDF">
              <w:rPr>
                <w:rFonts w:ascii="Century Gothic" w:hAnsi="Century Gothic" w:cs="Arial"/>
                <w:sz w:val="16"/>
                <w:szCs w:val="16"/>
                <w:shd w:val="clear" w:color="auto" w:fill="FFFFFF"/>
                <w:lang w:eastAsia="de-CH"/>
              </w:rPr>
              <w:t xml:space="preserve"> (Textilindustrie/Baumwollproduktion)</w:t>
            </w:r>
          </w:p>
          <w:p w14:paraId="729F531B" w14:textId="77777777" w:rsidR="00E4509F" w:rsidRDefault="00811BA9" w:rsidP="00D86B1E">
            <w:pPr>
              <w:spacing w:before="120" w:after="40"/>
              <w:rPr>
                <w:rFonts w:ascii="Century Gothic" w:eastAsia="Arial Unicode MS" w:hAnsi="Century Gothic"/>
                <w:sz w:val="16"/>
                <w:szCs w:val="16"/>
              </w:rPr>
            </w:pPr>
            <w:hyperlink r:id="rId25" w:history="1">
              <w:r w:rsidR="00E4509F" w:rsidRPr="00FE0CDF">
                <w:rPr>
                  <w:rStyle w:val="Hyperlink"/>
                  <w:rFonts w:ascii="Century Gothic" w:hAnsi="Century Gothic" w:cs="Arial"/>
                  <w:sz w:val="16"/>
                  <w:szCs w:val="16"/>
                  <w:shd w:val="clear" w:color="auto" w:fill="FFFFFF"/>
                </w:rPr>
                <w:t>Mystery Gold</w:t>
              </w:r>
            </w:hyperlink>
            <w:r w:rsidR="00E4509F" w:rsidRPr="00FE0CDF">
              <w:rPr>
                <w:rFonts w:ascii="Century Gothic" w:hAnsi="Century Gothic" w:cs="Arial"/>
                <w:sz w:val="16"/>
                <w:szCs w:val="16"/>
                <w:shd w:val="clear" w:color="auto" w:fill="FFFFFF"/>
              </w:rPr>
              <w:t xml:space="preserve"> (Rohstoffabbau/Kinderarbeit)</w:t>
            </w:r>
          </w:p>
        </w:tc>
      </w:tr>
      <w:tr w:rsidR="00E4509F" w:rsidRPr="0083752A" w14:paraId="1DBD773C" w14:textId="77777777" w:rsidTr="00D86B1E">
        <w:tc>
          <w:tcPr>
            <w:tcW w:w="4536" w:type="dxa"/>
          </w:tcPr>
          <w:p w14:paraId="0071F95D" w14:textId="77777777" w:rsidR="00E4509F" w:rsidRPr="00BF5B77" w:rsidRDefault="00E4509F" w:rsidP="00D86B1E">
            <w:pPr>
              <w:spacing w:before="200" w:after="200"/>
              <w:ind w:left="34"/>
              <w:rPr>
                <w:rFonts w:ascii="Century Gothic" w:eastAsia="Arial Unicode MS" w:hAnsi="Century Gothic"/>
                <w:noProof/>
                <w:sz w:val="22"/>
                <w:szCs w:val="22"/>
                <w:lang w:val="de-DE" w:eastAsia="de-DE"/>
              </w:rPr>
            </w:pPr>
            <w:r w:rsidRPr="00756285">
              <w:rPr>
                <w:rFonts w:ascii="Century Gothic" w:eastAsia="Arial Unicode MS" w:hAnsi="Century Gothic"/>
                <w:noProof/>
                <w:sz w:val="22"/>
                <w:szCs w:val="22"/>
                <w:lang w:val="de-DE" w:eastAsia="de-DE"/>
              </w:rPr>
              <w:drawing>
                <wp:inline distT="0" distB="0" distL="0" distR="0" wp14:anchorId="4A239DF1" wp14:editId="7701AE7D">
                  <wp:extent cx="2731134" cy="1536263"/>
                  <wp:effectExtent l="19050" t="19050" r="12700" b="2603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fik 7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731134" cy="1536263"/>
                          </a:xfrm>
                          <a:prstGeom prst="rect">
                            <a:avLst/>
                          </a:prstGeom>
                          <a:noFill/>
                          <a:ln>
                            <a:solidFill>
                              <a:schemeClr val="tx1"/>
                            </a:solidFill>
                          </a:ln>
                        </pic:spPr>
                      </pic:pic>
                    </a:graphicData>
                  </a:graphic>
                </wp:inline>
              </w:drawing>
            </w:r>
          </w:p>
        </w:tc>
        <w:tc>
          <w:tcPr>
            <w:tcW w:w="4820" w:type="dxa"/>
          </w:tcPr>
          <w:p w14:paraId="2F781796" w14:textId="77777777" w:rsidR="00E4509F" w:rsidRPr="00141EC0" w:rsidRDefault="00E4509F" w:rsidP="00D86B1E">
            <w:pPr>
              <w:spacing w:before="120" w:after="40"/>
              <w:rPr>
                <w:rFonts w:ascii="Century Gothic" w:eastAsia="Arial Unicode MS" w:hAnsi="Century Gothic"/>
                <w:sz w:val="16"/>
                <w:szCs w:val="16"/>
              </w:rPr>
            </w:pPr>
            <w:r w:rsidRPr="00141EC0">
              <w:rPr>
                <w:rFonts w:ascii="Century Gothic" w:eastAsia="Arial Unicode MS" w:hAnsi="Century Gothic"/>
                <w:sz w:val="16"/>
                <w:szCs w:val="16"/>
              </w:rPr>
              <w:t xml:space="preserve">Die Grafik zeigt verschiedene Verantwortungsebenen von Unternehmen auf. Die Pyramide wurde in Anlehnung an die Vier-Stufen-Pyramide von Archie B. Carroll (emeritierter Professor der University </w:t>
            </w:r>
            <w:proofErr w:type="spellStart"/>
            <w:r w:rsidRPr="00141EC0">
              <w:rPr>
                <w:rFonts w:ascii="Century Gothic" w:eastAsia="Arial Unicode MS" w:hAnsi="Century Gothic"/>
                <w:sz w:val="16"/>
                <w:szCs w:val="16"/>
              </w:rPr>
              <w:t>of</w:t>
            </w:r>
            <w:proofErr w:type="spellEnd"/>
            <w:r w:rsidRPr="00141EC0">
              <w:rPr>
                <w:rFonts w:ascii="Century Gothic" w:eastAsia="Arial Unicode MS" w:hAnsi="Century Gothic"/>
                <w:sz w:val="16"/>
                <w:szCs w:val="16"/>
              </w:rPr>
              <w:t xml:space="preserve"> Georgia) entwickelt. Er hatte das Konzept bereits Ende der 70er Jahre vorgestellt. </w:t>
            </w:r>
          </w:p>
          <w:p w14:paraId="2D2DB52E" w14:textId="77777777" w:rsidR="00E4509F" w:rsidRPr="00141EC0" w:rsidRDefault="00E4509F" w:rsidP="00D86B1E">
            <w:pPr>
              <w:spacing w:before="120" w:after="40"/>
              <w:rPr>
                <w:rFonts w:ascii="Century Gothic" w:eastAsia="Arial Unicode MS" w:hAnsi="Century Gothic"/>
                <w:sz w:val="16"/>
                <w:szCs w:val="16"/>
              </w:rPr>
            </w:pPr>
            <w:r w:rsidRPr="00141EC0">
              <w:rPr>
                <w:rFonts w:ascii="Century Gothic" w:eastAsia="Arial Unicode MS" w:hAnsi="Century Gothic"/>
                <w:sz w:val="16"/>
                <w:szCs w:val="16"/>
              </w:rPr>
              <w:t>Caroll hatte die gesellschaftliche Verantwortung von Unternehmen in vier Ebenen der Verantwortung eingeteilt: (1) die ökonomische, (2) die gesetzliche, (3) die ethische und (4) die philanthropische. Bei der philanthropischen Verantwortung ging es Caroll hauptsächlich um karitatives gesellschaftliches Engagement.</w:t>
            </w:r>
          </w:p>
          <w:p w14:paraId="4D8C62F7" w14:textId="77777777" w:rsidR="00E4509F" w:rsidRDefault="00E4509F" w:rsidP="00D86B1E">
            <w:pPr>
              <w:spacing w:before="120" w:after="40"/>
              <w:rPr>
                <w:rFonts w:ascii="Century Gothic" w:eastAsia="Arial Unicode MS" w:hAnsi="Century Gothic"/>
                <w:sz w:val="16"/>
                <w:szCs w:val="16"/>
              </w:rPr>
            </w:pPr>
            <w:r w:rsidRPr="00141EC0">
              <w:rPr>
                <w:rFonts w:ascii="Century Gothic" w:eastAsia="Arial Unicode MS" w:hAnsi="Century Gothic"/>
                <w:sz w:val="16"/>
                <w:szCs w:val="16"/>
              </w:rPr>
              <w:t xml:space="preserve">Diese 4. Ebene wurde in der Grafik bewusst mit «Gesellschaftliche Verantwortung» betitelt. Auf dieser Ebene soll es darum gehen, dass Unternehmen einen positiven Beitrag zur Gesellschaft leisten. Dies kann auch mit philanthropischem Engagement erfolgen, aber eben auch mit einer entsprechenden Gestaltung des zentralen Kerngeschäfts: Es ist möglich das Kerngeschäft eines Unternehmens so auszurichten, dass Mitarbeitende, die Umwelt oder auch die jeweilige Branche insgesamt positiv beeinflusst werden (wie dies z.B. bei </w:t>
            </w:r>
            <w:proofErr w:type="spellStart"/>
            <w:r w:rsidRPr="00141EC0">
              <w:rPr>
                <w:rFonts w:ascii="Century Gothic" w:eastAsia="Arial Unicode MS" w:hAnsi="Century Gothic"/>
                <w:sz w:val="16"/>
                <w:szCs w:val="16"/>
              </w:rPr>
              <w:t>Choba</w:t>
            </w:r>
            <w:proofErr w:type="spellEnd"/>
            <w:r w:rsidRPr="00141EC0">
              <w:rPr>
                <w:rFonts w:ascii="Century Gothic" w:eastAsia="Arial Unicode MS" w:hAnsi="Century Gothic"/>
                <w:sz w:val="16"/>
                <w:szCs w:val="16"/>
              </w:rPr>
              <w:t xml:space="preserve"> </w:t>
            </w:r>
            <w:proofErr w:type="spellStart"/>
            <w:r w:rsidRPr="00141EC0">
              <w:rPr>
                <w:rFonts w:ascii="Century Gothic" w:eastAsia="Arial Unicode MS" w:hAnsi="Century Gothic"/>
                <w:sz w:val="16"/>
                <w:szCs w:val="16"/>
              </w:rPr>
              <w:t>Choba</w:t>
            </w:r>
            <w:proofErr w:type="spellEnd"/>
            <w:r w:rsidRPr="00141EC0">
              <w:rPr>
                <w:rFonts w:ascii="Century Gothic" w:eastAsia="Arial Unicode MS" w:hAnsi="Century Gothic"/>
                <w:sz w:val="16"/>
                <w:szCs w:val="16"/>
              </w:rPr>
              <w:t xml:space="preserve"> oder Fairphone der Fall ist).</w:t>
            </w:r>
          </w:p>
        </w:tc>
      </w:tr>
      <w:tr w:rsidR="00E4509F" w:rsidRPr="0083752A" w14:paraId="1E531DC7" w14:textId="77777777" w:rsidTr="00D86B1E">
        <w:tc>
          <w:tcPr>
            <w:tcW w:w="4536" w:type="dxa"/>
          </w:tcPr>
          <w:p w14:paraId="0893FE56" w14:textId="77777777" w:rsidR="00E4509F" w:rsidRPr="00BF5B77" w:rsidRDefault="00E4509F" w:rsidP="00D86B1E">
            <w:pPr>
              <w:spacing w:before="200" w:after="200"/>
              <w:ind w:left="34"/>
              <w:rPr>
                <w:rFonts w:ascii="Century Gothic" w:eastAsia="Arial Unicode MS" w:hAnsi="Century Gothic"/>
                <w:noProof/>
                <w:sz w:val="22"/>
                <w:szCs w:val="22"/>
                <w:lang w:val="de-DE" w:eastAsia="de-DE"/>
              </w:rPr>
            </w:pPr>
            <w:r w:rsidRPr="00E714DB">
              <w:rPr>
                <w:rFonts w:ascii="Century Gothic" w:eastAsia="Arial Unicode MS" w:hAnsi="Century Gothic"/>
                <w:noProof/>
                <w:sz w:val="22"/>
                <w:szCs w:val="22"/>
                <w:lang w:val="de-DE" w:eastAsia="de-DE"/>
              </w:rPr>
              <w:lastRenderedPageBreak/>
              <w:drawing>
                <wp:inline distT="0" distB="0" distL="0" distR="0" wp14:anchorId="670F6FBC" wp14:editId="7867482C">
                  <wp:extent cx="2734169" cy="1537969"/>
                  <wp:effectExtent l="19050" t="19050" r="9525" b="2476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fik 7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3090CBEF"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Am Beispiel der Fashion-Industrie werden die vier Stufen nochmals erläutert. Gerade an diesem Beispiel wird klar, dass es einen grossen Unterschied gibt zwischen der Einhaltung rechtlicher Vorschriften («Compliance») und der ethischen Verantwortung: In sehr vielen Ländern, in denen Textilien produziert werden, garantiert die Beachtung der rechtlichen Vorschriften (die zum Teil unzureichend sind und/oder deren Umsetzung nicht zuverlässig überwacht wird) längst keinen fairen und gerechten Umgang mit Mitarbeitenden. Um ethisch verantwortungsvoll zu handeln, müssen Unternehmen also über das hinausgehen, was gesetzlich gefordert wird.</w:t>
            </w:r>
          </w:p>
          <w:p w14:paraId="3DEC6D7C"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Auf der Ebene der «Gesellschaftlichen Verantwortung» haben wir zwei Pionierunternehmen namentlich genannt. Selbstverständlich gibt es hier noch andere Beispiele. Auf die Nennung von «schlechten» Beispielen, also Unternehmen, die eher dem Bereich «Fast Fashion» zuzuordnen sind, haben wir bewusst verzichtet. Dies auch, weil sich in den letzten Jahren auch etablierte Textilunternehmen zumindest mit einzelnen Kollektionen oder Teilen ihrer Unternehmensaktivitäten um Verbesserungen bemüht haben.</w:t>
            </w:r>
          </w:p>
          <w:p w14:paraId="323109D6" w14:textId="77777777" w:rsidR="00E4509F" w:rsidRPr="0031062D"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Neben einzelnen Pionierunternehmen, die sich für eine Veränderung der Bekleidungsindustrie stark machen, gibt es inzwischen auch wirkungsvolle Initiativen, bei denen sich eine Vielzahl </w:t>
            </w:r>
            <w:proofErr w:type="gramStart"/>
            <w:r>
              <w:rPr>
                <w:rFonts w:ascii="Century Gothic" w:eastAsia="Arial Unicode MS" w:hAnsi="Century Gothic"/>
                <w:sz w:val="16"/>
                <w:szCs w:val="16"/>
              </w:rPr>
              <w:t>von AkteurInnen</w:t>
            </w:r>
            <w:proofErr w:type="gramEnd"/>
            <w:r>
              <w:rPr>
                <w:rFonts w:ascii="Century Gothic" w:eastAsia="Arial Unicode MS" w:hAnsi="Century Gothic"/>
                <w:sz w:val="16"/>
                <w:szCs w:val="16"/>
              </w:rPr>
              <w:t xml:space="preserve"> gemeinsam für Veränderungen einsetzt. Zu nennen ist hier beispielsweise die </w:t>
            </w:r>
            <w:hyperlink r:id="rId28" w:history="1">
              <w:r w:rsidRPr="004671C8">
                <w:rPr>
                  <w:rStyle w:val="Hyperlink"/>
                  <w:rFonts w:ascii="Century Gothic" w:eastAsia="Arial Unicode MS" w:hAnsi="Century Gothic"/>
                  <w:sz w:val="16"/>
                  <w:szCs w:val="16"/>
                </w:rPr>
                <w:t>«Clean Clothes Campaign»</w:t>
              </w:r>
            </w:hyperlink>
            <w:r>
              <w:rPr>
                <w:rFonts w:ascii="Century Gothic" w:eastAsia="Arial Unicode MS" w:hAnsi="Century Gothic"/>
                <w:sz w:val="16"/>
                <w:szCs w:val="16"/>
              </w:rPr>
              <w:t xml:space="preserve">, ein Zusammenschluss von über </w:t>
            </w:r>
            <w:r w:rsidRPr="004671C8">
              <w:rPr>
                <w:rFonts w:ascii="Century Gothic" w:eastAsia="Arial Unicode MS" w:hAnsi="Century Gothic"/>
                <w:sz w:val="16"/>
                <w:szCs w:val="16"/>
              </w:rPr>
              <w:t xml:space="preserve">250 Non-Profit-Organisationen, Gewerkschaften und Einzelpersonen, die sich </w:t>
            </w:r>
            <w:r>
              <w:rPr>
                <w:rFonts w:ascii="Century Gothic" w:eastAsia="Arial Unicode MS" w:hAnsi="Century Gothic"/>
                <w:sz w:val="16"/>
                <w:szCs w:val="16"/>
              </w:rPr>
              <w:t>mit Aufklärungskampagnen und politischem Lobbying für eine Verbesserung der</w:t>
            </w:r>
            <w:r w:rsidRPr="004671C8">
              <w:rPr>
                <w:rFonts w:ascii="Century Gothic" w:eastAsia="Arial Unicode MS" w:hAnsi="Century Gothic"/>
                <w:sz w:val="16"/>
                <w:szCs w:val="16"/>
              </w:rPr>
              <w:t xml:space="preserve"> Arbeitsbedingungen in Textilfabriken einsetzen.</w:t>
            </w:r>
          </w:p>
        </w:tc>
      </w:tr>
      <w:tr w:rsidR="00E4509F" w:rsidRPr="0083752A" w14:paraId="303D8178" w14:textId="77777777" w:rsidTr="00D86B1E">
        <w:tc>
          <w:tcPr>
            <w:tcW w:w="4536" w:type="dxa"/>
          </w:tcPr>
          <w:p w14:paraId="75AA1642"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E714DB">
              <w:rPr>
                <w:rFonts w:ascii="Century Gothic" w:eastAsia="Arial Unicode MS" w:hAnsi="Century Gothic"/>
                <w:noProof/>
                <w:sz w:val="22"/>
                <w:szCs w:val="22"/>
                <w:lang w:val="de-DE" w:eastAsia="de-DE"/>
              </w:rPr>
              <w:drawing>
                <wp:inline distT="0" distB="0" distL="0" distR="0" wp14:anchorId="35D3AD00" wp14:editId="75838CE6">
                  <wp:extent cx="2722880" cy="1531619"/>
                  <wp:effectExtent l="19050" t="19050" r="20320" b="1206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fik 80"/>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722880" cy="1531619"/>
                          </a:xfrm>
                          <a:prstGeom prst="rect">
                            <a:avLst/>
                          </a:prstGeom>
                          <a:noFill/>
                          <a:ln>
                            <a:solidFill>
                              <a:schemeClr val="tx1"/>
                            </a:solidFill>
                          </a:ln>
                        </pic:spPr>
                      </pic:pic>
                    </a:graphicData>
                  </a:graphic>
                </wp:inline>
              </w:drawing>
            </w:r>
          </w:p>
        </w:tc>
        <w:tc>
          <w:tcPr>
            <w:tcW w:w="4820" w:type="dxa"/>
          </w:tcPr>
          <w:p w14:paraId="1924E04F" w14:textId="77777777" w:rsidR="00E4509F" w:rsidRDefault="00E4509F" w:rsidP="00D86B1E">
            <w:pPr>
              <w:spacing w:before="120" w:after="40"/>
              <w:rPr>
                <w:rFonts w:ascii="Century Gothic" w:eastAsia="Arial Unicode MS" w:hAnsi="Century Gothic"/>
                <w:sz w:val="16"/>
                <w:szCs w:val="16"/>
              </w:rPr>
            </w:pPr>
            <w:r w:rsidRPr="00DF06E4">
              <w:rPr>
                <w:rFonts w:ascii="Century Gothic" w:eastAsia="Arial Unicode MS" w:hAnsi="Century Gothic"/>
                <w:b/>
                <w:sz w:val="16"/>
                <w:szCs w:val="16"/>
              </w:rPr>
              <w:t>Soziale Dimension</w:t>
            </w:r>
            <w:r>
              <w:rPr>
                <w:rFonts w:ascii="Century Gothic" w:eastAsia="Arial Unicode MS" w:hAnsi="Century Gothic"/>
                <w:b/>
                <w:sz w:val="16"/>
                <w:szCs w:val="16"/>
              </w:rPr>
              <w:t>.</w:t>
            </w:r>
            <w:r w:rsidRPr="00DF06E4">
              <w:rPr>
                <w:rFonts w:ascii="Century Gothic" w:eastAsia="Arial Unicode MS" w:hAnsi="Century Gothic"/>
                <w:b/>
                <w:sz w:val="16"/>
                <w:szCs w:val="16"/>
              </w:rPr>
              <w:t xml:space="preserve"> </w:t>
            </w:r>
            <w:r>
              <w:rPr>
                <w:rFonts w:ascii="Century Gothic" w:eastAsia="Arial Unicode MS" w:hAnsi="Century Gothic"/>
                <w:sz w:val="16"/>
                <w:szCs w:val="16"/>
              </w:rPr>
              <w:t xml:space="preserve">Das Beispiel des Schokoladenherstellers </w:t>
            </w:r>
            <w:proofErr w:type="spellStart"/>
            <w:r>
              <w:rPr>
                <w:rFonts w:ascii="Century Gothic" w:eastAsia="Arial Unicode MS" w:hAnsi="Century Gothic"/>
                <w:sz w:val="16"/>
                <w:szCs w:val="16"/>
              </w:rPr>
              <w:t>Choba</w:t>
            </w:r>
            <w:proofErr w:type="spellEnd"/>
            <w:r>
              <w:rPr>
                <w:rFonts w:ascii="Century Gothic" w:eastAsia="Arial Unicode MS" w:hAnsi="Century Gothic"/>
                <w:sz w:val="16"/>
                <w:szCs w:val="16"/>
              </w:rPr>
              <w:t xml:space="preserve"> </w:t>
            </w:r>
            <w:proofErr w:type="spellStart"/>
            <w:r>
              <w:rPr>
                <w:rFonts w:ascii="Century Gothic" w:eastAsia="Arial Unicode MS" w:hAnsi="Century Gothic"/>
                <w:sz w:val="16"/>
                <w:szCs w:val="16"/>
              </w:rPr>
              <w:t>Choba</w:t>
            </w:r>
            <w:proofErr w:type="spellEnd"/>
            <w:r>
              <w:rPr>
                <w:rFonts w:ascii="Century Gothic" w:eastAsia="Arial Unicode MS" w:hAnsi="Century Gothic"/>
                <w:sz w:val="16"/>
                <w:szCs w:val="16"/>
              </w:rPr>
              <w:t xml:space="preserve"> eignet sich sehr gut, um zu zeigen, wie ein Unternehmen einen zentralen sozialen Aspekt im Rahmen seines Geschäftsmodells berücksichtigen kann:  Das Berner Jungunternehmen (Gründung 2015) hat die Kakaobauern und -bäuerinnen zu Mitunternehmen gemacht.</w:t>
            </w:r>
          </w:p>
          <w:p w14:paraId="36BDF3C4"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 Schokolade des Jungunternehmens kann online sowie in einigen Coop-Filialen gekauft werden.</w:t>
            </w:r>
          </w:p>
        </w:tc>
      </w:tr>
      <w:tr w:rsidR="00E4509F" w:rsidRPr="0083752A" w14:paraId="1F2447AB" w14:textId="77777777" w:rsidTr="00D86B1E">
        <w:tc>
          <w:tcPr>
            <w:tcW w:w="4536" w:type="dxa"/>
          </w:tcPr>
          <w:p w14:paraId="429C9536"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E714DB">
              <w:rPr>
                <w:rFonts w:ascii="Century Gothic" w:eastAsia="Arial Unicode MS" w:hAnsi="Century Gothic"/>
                <w:noProof/>
                <w:sz w:val="22"/>
                <w:szCs w:val="22"/>
                <w:lang w:val="de-DE" w:eastAsia="de-DE"/>
              </w:rPr>
              <w:drawing>
                <wp:inline distT="0" distB="0" distL="0" distR="0" wp14:anchorId="74D9E9B0" wp14:editId="03B48160">
                  <wp:extent cx="2743198" cy="1543049"/>
                  <wp:effectExtent l="19050" t="19050" r="19685" b="1968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fik 8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743198" cy="1543049"/>
                          </a:xfrm>
                          <a:prstGeom prst="rect">
                            <a:avLst/>
                          </a:prstGeom>
                          <a:noFill/>
                          <a:ln>
                            <a:solidFill>
                              <a:schemeClr val="tx1"/>
                            </a:solidFill>
                          </a:ln>
                        </pic:spPr>
                      </pic:pic>
                    </a:graphicData>
                  </a:graphic>
                </wp:inline>
              </w:drawing>
            </w:r>
          </w:p>
        </w:tc>
        <w:tc>
          <w:tcPr>
            <w:tcW w:w="4820" w:type="dxa"/>
          </w:tcPr>
          <w:p w14:paraId="0C151070" w14:textId="77777777" w:rsidR="00E4509F" w:rsidRDefault="00E4509F" w:rsidP="00D86B1E">
            <w:pPr>
              <w:spacing w:before="120" w:after="40"/>
              <w:rPr>
                <w:rFonts w:ascii="Century Gothic" w:eastAsia="Arial Unicode MS" w:hAnsi="Century Gothic"/>
                <w:sz w:val="16"/>
                <w:szCs w:val="16"/>
              </w:rPr>
            </w:pPr>
            <w:r w:rsidRPr="00DF06E4">
              <w:rPr>
                <w:rFonts w:ascii="Century Gothic" w:eastAsia="Arial Unicode MS" w:hAnsi="Century Gothic"/>
                <w:b/>
                <w:sz w:val="16"/>
                <w:szCs w:val="16"/>
              </w:rPr>
              <w:t>Ökologische Dimension</w:t>
            </w:r>
            <w:r>
              <w:rPr>
                <w:rFonts w:ascii="Century Gothic" w:eastAsia="Arial Unicode MS" w:hAnsi="Century Gothic"/>
                <w:b/>
                <w:sz w:val="16"/>
                <w:szCs w:val="16"/>
              </w:rPr>
              <w:t>.</w:t>
            </w:r>
            <w:r w:rsidRPr="00DF06E4">
              <w:rPr>
                <w:rFonts w:ascii="Century Gothic" w:eastAsia="Arial Unicode MS" w:hAnsi="Century Gothic"/>
                <w:b/>
                <w:sz w:val="16"/>
                <w:szCs w:val="16"/>
              </w:rPr>
              <w:t xml:space="preserve"> </w:t>
            </w:r>
            <w:r>
              <w:rPr>
                <w:rFonts w:ascii="Century Gothic" w:eastAsia="Arial Unicode MS" w:hAnsi="Century Gothic"/>
                <w:sz w:val="16"/>
                <w:szCs w:val="16"/>
              </w:rPr>
              <w:t>Das Beispiel der 100% NATURE-Kollektion von Calida kann als Beispiel für ein etabliertes Unternehmen genutzt werden, das im Bereich Ökologie eine Vorreiterrolle einnimmt.</w:t>
            </w:r>
          </w:p>
        </w:tc>
      </w:tr>
      <w:tr w:rsidR="00E4509F" w:rsidRPr="0083752A" w14:paraId="2428E8D9" w14:textId="77777777" w:rsidTr="00D86B1E">
        <w:tc>
          <w:tcPr>
            <w:tcW w:w="4536" w:type="dxa"/>
          </w:tcPr>
          <w:p w14:paraId="4DDE40B0" w14:textId="77777777" w:rsidR="00E4509F" w:rsidRPr="008522F1" w:rsidRDefault="00E4509F" w:rsidP="00D86B1E">
            <w:pPr>
              <w:spacing w:before="200" w:after="200"/>
              <w:ind w:left="34"/>
              <w:rPr>
                <w:rFonts w:ascii="Century Gothic" w:eastAsia="Arial Unicode MS" w:hAnsi="Century Gothic"/>
                <w:noProof/>
                <w:sz w:val="22"/>
                <w:szCs w:val="22"/>
                <w:lang w:val="de-DE" w:eastAsia="de-DE"/>
              </w:rPr>
            </w:pPr>
            <w:r w:rsidRPr="00403285">
              <w:rPr>
                <w:rFonts w:ascii="Century Gothic" w:eastAsia="Arial Unicode MS" w:hAnsi="Century Gothic"/>
                <w:noProof/>
                <w:sz w:val="22"/>
                <w:szCs w:val="22"/>
                <w:lang w:val="de-DE" w:eastAsia="de-DE"/>
              </w:rPr>
              <w:lastRenderedPageBreak/>
              <w:drawing>
                <wp:inline distT="0" distB="0" distL="0" distR="0" wp14:anchorId="457E21B1" wp14:editId="12693814">
                  <wp:extent cx="2742071" cy="1542414"/>
                  <wp:effectExtent l="19050" t="19050" r="20320" b="20320"/>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Grafik 216"/>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742071" cy="1542414"/>
                          </a:xfrm>
                          <a:prstGeom prst="rect">
                            <a:avLst/>
                          </a:prstGeom>
                          <a:noFill/>
                          <a:ln>
                            <a:solidFill>
                              <a:schemeClr val="tx1"/>
                            </a:solidFill>
                          </a:ln>
                        </pic:spPr>
                      </pic:pic>
                    </a:graphicData>
                  </a:graphic>
                </wp:inline>
              </w:drawing>
            </w:r>
          </w:p>
        </w:tc>
        <w:tc>
          <w:tcPr>
            <w:tcW w:w="4820" w:type="dxa"/>
          </w:tcPr>
          <w:p w14:paraId="62648A69" w14:textId="77777777" w:rsidR="00E4509F" w:rsidRDefault="00E4509F" w:rsidP="00D86B1E">
            <w:pPr>
              <w:spacing w:before="120" w:after="40"/>
              <w:rPr>
                <w:rFonts w:ascii="Century Gothic" w:eastAsia="Arial Unicode MS" w:hAnsi="Century Gothic"/>
                <w:sz w:val="16"/>
                <w:szCs w:val="16"/>
              </w:rPr>
            </w:pPr>
            <w:r w:rsidRPr="00DF06E4">
              <w:rPr>
                <w:rFonts w:ascii="Century Gothic" w:eastAsia="Arial Unicode MS" w:hAnsi="Century Gothic"/>
                <w:b/>
                <w:sz w:val="16"/>
                <w:szCs w:val="16"/>
              </w:rPr>
              <w:t>Soziale und ökologische Dimension</w:t>
            </w:r>
            <w:r>
              <w:rPr>
                <w:rFonts w:ascii="Century Gothic" w:eastAsia="Arial Unicode MS" w:hAnsi="Century Gothic"/>
                <w:b/>
                <w:sz w:val="16"/>
                <w:szCs w:val="16"/>
              </w:rPr>
              <w:t>.</w:t>
            </w:r>
            <w:r w:rsidRPr="00DF06E4">
              <w:rPr>
                <w:rFonts w:ascii="Century Gothic" w:eastAsia="Arial Unicode MS" w:hAnsi="Century Gothic"/>
                <w:b/>
                <w:sz w:val="16"/>
                <w:szCs w:val="16"/>
              </w:rPr>
              <w:t xml:space="preserve"> </w:t>
            </w:r>
            <w:r>
              <w:rPr>
                <w:rFonts w:ascii="Century Gothic" w:eastAsia="Arial Unicode MS" w:hAnsi="Century Gothic"/>
                <w:sz w:val="16"/>
                <w:szCs w:val="16"/>
              </w:rPr>
              <w:t xml:space="preserve">Das Unternehmen Fairphone verfolgt eine ehrgeizige Vision: Es möchte nicht nur selbst soziale und ökologische Dimensionen so gut wie möglich berücksichtigen, sondern darüber hinaus mit dafür sorgen, dass sich die Elektrobranche insgesamt verantwortungsvoller </w:t>
            </w:r>
            <w:proofErr w:type="gramStart"/>
            <w:r>
              <w:rPr>
                <w:rFonts w:ascii="Century Gothic" w:eastAsia="Arial Unicode MS" w:hAnsi="Century Gothic"/>
                <w:sz w:val="16"/>
                <w:szCs w:val="16"/>
              </w:rPr>
              <w:t>gegenüber Mensch</w:t>
            </w:r>
            <w:proofErr w:type="gramEnd"/>
            <w:r>
              <w:rPr>
                <w:rFonts w:ascii="Century Gothic" w:eastAsia="Arial Unicode MS" w:hAnsi="Century Gothic"/>
                <w:sz w:val="16"/>
                <w:szCs w:val="16"/>
              </w:rPr>
              <w:t xml:space="preserve"> und Natur verhält.</w:t>
            </w:r>
          </w:p>
          <w:p w14:paraId="461EBC41"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Bei der Auswahl der drei Beispiele (Schokolade, Kleidung, Smartphone) haben wir darauf geachtet, dass sie auch für die Lebenswelten der Lernenden relevant sind. Selbstverständlich können an dieser Stelle aber auch andere Beispiele gezeigt werden, z. B. solche aus dem eigenen Kanton.</w:t>
            </w:r>
          </w:p>
        </w:tc>
      </w:tr>
      <w:tr w:rsidR="00E4509F" w:rsidRPr="0083752A" w14:paraId="7EF63EF7" w14:textId="77777777" w:rsidTr="00D86B1E">
        <w:tc>
          <w:tcPr>
            <w:tcW w:w="4536" w:type="dxa"/>
          </w:tcPr>
          <w:p w14:paraId="5079A180" w14:textId="77777777" w:rsidR="00E4509F" w:rsidRPr="008522F1" w:rsidRDefault="00E4509F" w:rsidP="00D86B1E">
            <w:pPr>
              <w:spacing w:before="200" w:after="200"/>
              <w:ind w:left="34"/>
              <w:rPr>
                <w:rFonts w:ascii="Century Gothic" w:eastAsia="Arial Unicode MS" w:hAnsi="Century Gothic"/>
                <w:noProof/>
                <w:sz w:val="22"/>
                <w:szCs w:val="22"/>
                <w:lang w:val="de-DE" w:eastAsia="de-DE"/>
              </w:rPr>
            </w:pPr>
            <w:r w:rsidRPr="00403285">
              <w:rPr>
                <w:rFonts w:ascii="Century Gothic" w:eastAsia="Arial Unicode MS" w:hAnsi="Century Gothic"/>
                <w:noProof/>
                <w:sz w:val="22"/>
                <w:szCs w:val="22"/>
                <w:lang w:val="de-DE" w:eastAsia="de-DE"/>
              </w:rPr>
              <w:drawing>
                <wp:inline distT="0" distB="0" distL="0" distR="0" wp14:anchorId="1C0836A5" wp14:editId="2D0022A9">
                  <wp:extent cx="2734944" cy="1538406"/>
                  <wp:effectExtent l="19050" t="19050" r="27940" b="24130"/>
                  <wp:docPr id="217"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Grafik 217"/>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734944" cy="1538406"/>
                          </a:xfrm>
                          <a:prstGeom prst="rect">
                            <a:avLst/>
                          </a:prstGeom>
                          <a:noFill/>
                          <a:ln>
                            <a:solidFill>
                              <a:schemeClr val="tx1"/>
                            </a:solidFill>
                          </a:ln>
                        </pic:spPr>
                      </pic:pic>
                    </a:graphicData>
                  </a:graphic>
                </wp:inline>
              </w:drawing>
            </w:r>
          </w:p>
        </w:tc>
        <w:tc>
          <w:tcPr>
            <w:tcW w:w="4820" w:type="dxa"/>
          </w:tcPr>
          <w:p w14:paraId="65358F14"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Die Aktivität «Ökologischer, nachhaltiger, fairer. Ihr Geschäftsmodell 2.0» soll dazu führen, dass die Lernenden ihr Geschäftsmodell hinsichtlich der ökologischen und sozialen Ausgestaltung überdenken. </w:t>
            </w:r>
          </w:p>
          <w:p w14:paraId="52BEDB77"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 Übung ist als Partnerarbeit mit jeweils zwei Teams angelegt, die sich gegenseitig bei der Weiterentwicklung ihres Geschäftsmodells unterstützen sollen. Damit soll auch die Kooperation zwischen Teams gefördert werden.</w:t>
            </w:r>
          </w:p>
        </w:tc>
      </w:tr>
      <w:tr w:rsidR="00E4509F" w:rsidRPr="0083752A" w14:paraId="59EA0420" w14:textId="77777777" w:rsidTr="00D86B1E">
        <w:tc>
          <w:tcPr>
            <w:tcW w:w="4536" w:type="dxa"/>
          </w:tcPr>
          <w:p w14:paraId="47DA88A9" w14:textId="77777777" w:rsidR="00E4509F" w:rsidRPr="008522F1" w:rsidRDefault="00E4509F" w:rsidP="00D86B1E">
            <w:pPr>
              <w:spacing w:before="200" w:after="200"/>
              <w:ind w:left="34"/>
              <w:rPr>
                <w:rFonts w:ascii="Century Gothic" w:eastAsia="Arial Unicode MS" w:hAnsi="Century Gothic"/>
                <w:noProof/>
                <w:sz w:val="22"/>
                <w:szCs w:val="22"/>
                <w:lang w:val="de-DE" w:eastAsia="de-DE"/>
              </w:rPr>
            </w:pPr>
            <w:r w:rsidRPr="00403285">
              <w:rPr>
                <w:rFonts w:ascii="Century Gothic" w:eastAsia="Arial Unicode MS" w:hAnsi="Century Gothic"/>
                <w:noProof/>
                <w:sz w:val="22"/>
                <w:szCs w:val="22"/>
                <w:lang w:val="de-DE" w:eastAsia="de-DE"/>
              </w:rPr>
              <w:drawing>
                <wp:inline distT="0" distB="0" distL="0" distR="0" wp14:anchorId="6236B969" wp14:editId="20531521">
                  <wp:extent cx="2728524" cy="1534794"/>
                  <wp:effectExtent l="19050" t="19050" r="15240" b="27940"/>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Grafik 218"/>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728524" cy="1534794"/>
                          </a:xfrm>
                          <a:prstGeom prst="rect">
                            <a:avLst/>
                          </a:prstGeom>
                          <a:noFill/>
                          <a:ln>
                            <a:solidFill>
                              <a:schemeClr val="tx1"/>
                            </a:solidFill>
                          </a:ln>
                        </pic:spPr>
                      </pic:pic>
                    </a:graphicData>
                  </a:graphic>
                </wp:inline>
              </w:drawing>
            </w:r>
          </w:p>
        </w:tc>
        <w:tc>
          <w:tcPr>
            <w:tcW w:w="4820" w:type="dxa"/>
          </w:tcPr>
          <w:p w14:paraId="25B989D9"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Die Checkliste kann den Lernenden dabei helfen, mögliche Ansatzpunkte für Verbesserungen zu identifizieren. Alle Fragen sind so angelegt, dass klar ist, dass es um die Gestaltung des Kerngeschäfts geht. Es geht also gerade </w:t>
            </w:r>
            <w:r w:rsidRPr="00FC61F5">
              <w:rPr>
                <w:rFonts w:ascii="Century Gothic" w:eastAsia="Arial Unicode MS" w:hAnsi="Century Gothic"/>
                <w:sz w:val="16"/>
                <w:szCs w:val="16"/>
                <w:u w:val="single"/>
              </w:rPr>
              <w:t>nicht</w:t>
            </w:r>
            <w:r>
              <w:rPr>
                <w:rFonts w:ascii="Century Gothic" w:eastAsia="Arial Unicode MS" w:hAnsi="Century Gothic"/>
                <w:sz w:val="16"/>
                <w:szCs w:val="16"/>
              </w:rPr>
              <w:t xml:space="preserve"> darum, Geld zu verdienen und dann später einen Teil des Gewinns zu spenden. Dieser philanthropische Gedanke muss zwar nicht falsch sein. Viel wichtiger ist jedoch die ökologische, soziale und faire Ausgestaltung des eigentlichen Kerngeschäfts.</w:t>
            </w:r>
          </w:p>
        </w:tc>
      </w:tr>
      <w:tr w:rsidR="00E4509F" w:rsidRPr="0083752A" w14:paraId="1E593F74" w14:textId="77777777" w:rsidTr="00D86B1E">
        <w:tc>
          <w:tcPr>
            <w:tcW w:w="4536" w:type="dxa"/>
          </w:tcPr>
          <w:p w14:paraId="01AD259B" w14:textId="77777777" w:rsidR="00E4509F" w:rsidRPr="008522F1" w:rsidRDefault="00E4509F" w:rsidP="00D86B1E">
            <w:pPr>
              <w:spacing w:before="200" w:after="200"/>
              <w:ind w:left="34"/>
              <w:rPr>
                <w:rFonts w:ascii="Century Gothic" w:eastAsia="Arial Unicode MS" w:hAnsi="Century Gothic"/>
                <w:noProof/>
                <w:sz w:val="22"/>
                <w:szCs w:val="22"/>
                <w:lang w:val="de-DE" w:eastAsia="de-DE"/>
              </w:rPr>
            </w:pPr>
            <w:r w:rsidRPr="00C35285">
              <w:rPr>
                <w:rFonts w:ascii="Century Gothic" w:eastAsia="Arial Unicode MS" w:hAnsi="Century Gothic"/>
                <w:noProof/>
                <w:sz w:val="22"/>
                <w:szCs w:val="22"/>
                <w:lang w:val="de-DE" w:eastAsia="de-DE"/>
              </w:rPr>
              <w:drawing>
                <wp:inline distT="0" distB="0" distL="0" distR="0" wp14:anchorId="424F73E5" wp14:editId="7014CDD2">
                  <wp:extent cx="2743198" cy="1543049"/>
                  <wp:effectExtent l="19050" t="19050" r="19685" b="19685"/>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fik 21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743198" cy="1543049"/>
                          </a:xfrm>
                          <a:prstGeom prst="rect">
                            <a:avLst/>
                          </a:prstGeom>
                          <a:noFill/>
                          <a:ln>
                            <a:solidFill>
                              <a:schemeClr val="tx1"/>
                            </a:solidFill>
                          </a:ln>
                        </pic:spPr>
                      </pic:pic>
                    </a:graphicData>
                  </a:graphic>
                </wp:inline>
              </w:drawing>
            </w:r>
          </w:p>
        </w:tc>
        <w:tc>
          <w:tcPr>
            <w:tcW w:w="4820" w:type="dxa"/>
          </w:tcPr>
          <w:p w14:paraId="6A8866F3"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Ein Thema, das in der Schweiz immer mehr an Bedeutung gewinnt, ist der Ansatz der «Kreislaufwirtschaft».</w:t>
            </w:r>
          </w:p>
          <w:p w14:paraId="0DE2689A"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Dahinter steht die Idee</w:t>
            </w:r>
            <w:r w:rsidRPr="000407E9">
              <w:rPr>
                <w:rFonts w:ascii="Century Gothic" w:eastAsia="Arial Unicode MS" w:hAnsi="Century Gothic"/>
                <w:sz w:val="16"/>
                <w:szCs w:val="16"/>
              </w:rPr>
              <w:t xml:space="preserve"> Rohstoffe effizient und so lange wie möglich zu nutzen und Material- und Produktekreisläufe im besten Fall zu schliessen, um Rohstoffe immer wieder von neuem zu verwenden.</w:t>
            </w:r>
          </w:p>
          <w:p w14:paraId="41D38AC7"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Der Nutzen des Ansatzes ist leicht zu verstehen. Das Thema kann daher bei Bedarf vertieft werden.</w:t>
            </w:r>
          </w:p>
          <w:p w14:paraId="6B7FBBEC" w14:textId="77777777" w:rsidR="00E4509F" w:rsidRDefault="00E4509F" w:rsidP="00D86B1E">
            <w:pPr>
              <w:spacing w:before="120" w:after="40"/>
              <w:rPr>
                <w:rFonts w:ascii="Century Gothic" w:eastAsia="Arial Unicode MS" w:hAnsi="Century Gothic"/>
                <w:sz w:val="16"/>
                <w:szCs w:val="16"/>
              </w:rPr>
            </w:pPr>
            <w:r w:rsidRPr="000407E9">
              <w:rPr>
                <w:rFonts w:ascii="Century Gothic" w:eastAsia="Arial Unicode MS" w:hAnsi="Century Gothic"/>
                <w:bCs/>
                <w:sz w:val="16"/>
                <w:szCs w:val="16"/>
              </w:rPr>
              <w:t>In der Schweiz beschäftigen sich u.a. die folgenden Akteure mit dem Thema: Das Bundesamt</w:t>
            </w:r>
            <w:r>
              <w:rPr>
                <w:rFonts w:ascii="Century Gothic" w:eastAsia="Arial Unicode MS" w:hAnsi="Century Gothic"/>
                <w:sz w:val="16"/>
                <w:szCs w:val="16"/>
              </w:rPr>
              <w:t xml:space="preserve"> für Umwelt </w:t>
            </w:r>
            <w:hyperlink r:id="rId35" w:history="1">
              <w:r w:rsidRPr="000407E9">
                <w:rPr>
                  <w:rStyle w:val="Hyperlink"/>
                  <w:rFonts w:ascii="Century Gothic" w:eastAsia="Arial Unicode MS" w:hAnsi="Century Gothic"/>
                  <w:sz w:val="16"/>
                  <w:szCs w:val="16"/>
                </w:rPr>
                <w:t>BAFU</w:t>
              </w:r>
            </w:hyperlink>
            <w:r>
              <w:rPr>
                <w:rFonts w:ascii="Century Gothic" w:eastAsia="Arial Unicode MS" w:hAnsi="Century Gothic"/>
                <w:sz w:val="16"/>
                <w:szCs w:val="16"/>
              </w:rPr>
              <w:t xml:space="preserve">, die </w:t>
            </w:r>
            <w:r w:rsidRPr="000407E9">
              <w:rPr>
                <w:rFonts w:ascii="Century Gothic" w:eastAsia="Arial Unicode MS" w:hAnsi="Century Gothic"/>
                <w:sz w:val="16"/>
                <w:szCs w:val="16"/>
              </w:rPr>
              <w:t xml:space="preserve">Koordinations- und Austauschplattform </w:t>
            </w:r>
            <w:hyperlink r:id="rId36" w:history="1">
              <w:proofErr w:type="spellStart"/>
              <w:r w:rsidRPr="000407E9">
                <w:rPr>
                  <w:rStyle w:val="Hyperlink"/>
                  <w:rFonts w:ascii="Century Gothic" w:eastAsia="Arial Unicode MS" w:hAnsi="Century Gothic"/>
                  <w:sz w:val="16"/>
                  <w:szCs w:val="16"/>
                </w:rPr>
                <w:t>Circular</w:t>
              </w:r>
              <w:proofErr w:type="spellEnd"/>
              <w:r w:rsidRPr="000407E9">
                <w:rPr>
                  <w:rStyle w:val="Hyperlink"/>
                  <w:rFonts w:ascii="Century Gothic" w:eastAsia="Arial Unicode MS" w:hAnsi="Century Gothic"/>
                  <w:sz w:val="16"/>
                  <w:szCs w:val="16"/>
                </w:rPr>
                <w:t xml:space="preserve"> Economy </w:t>
              </w:r>
              <w:proofErr w:type="spellStart"/>
              <w:r w:rsidRPr="000407E9">
                <w:rPr>
                  <w:rStyle w:val="Hyperlink"/>
                  <w:rFonts w:ascii="Century Gothic" w:eastAsia="Arial Unicode MS" w:hAnsi="Century Gothic"/>
                  <w:sz w:val="16"/>
                  <w:szCs w:val="16"/>
                </w:rPr>
                <w:t>Switzerland</w:t>
              </w:r>
              <w:proofErr w:type="spellEnd"/>
            </w:hyperlink>
            <w:r w:rsidRPr="000407E9">
              <w:rPr>
                <w:rFonts w:ascii="Century Gothic" w:eastAsia="Arial Unicode MS" w:hAnsi="Century Gothic"/>
                <w:sz w:val="16"/>
                <w:szCs w:val="16"/>
              </w:rPr>
              <w:t>,</w:t>
            </w:r>
            <w:r>
              <w:rPr>
                <w:rStyle w:val="acopre"/>
              </w:rPr>
              <w:t xml:space="preserve"> </w:t>
            </w:r>
            <w:r w:rsidRPr="000407E9">
              <w:rPr>
                <w:rFonts w:ascii="Century Gothic" w:eastAsia="Arial Unicode MS" w:hAnsi="Century Gothic"/>
                <w:sz w:val="16"/>
                <w:szCs w:val="16"/>
              </w:rPr>
              <w:t xml:space="preserve">die Wissens- und Netzwerkplattform </w:t>
            </w:r>
            <w:hyperlink r:id="rId37" w:history="1">
              <w:proofErr w:type="spellStart"/>
              <w:r w:rsidRPr="000407E9">
                <w:rPr>
                  <w:rStyle w:val="Hyperlink"/>
                  <w:rFonts w:ascii="Century Gothic" w:eastAsia="Arial Unicode MS" w:hAnsi="Century Gothic"/>
                  <w:sz w:val="16"/>
                  <w:szCs w:val="16"/>
                </w:rPr>
                <w:t>Circular</w:t>
              </w:r>
              <w:proofErr w:type="spellEnd"/>
              <w:r w:rsidRPr="000407E9">
                <w:rPr>
                  <w:rStyle w:val="Hyperlink"/>
                  <w:rFonts w:ascii="Century Gothic" w:eastAsia="Arial Unicode MS" w:hAnsi="Century Gothic"/>
                  <w:sz w:val="16"/>
                  <w:szCs w:val="16"/>
                </w:rPr>
                <w:t xml:space="preserve"> Hub</w:t>
              </w:r>
            </w:hyperlink>
            <w:r>
              <w:rPr>
                <w:rFonts w:ascii="Century Gothic" w:eastAsia="Arial Unicode MS" w:hAnsi="Century Gothic"/>
                <w:sz w:val="16"/>
                <w:szCs w:val="16"/>
              </w:rPr>
              <w:t xml:space="preserve"> oder auch </w:t>
            </w:r>
            <w:r w:rsidRPr="000407E9">
              <w:rPr>
                <w:rFonts w:ascii="Century Gothic" w:eastAsia="Arial Unicode MS" w:hAnsi="Century Gothic"/>
                <w:sz w:val="16"/>
                <w:szCs w:val="16"/>
              </w:rPr>
              <w:t xml:space="preserve">die Organisation </w:t>
            </w:r>
            <w:hyperlink r:id="rId38" w:history="1">
              <w:r w:rsidRPr="00782CE0">
                <w:rPr>
                  <w:rStyle w:val="Hyperlink"/>
                  <w:rFonts w:ascii="Century Gothic" w:eastAsia="Arial Unicode MS" w:hAnsi="Century Gothic"/>
                  <w:sz w:val="16"/>
                  <w:szCs w:val="16"/>
                </w:rPr>
                <w:t xml:space="preserve">EPEA (Environmental </w:t>
              </w:r>
              <w:proofErr w:type="spellStart"/>
              <w:r w:rsidRPr="00782CE0">
                <w:rPr>
                  <w:rStyle w:val="Hyperlink"/>
                  <w:rFonts w:ascii="Century Gothic" w:eastAsia="Arial Unicode MS" w:hAnsi="Century Gothic"/>
                  <w:sz w:val="16"/>
                  <w:szCs w:val="16"/>
                </w:rPr>
                <w:t>Protection</w:t>
              </w:r>
              <w:proofErr w:type="spellEnd"/>
              <w:r w:rsidRPr="00782CE0">
                <w:rPr>
                  <w:rStyle w:val="Hyperlink"/>
                  <w:rFonts w:ascii="Century Gothic" w:eastAsia="Arial Unicode MS" w:hAnsi="Century Gothic"/>
                  <w:sz w:val="16"/>
                  <w:szCs w:val="16"/>
                </w:rPr>
                <w:t xml:space="preserve"> </w:t>
              </w:r>
              <w:proofErr w:type="spellStart"/>
              <w:r w:rsidRPr="00782CE0">
                <w:rPr>
                  <w:rStyle w:val="Hyperlink"/>
                  <w:rFonts w:ascii="Century Gothic" w:eastAsia="Arial Unicode MS" w:hAnsi="Century Gothic"/>
                  <w:sz w:val="16"/>
                  <w:szCs w:val="16"/>
                </w:rPr>
                <w:t>Encouragement</w:t>
              </w:r>
              <w:proofErr w:type="spellEnd"/>
              <w:r w:rsidRPr="00782CE0">
                <w:rPr>
                  <w:rStyle w:val="Hyperlink"/>
                  <w:rFonts w:ascii="Century Gothic" w:eastAsia="Arial Unicode MS" w:hAnsi="Century Gothic"/>
                  <w:sz w:val="16"/>
                  <w:szCs w:val="16"/>
                </w:rPr>
                <w:t xml:space="preserve"> Agency)</w:t>
              </w:r>
            </w:hyperlink>
            <w:r w:rsidRPr="000407E9">
              <w:rPr>
                <w:rFonts w:ascii="Century Gothic" w:eastAsia="Arial Unicode MS" w:hAnsi="Century Gothic"/>
                <w:sz w:val="16"/>
                <w:szCs w:val="16"/>
              </w:rPr>
              <w:t xml:space="preserve">, die </w:t>
            </w:r>
            <w:proofErr w:type="spellStart"/>
            <w:r w:rsidRPr="000407E9">
              <w:rPr>
                <w:rFonts w:ascii="Century Gothic" w:eastAsia="Arial Unicode MS" w:hAnsi="Century Gothic"/>
                <w:sz w:val="16"/>
                <w:szCs w:val="16"/>
              </w:rPr>
              <w:t>Cradle</w:t>
            </w:r>
            <w:proofErr w:type="spellEnd"/>
            <w:r w:rsidRPr="000407E9">
              <w:rPr>
                <w:rFonts w:ascii="Century Gothic" w:eastAsia="Arial Unicode MS" w:hAnsi="Century Gothic"/>
                <w:sz w:val="16"/>
                <w:szCs w:val="16"/>
              </w:rPr>
              <w:t xml:space="preserve"> </w:t>
            </w:r>
            <w:proofErr w:type="spellStart"/>
            <w:r w:rsidRPr="000407E9">
              <w:rPr>
                <w:rFonts w:ascii="Century Gothic" w:eastAsia="Arial Unicode MS" w:hAnsi="Century Gothic"/>
                <w:sz w:val="16"/>
                <w:szCs w:val="16"/>
              </w:rPr>
              <w:t>to</w:t>
            </w:r>
            <w:proofErr w:type="spellEnd"/>
            <w:r w:rsidRPr="000407E9">
              <w:rPr>
                <w:rFonts w:ascii="Century Gothic" w:eastAsia="Arial Unicode MS" w:hAnsi="Century Gothic"/>
                <w:sz w:val="16"/>
                <w:szCs w:val="16"/>
              </w:rPr>
              <w:t xml:space="preserve"> </w:t>
            </w:r>
            <w:proofErr w:type="spellStart"/>
            <w:r w:rsidRPr="000407E9">
              <w:rPr>
                <w:rFonts w:ascii="Century Gothic" w:eastAsia="Arial Unicode MS" w:hAnsi="Century Gothic"/>
                <w:sz w:val="16"/>
                <w:szCs w:val="16"/>
              </w:rPr>
              <w:t>Cradle</w:t>
            </w:r>
            <w:proofErr w:type="spellEnd"/>
            <w:r w:rsidRPr="000407E9">
              <w:rPr>
                <w:rFonts w:ascii="Century Gothic" w:eastAsia="Arial Unicode MS" w:hAnsi="Century Gothic"/>
                <w:sz w:val="16"/>
                <w:szCs w:val="16"/>
              </w:rPr>
              <w:t xml:space="preserve">® Produkte und Dienstleistungen für Unternehmen entwickelt sowie als Gutachter für </w:t>
            </w:r>
            <w:proofErr w:type="spellStart"/>
            <w:r w:rsidRPr="000407E9">
              <w:rPr>
                <w:rFonts w:ascii="Century Gothic" w:eastAsia="Arial Unicode MS" w:hAnsi="Century Gothic"/>
                <w:sz w:val="16"/>
                <w:szCs w:val="16"/>
              </w:rPr>
              <w:t>Cradle</w:t>
            </w:r>
            <w:proofErr w:type="spellEnd"/>
            <w:r w:rsidRPr="000407E9">
              <w:rPr>
                <w:rFonts w:ascii="Century Gothic" w:eastAsia="Arial Unicode MS" w:hAnsi="Century Gothic"/>
                <w:sz w:val="16"/>
                <w:szCs w:val="16"/>
              </w:rPr>
              <w:t xml:space="preserve"> </w:t>
            </w:r>
            <w:proofErr w:type="spellStart"/>
            <w:r w:rsidRPr="000407E9">
              <w:rPr>
                <w:rFonts w:ascii="Century Gothic" w:eastAsia="Arial Unicode MS" w:hAnsi="Century Gothic"/>
                <w:sz w:val="16"/>
                <w:szCs w:val="16"/>
              </w:rPr>
              <w:t>to</w:t>
            </w:r>
            <w:proofErr w:type="spellEnd"/>
            <w:r w:rsidRPr="000407E9">
              <w:rPr>
                <w:rFonts w:ascii="Century Gothic" w:eastAsia="Arial Unicode MS" w:hAnsi="Century Gothic"/>
                <w:sz w:val="16"/>
                <w:szCs w:val="16"/>
              </w:rPr>
              <w:t xml:space="preserve"> </w:t>
            </w:r>
            <w:proofErr w:type="spellStart"/>
            <w:r>
              <w:rPr>
                <w:rFonts w:ascii="Century Gothic" w:eastAsia="Arial Unicode MS" w:hAnsi="Century Gothic"/>
                <w:sz w:val="16"/>
                <w:szCs w:val="16"/>
              </w:rPr>
              <w:t>C</w:t>
            </w:r>
            <w:r w:rsidRPr="000407E9">
              <w:rPr>
                <w:rFonts w:ascii="Century Gothic" w:eastAsia="Arial Unicode MS" w:hAnsi="Century Gothic"/>
                <w:sz w:val="16"/>
                <w:szCs w:val="16"/>
              </w:rPr>
              <w:t>radle</w:t>
            </w:r>
            <w:proofErr w:type="spellEnd"/>
            <w:r>
              <w:rPr>
                <w:rFonts w:ascii="Century Gothic" w:eastAsia="Arial Unicode MS" w:hAnsi="Century Gothic"/>
                <w:sz w:val="16"/>
                <w:szCs w:val="16"/>
              </w:rPr>
              <w:t xml:space="preserve"> Z</w:t>
            </w:r>
            <w:r w:rsidRPr="000407E9">
              <w:rPr>
                <w:rFonts w:ascii="Century Gothic" w:eastAsia="Arial Unicode MS" w:hAnsi="Century Gothic"/>
                <w:sz w:val="16"/>
                <w:szCs w:val="16"/>
              </w:rPr>
              <w:t>ertifikate agier</w:t>
            </w:r>
            <w:r>
              <w:rPr>
                <w:rFonts w:ascii="Century Gothic" w:eastAsia="Arial Unicode MS" w:hAnsi="Century Gothic"/>
                <w:sz w:val="16"/>
                <w:szCs w:val="16"/>
              </w:rPr>
              <w:t>t</w:t>
            </w:r>
            <w:r w:rsidRPr="000407E9">
              <w:rPr>
                <w:rFonts w:ascii="Century Gothic" w:eastAsia="Arial Unicode MS" w:hAnsi="Century Gothic"/>
                <w:sz w:val="16"/>
                <w:szCs w:val="16"/>
              </w:rPr>
              <w:t>.</w:t>
            </w:r>
          </w:p>
        </w:tc>
      </w:tr>
      <w:tr w:rsidR="00E4509F" w:rsidRPr="0083752A" w14:paraId="787541AD" w14:textId="77777777" w:rsidTr="00D86B1E">
        <w:tc>
          <w:tcPr>
            <w:tcW w:w="4536" w:type="dxa"/>
          </w:tcPr>
          <w:p w14:paraId="60E3FC36" w14:textId="77777777" w:rsidR="00E4509F" w:rsidRPr="008522F1" w:rsidRDefault="00E4509F" w:rsidP="00D86B1E">
            <w:pPr>
              <w:spacing w:before="200" w:after="200"/>
              <w:ind w:left="34"/>
              <w:rPr>
                <w:rFonts w:ascii="Century Gothic" w:eastAsia="Arial Unicode MS" w:hAnsi="Century Gothic"/>
                <w:noProof/>
                <w:sz w:val="22"/>
                <w:szCs w:val="22"/>
                <w:lang w:val="de-DE" w:eastAsia="de-DE"/>
              </w:rPr>
            </w:pPr>
            <w:r w:rsidRPr="00C35285">
              <w:rPr>
                <w:rFonts w:ascii="Century Gothic" w:eastAsia="Arial Unicode MS" w:hAnsi="Century Gothic"/>
                <w:noProof/>
                <w:sz w:val="22"/>
                <w:szCs w:val="22"/>
                <w:lang w:val="de-DE" w:eastAsia="de-DE"/>
              </w:rPr>
              <w:lastRenderedPageBreak/>
              <w:drawing>
                <wp:inline distT="0" distB="0" distL="0" distR="0" wp14:anchorId="029B5A68" wp14:editId="36BA9804">
                  <wp:extent cx="2742071" cy="1542414"/>
                  <wp:effectExtent l="19050" t="19050" r="20320" b="20320"/>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fik 220"/>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742071" cy="1542414"/>
                          </a:xfrm>
                          <a:prstGeom prst="rect">
                            <a:avLst/>
                          </a:prstGeom>
                          <a:noFill/>
                          <a:ln>
                            <a:solidFill>
                              <a:schemeClr val="tx1"/>
                            </a:solidFill>
                          </a:ln>
                        </pic:spPr>
                      </pic:pic>
                    </a:graphicData>
                  </a:graphic>
                </wp:inline>
              </w:drawing>
            </w:r>
          </w:p>
        </w:tc>
        <w:tc>
          <w:tcPr>
            <w:tcW w:w="4820" w:type="dxa"/>
          </w:tcPr>
          <w:p w14:paraId="254F90DD"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Als Einführung zum Thema skizziert die Grafik die Grundproblematik der momentan dominierenden Form linearen Wirtschaftens.</w:t>
            </w:r>
          </w:p>
        </w:tc>
      </w:tr>
      <w:tr w:rsidR="00E4509F" w:rsidRPr="0083752A" w14:paraId="0210B718" w14:textId="77777777" w:rsidTr="00D86B1E">
        <w:tc>
          <w:tcPr>
            <w:tcW w:w="4536" w:type="dxa"/>
          </w:tcPr>
          <w:p w14:paraId="4565906B" w14:textId="77777777" w:rsidR="00E4509F" w:rsidRPr="008522F1" w:rsidRDefault="00E4509F" w:rsidP="00D86B1E">
            <w:pPr>
              <w:spacing w:before="200" w:after="200"/>
              <w:ind w:left="34"/>
              <w:rPr>
                <w:rFonts w:ascii="Century Gothic" w:eastAsia="Arial Unicode MS" w:hAnsi="Century Gothic"/>
                <w:noProof/>
                <w:sz w:val="22"/>
                <w:szCs w:val="22"/>
                <w:lang w:val="de-DE" w:eastAsia="de-DE"/>
              </w:rPr>
            </w:pPr>
            <w:r w:rsidRPr="00C35285">
              <w:rPr>
                <w:rFonts w:ascii="Century Gothic" w:eastAsia="Arial Unicode MS" w:hAnsi="Century Gothic"/>
                <w:noProof/>
                <w:sz w:val="22"/>
                <w:szCs w:val="22"/>
                <w:lang w:val="de-DE" w:eastAsia="de-DE"/>
              </w:rPr>
              <w:drawing>
                <wp:inline distT="0" distB="0" distL="0" distR="0" wp14:anchorId="0BF7D523" wp14:editId="7125036F">
                  <wp:extent cx="2734944" cy="1538406"/>
                  <wp:effectExtent l="19050" t="19050" r="27940" b="24130"/>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Grafik 22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734944" cy="1538406"/>
                          </a:xfrm>
                          <a:prstGeom prst="rect">
                            <a:avLst/>
                          </a:prstGeom>
                          <a:noFill/>
                          <a:ln>
                            <a:solidFill>
                              <a:schemeClr val="tx1"/>
                            </a:solidFill>
                          </a:ln>
                        </pic:spPr>
                      </pic:pic>
                    </a:graphicData>
                  </a:graphic>
                </wp:inline>
              </w:drawing>
            </w:r>
          </w:p>
        </w:tc>
        <w:tc>
          <w:tcPr>
            <w:tcW w:w="4820" w:type="dxa"/>
          </w:tcPr>
          <w:p w14:paraId="64623B66"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 Kreislaufwirtschaft möchte genau diese lineare Form des Wirtschaftens durchbrechen. Dabei können Geschäftsmodelle auf den in der Grafik verdeutlichten Ebenen stattfinden.</w:t>
            </w:r>
          </w:p>
          <w:p w14:paraId="278DB2CA"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 genannten Beispiele sind überwiegend (aber nicht nur) aus der Schweiz.</w:t>
            </w:r>
          </w:p>
        </w:tc>
      </w:tr>
      <w:tr w:rsidR="00E4509F" w:rsidRPr="0083752A" w14:paraId="658CF7A5" w14:textId="77777777" w:rsidTr="00D86B1E">
        <w:tc>
          <w:tcPr>
            <w:tcW w:w="4536" w:type="dxa"/>
          </w:tcPr>
          <w:p w14:paraId="564CC0AD"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E714DB">
              <w:rPr>
                <w:rFonts w:ascii="Century Gothic" w:eastAsia="Arial Unicode MS" w:hAnsi="Century Gothic"/>
                <w:noProof/>
                <w:sz w:val="22"/>
                <w:szCs w:val="22"/>
                <w:lang w:val="de-DE" w:eastAsia="de-DE"/>
              </w:rPr>
              <w:drawing>
                <wp:inline distT="0" distB="0" distL="0" distR="0" wp14:anchorId="619EC484" wp14:editId="02251E42">
                  <wp:extent cx="2722880" cy="1531619"/>
                  <wp:effectExtent l="19050" t="19050" r="20320" b="1206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722880" cy="1531619"/>
                          </a:xfrm>
                          <a:prstGeom prst="rect">
                            <a:avLst/>
                          </a:prstGeom>
                          <a:noFill/>
                          <a:ln>
                            <a:solidFill>
                              <a:schemeClr val="tx1"/>
                            </a:solidFill>
                          </a:ln>
                        </pic:spPr>
                      </pic:pic>
                    </a:graphicData>
                  </a:graphic>
                </wp:inline>
              </w:drawing>
            </w:r>
          </w:p>
        </w:tc>
        <w:tc>
          <w:tcPr>
            <w:tcW w:w="4820" w:type="dxa"/>
          </w:tcPr>
          <w:p w14:paraId="59888617"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An dieser Stelle können die Lernenden wieder auf das Beispiel von </w:t>
            </w:r>
            <w:proofErr w:type="spellStart"/>
            <w:r>
              <w:rPr>
                <w:rFonts w:ascii="Century Gothic" w:eastAsia="Arial Unicode MS" w:hAnsi="Century Gothic"/>
                <w:sz w:val="16"/>
                <w:szCs w:val="16"/>
              </w:rPr>
              <w:t>MyBambooBike</w:t>
            </w:r>
            <w:proofErr w:type="spellEnd"/>
            <w:r>
              <w:rPr>
                <w:rFonts w:ascii="Century Gothic" w:eastAsia="Arial Unicode MS" w:hAnsi="Century Gothic"/>
                <w:sz w:val="16"/>
                <w:szCs w:val="16"/>
              </w:rPr>
              <w:t xml:space="preserve"> und dessen Geschäftsmodell hingewiesen werden.</w:t>
            </w:r>
          </w:p>
        </w:tc>
      </w:tr>
      <w:tr w:rsidR="00E4509F" w:rsidRPr="0083752A" w14:paraId="147887C3" w14:textId="77777777" w:rsidTr="00D86B1E">
        <w:tc>
          <w:tcPr>
            <w:tcW w:w="4536" w:type="dxa"/>
          </w:tcPr>
          <w:p w14:paraId="6C05663B"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E714DB">
              <w:rPr>
                <w:rFonts w:ascii="Century Gothic" w:eastAsia="Arial Unicode MS" w:hAnsi="Century Gothic"/>
                <w:noProof/>
                <w:sz w:val="22"/>
                <w:szCs w:val="22"/>
                <w:lang w:val="de-DE" w:eastAsia="de-DE"/>
              </w:rPr>
              <w:drawing>
                <wp:inline distT="0" distB="0" distL="0" distR="0" wp14:anchorId="69F39420" wp14:editId="307263DE">
                  <wp:extent cx="2737484" cy="1539835"/>
                  <wp:effectExtent l="19050" t="19050" r="25400" b="2286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afik 83"/>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262FD7DA"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Bei der Beschreibung des Geschäftsmodells von </w:t>
            </w:r>
            <w:proofErr w:type="spellStart"/>
            <w:r>
              <w:rPr>
                <w:rFonts w:ascii="Century Gothic" w:eastAsia="Arial Unicode MS" w:hAnsi="Century Gothic"/>
                <w:sz w:val="16"/>
                <w:szCs w:val="16"/>
              </w:rPr>
              <w:t>MyBambooBike</w:t>
            </w:r>
            <w:proofErr w:type="spellEnd"/>
            <w:r>
              <w:rPr>
                <w:rFonts w:ascii="Century Gothic" w:eastAsia="Arial Unicode MS" w:hAnsi="Century Gothic"/>
                <w:sz w:val="16"/>
                <w:szCs w:val="16"/>
              </w:rPr>
              <w:t xml:space="preserve"> haben wir uns bewusst dafür entschieden, dass zu Beginn der Gründung nur wenige verschiedene Modelle –lediglich drei – angeboten werden. Eine komplette Individualisierung, also das Angebot, dass sich Kundinnen und Kunden ihre Bikes selbst zusammenstellen können, wäre natürlich ein Mehrwert für die Kunden, aber es erhöht die Komplexität und damit die Kosten enorm und wäre daher gerade für die Anfangsphase nur schwer zu realisieren.</w:t>
            </w:r>
          </w:p>
        </w:tc>
      </w:tr>
      <w:tr w:rsidR="00E4509F" w:rsidRPr="0083752A" w14:paraId="42895569" w14:textId="77777777" w:rsidTr="00D86B1E">
        <w:tc>
          <w:tcPr>
            <w:tcW w:w="4536" w:type="dxa"/>
          </w:tcPr>
          <w:p w14:paraId="6EFCF4D7"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E714DB">
              <w:rPr>
                <w:rFonts w:ascii="Century Gothic" w:eastAsia="Arial Unicode MS" w:hAnsi="Century Gothic"/>
                <w:noProof/>
                <w:sz w:val="22"/>
                <w:szCs w:val="22"/>
                <w:lang w:val="de-DE" w:eastAsia="de-DE"/>
              </w:rPr>
              <w:drawing>
                <wp:inline distT="0" distB="0" distL="0" distR="0" wp14:anchorId="047C72E0" wp14:editId="436ACEB9">
                  <wp:extent cx="2731134" cy="1536263"/>
                  <wp:effectExtent l="19050" t="19050" r="12700" b="2603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fik 84"/>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731134" cy="1536263"/>
                          </a:xfrm>
                          <a:prstGeom prst="rect">
                            <a:avLst/>
                          </a:prstGeom>
                          <a:noFill/>
                          <a:ln>
                            <a:solidFill>
                              <a:schemeClr val="tx1"/>
                            </a:solidFill>
                          </a:ln>
                        </pic:spPr>
                      </pic:pic>
                    </a:graphicData>
                  </a:graphic>
                </wp:inline>
              </w:drawing>
            </w:r>
          </w:p>
        </w:tc>
        <w:tc>
          <w:tcPr>
            <w:tcW w:w="4820" w:type="dxa"/>
          </w:tcPr>
          <w:p w14:paraId="7949D45D" w14:textId="77777777" w:rsidR="00E4509F" w:rsidRPr="00E722F7" w:rsidRDefault="00E4509F" w:rsidP="00D86B1E">
            <w:pPr>
              <w:spacing w:before="120" w:after="40"/>
              <w:rPr>
                <w:rFonts w:ascii="Century Gothic" w:eastAsia="Arial Unicode MS" w:hAnsi="Century Gothic"/>
                <w:b/>
                <w:sz w:val="16"/>
                <w:szCs w:val="16"/>
              </w:rPr>
            </w:pPr>
            <w:r w:rsidRPr="00E722F7">
              <w:rPr>
                <w:rFonts w:ascii="Century Gothic" w:eastAsia="Arial Unicode MS" w:hAnsi="Century Gothic"/>
                <w:b/>
                <w:sz w:val="16"/>
                <w:szCs w:val="16"/>
              </w:rPr>
              <w:t>Lernziel</w:t>
            </w:r>
            <w:r>
              <w:rPr>
                <w:rFonts w:ascii="Century Gothic" w:eastAsia="Arial Unicode MS" w:hAnsi="Century Gothic"/>
                <w:b/>
                <w:sz w:val="16"/>
                <w:szCs w:val="16"/>
              </w:rPr>
              <w:t>e</w:t>
            </w:r>
          </w:p>
          <w:p w14:paraId="2064E228" w14:textId="77777777" w:rsidR="00E4509F" w:rsidRPr="003306DF" w:rsidRDefault="00E4509F" w:rsidP="00D86B1E">
            <w:pPr>
              <w:pStyle w:val="Listenabsatz"/>
              <w:numPr>
                <w:ilvl w:val="0"/>
                <w:numId w:val="26"/>
              </w:numPr>
              <w:spacing w:before="120" w:after="40"/>
              <w:ind w:left="378"/>
              <w:rPr>
                <w:rFonts w:eastAsia="Arial Unicode MS"/>
                <w:sz w:val="20"/>
                <w:szCs w:val="20"/>
              </w:rPr>
            </w:pPr>
            <w:r w:rsidRPr="003306DF">
              <w:rPr>
                <w:rFonts w:ascii="Century Gothic" w:eastAsia="Arial Unicode MS" w:hAnsi="Century Gothic"/>
                <w:sz w:val="16"/>
                <w:szCs w:val="16"/>
              </w:rPr>
              <w:t xml:space="preserve">Die Lernenden können ein Geschäftsmodell mit allen relevanten Bestandteilen entwickeln und beschreiben. </w:t>
            </w:r>
          </w:p>
          <w:p w14:paraId="5944E16F" w14:textId="77777777" w:rsidR="00E4509F" w:rsidRPr="0082075C" w:rsidRDefault="00E4509F" w:rsidP="00D86B1E">
            <w:pPr>
              <w:pStyle w:val="Listenabsatz"/>
              <w:numPr>
                <w:ilvl w:val="0"/>
                <w:numId w:val="26"/>
              </w:numPr>
              <w:spacing w:before="120" w:after="40"/>
              <w:ind w:left="378"/>
              <w:rPr>
                <w:rFonts w:eastAsia="Arial Unicode MS"/>
                <w:sz w:val="20"/>
                <w:szCs w:val="20"/>
              </w:rPr>
            </w:pPr>
            <w:r>
              <w:rPr>
                <w:rFonts w:ascii="Century Gothic" w:eastAsia="Arial Unicode MS" w:hAnsi="Century Gothic"/>
                <w:sz w:val="16"/>
                <w:szCs w:val="16"/>
              </w:rPr>
              <w:t>Die Lernenden können</w:t>
            </w:r>
            <w:r w:rsidRPr="003306DF">
              <w:rPr>
                <w:rFonts w:ascii="Century Gothic" w:eastAsia="Arial Unicode MS" w:hAnsi="Century Gothic"/>
                <w:sz w:val="16"/>
                <w:szCs w:val="16"/>
              </w:rPr>
              <w:t xml:space="preserve"> die Zusammenhänge zwischen verschiedenen Bestandteilen erläutern.</w:t>
            </w:r>
          </w:p>
        </w:tc>
      </w:tr>
      <w:tr w:rsidR="00E4509F" w:rsidRPr="0083752A" w14:paraId="488445DD" w14:textId="77777777" w:rsidTr="00D86B1E">
        <w:tc>
          <w:tcPr>
            <w:tcW w:w="4536" w:type="dxa"/>
          </w:tcPr>
          <w:p w14:paraId="299E812D"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E714DB">
              <w:rPr>
                <w:rFonts w:ascii="Century Gothic" w:eastAsia="Arial Unicode MS" w:hAnsi="Century Gothic"/>
                <w:noProof/>
                <w:sz w:val="22"/>
                <w:szCs w:val="22"/>
                <w:lang w:val="de-DE" w:eastAsia="de-DE"/>
              </w:rPr>
              <w:lastRenderedPageBreak/>
              <w:drawing>
                <wp:inline distT="0" distB="0" distL="0" distR="0" wp14:anchorId="4ABD6C58" wp14:editId="3F0A66E9">
                  <wp:extent cx="2737484" cy="1539835"/>
                  <wp:effectExtent l="19050" t="19050" r="25400" b="2286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fik 85"/>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40CE61A1"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 Lernende sollen ihr Geschäftsmodell bereits früh formulieren. Das Geschäftsmodell kann dann immer wieder angepasst werden, wenn die Lernenden neue Impulse bekommen haben oder zu neuen Erkenntnissen gekommen sind. Es ist enorm wichtig, dass der Businessplan als ein Dokument verstanden wird, das immer wieder überarbeitet werden muss. Es geht eben gerade nicht darum, so schnell wie möglich alle Kapitel auszufüllen.</w:t>
            </w:r>
          </w:p>
        </w:tc>
      </w:tr>
      <w:tr w:rsidR="00E4509F" w:rsidRPr="0083752A" w14:paraId="64FB919E" w14:textId="77777777" w:rsidTr="00D86B1E">
        <w:tc>
          <w:tcPr>
            <w:tcW w:w="4536" w:type="dxa"/>
          </w:tcPr>
          <w:p w14:paraId="15790A1A"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7D6FAD">
              <w:rPr>
                <w:rFonts w:ascii="Century Gothic" w:eastAsia="Arial Unicode MS" w:hAnsi="Century Gothic"/>
                <w:noProof/>
                <w:sz w:val="22"/>
                <w:szCs w:val="22"/>
                <w:lang w:val="de-DE" w:eastAsia="de-DE"/>
              </w:rPr>
              <w:drawing>
                <wp:inline distT="0" distB="0" distL="0" distR="0" wp14:anchorId="6D4A3DE9" wp14:editId="69C042A3">
                  <wp:extent cx="2734169" cy="1537969"/>
                  <wp:effectExtent l="19050" t="19050" r="9525" b="24765"/>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fik 86"/>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5F85409D" w14:textId="77777777" w:rsidR="00E4509F" w:rsidRDefault="00E4509F" w:rsidP="00D86B1E">
            <w:pPr>
              <w:spacing w:before="120" w:after="40"/>
              <w:rPr>
                <w:rFonts w:ascii="Century Gothic" w:eastAsia="Arial Unicode MS" w:hAnsi="Century Gothic"/>
                <w:b/>
                <w:sz w:val="16"/>
                <w:szCs w:val="16"/>
              </w:rPr>
            </w:pPr>
            <w:r w:rsidRPr="00704AC4">
              <w:rPr>
                <w:rFonts w:ascii="Century Gothic" w:eastAsia="Arial Unicode MS" w:hAnsi="Century Gothic"/>
                <w:b/>
                <w:sz w:val="16"/>
                <w:szCs w:val="16"/>
              </w:rPr>
              <w:t>Lernziel</w:t>
            </w:r>
            <w:r>
              <w:rPr>
                <w:rFonts w:ascii="Century Gothic" w:eastAsia="Arial Unicode MS" w:hAnsi="Century Gothic"/>
                <w:b/>
                <w:sz w:val="16"/>
                <w:szCs w:val="16"/>
              </w:rPr>
              <w:t>e</w:t>
            </w:r>
          </w:p>
          <w:p w14:paraId="160CB795" w14:textId="77777777" w:rsidR="00E4509F" w:rsidRPr="00A764F4" w:rsidRDefault="00E4509F" w:rsidP="00D86B1E">
            <w:pPr>
              <w:pStyle w:val="Listenabsatz"/>
              <w:numPr>
                <w:ilvl w:val="0"/>
                <w:numId w:val="22"/>
              </w:numPr>
              <w:spacing w:before="120" w:after="40"/>
              <w:rPr>
                <w:rFonts w:ascii="Century Gothic" w:eastAsia="Arial Unicode MS" w:hAnsi="Century Gothic"/>
                <w:sz w:val="16"/>
                <w:szCs w:val="16"/>
              </w:rPr>
            </w:pPr>
            <w:r w:rsidRPr="00A764F4">
              <w:rPr>
                <w:rFonts w:ascii="Century Gothic" w:eastAsia="Arial Unicode MS" w:hAnsi="Century Gothic"/>
                <w:sz w:val="16"/>
                <w:szCs w:val="16"/>
              </w:rPr>
              <w:t>Die Lernenden können Funktion, Bedeutung und Einsatzbereiche eines Businessplan</w:t>
            </w:r>
            <w:r>
              <w:rPr>
                <w:rFonts w:ascii="Century Gothic" w:eastAsia="Arial Unicode MS" w:hAnsi="Century Gothic"/>
                <w:sz w:val="16"/>
                <w:szCs w:val="16"/>
              </w:rPr>
              <w:t>s</w:t>
            </w:r>
            <w:r w:rsidRPr="00A764F4">
              <w:rPr>
                <w:rFonts w:ascii="Century Gothic" w:eastAsia="Arial Unicode MS" w:hAnsi="Century Gothic"/>
                <w:sz w:val="16"/>
                <w:szCs w:val="16"/>
              </w:rPr>
              <w:t xml:space="preserve"> beschreiben.</w:t>
            </w:r>
          </w:p>
          <w:p w14:paraId="00EB7BDE" w14:textId="77777777" w:rsidR="00E4509F" w:rsidRPr="00A764F4" w:rsidRDefault="00E4509F" w:rsidP="00D86B1E">
            <w:pPr>
              <w:pStyle w:val="Listenabsatz"/>
              <w:numPr>
                <w:ilvl w:val="0"/>
                <w:numId w:val="22"/>
              </w:numPr>
              <w:spacing w:before="120" w:after="40"/>
              <w:rPr>
                <w:rFonts w:ascii="Century Gothic" w:eastAsia="Arial Unicode MS" w:hAnsi="Century Gothic"/>
                <w:sz w:val="16"/>
                <w:szCs w:val="16"/>
              </w:rPr>
            </w:pPr>
            <w:r w:rsidRPr="00A764F4">
              <w:rPr>
                <w:rFonts w:ascii="Century Gothic" w:eastAsia="Arial Unicode MS" w:hAnsi="Century Gothic"/>
                <w:sz w:val="16"/>
                <w:szCs w:val="16"/>
              </w:rPr>
              <w:t xml:space="preserve">Die Lernenden können Funktion, Bedeutung und Einsatzbereiche eines </w:t>
            </w:r>
            <w:r>
              <w:rPr>
                <w:rFonts w:ascii="Century Gothic" w:eastAsia="Arial Unicode MS" w:hAnsi="Century Gothic"/>
                <w:sz w:val="16"/>
                <w:szCs w:val="16"/>
              </w:rPr>
              <w:t>Pitch Decks</w:t>
            </w:r>
            <w:r w:rsidRPr="00A764F4">
              <w:rPr>
                <w:rFonts w:ascii="Century Gothic" w:eastAsia="Arial Unicode MS" w:hAnsi="Century Gothic"/>
                <w:sz w:val="16"/>
                <w:szCs w:val="16"/>
              </w:rPr>
              <w:t xml:space="preserve"> beschreiben.</w:t>
            </w:r>
          </w:p>
        </w:tc>
      </w:tr>
      <w:tr w:rsidR="00E4509F" w:rsidRPr="0083752A" w14:paraId="7832613E" w14:textId="77777777" w:rsidTr="00D86B1E">
        <w:tc>
          <w:tcPr>
            <w:tcW w:w="4536" w:type="dxa"/>
          </w:tcPr>
          <w:p w14:paraId="220E4D6B"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7D6FAD">
              <w:rPr>
                <w:rFonts w:ascii="Century Gothic" w:eastAsia="Arial Unicode MS" w:hAnsi="Century Gothic"/>
                <w:noProof/>
                <w:sz w:val="22"/>
                <w:szCs w:val="22"/>
                <w:lang w:val="de-DE" w:eastAsia="de-DE"/>
              </w:rPr>
              <w:drawing>
                <wp:inline distT="0" distB="0" distL="0" distR="0" wp14:anchorId="38037068" wp14:editId="054221DD">
                  <wp:extent cx="2734169" cy="1537969"/>
                  <wp:effectExtent l="19050" t="19050" r="9525" b="24765"/>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fik 87"/>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19BCB9D8" w14:textId="77777777" w:rsidR="00E4509F" w:rsidRDefault="00E4509F" w:rsidP="00D86B1E">
            <w:pPr>
              <w:spacing w:before="120" w:after="40"/>
              <w:rPr>
                <w:rFonts w:ascii="Century Gothic" w:eastAsia="Arial Unicode MS" w:hAnsi="Century Gothic"/>
                <w:sz w:val="16"/>
                <w:szCs w:val="16"/>
              </w:rPr>
            </w:pPr>
          </w:p>
        </w:tc>
      </w:tr>
      <w:tr w:rsidR="00E4509F" w:rsidRPr="0083752A" w14:paraId="07F94CAE" w14:textId="77777777" w:rsidTr="00D86B1E">
        <w:tc>
          <w:tcPr>
            <w:tcW w:w="4536" w:type="dxa"/>
          </w:tcPr>
          <w:p w14:paraId="3FC97631"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7D6FAD">
              <w:rPr>
                <w:rFonts w:ascii="Century Gothic" w:eastAsia="Arial Unicode MS" w:hAnsi="Century Gothic"/>
                <w:noProof/>
                <w:sz w:val="22"/>
                <w:szCs w:val="22"/>
                <w:lang w:val="de-DE" w:eastAsia="de-DE"/>
              </w:rPr>
              <w:drawing>
                <wp:inline distT="0" distB="0" distL="0" distR="0" wp14:anchorId="40EB8D38" wp14:editId="66A204DB">
                  <wp:extent cx="2737484" cy="1539835"/>
                  <wp:effectExtent l="19050" t="19050" r="25400" b="2286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afik 88"/>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2EC81A95"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 Bedeutung von Businessplänen für den späteren Erfolg eines Unternehmens sind in der Forschung umstritten. Zudem nimmt die Bedeutung von Businessplänen in der Praxis ab. Gerade innovative Startups bereiten eher jeweils ein Pitch Deck für die verschiedenen Kommunikationsanlässe auf.</w:t>
            </w:r>
          </w:p>
          <w:p w14:paraId="4DB0855E"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Aus pädagogisch-didaktischen Gründen halten wir die Erstellung eines Businessplans für die Lernenden aber für wichtig. Sie werden so gezwungen, die verschiedenen Aspekte einer Geschäftsidee gedanklich vorwegzunehmen. Zudem wird der Businessplan auch als Reflexionsinstrument verwendet und er kann als Grundlage für die Notengebung (bzw. eine Teilnote) verwendet werden.</w:t>
            </w:r>
          </w:p>
        </w:tc>
      </w:tr>
      <w:tr w:rsidR="00E4509F" w:rsidRPr="0083752A" w14:paraId="559028EE" w14:textId="77777777" w:rsidTr="00D86B1E">
        <w:tc>
          <w:tcPr>
            <w:tcW w:w="4536" w:type="dxa"/>
          </w:tcPr>
          <w:p w14:paraId="01FF6769"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D934BC">
              <w:rPr>
                <w:rFonts w:ascii="Century Gothic" w:eastAsia="Arial Unicode MS" w:hAnsi="Century Gothic"/>
                <w:noProof/>
                <w:sz w:val="22"/>
                <w:szCs w:val="22"/>
                <w:lang w:val="de-DE" w:eastAsia="de-DE"/>
              </w:rPr>
              <w:drawing>
                <wp:inline distT="0" distB="0" distL="0" distR="0" wp14:anchorId="2BD65A13" wp14:editId="7C00365D">
                  <wp:extent cx="2737484" cy="1539835"/>
                  <wp:effectExtent l="19050" t="19050" r="25400" b="2286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Grafik 91"/>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3E2EE376"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 Lernenden sollen das Dokument «Mini-Businessplan und Lernjournal» laufend bearbeiten. Zudem sollten alle Teammitglieder parallel Zugriff auf das Dokument haben.</w:t>
            </w:r>
          </w:p>
          <w:p w14:paraId="27D9082D" w14:textId="77777777" w:rsidR="00E4509F" w:rsidRPr="00DC483C" w:rsidRDefault="00E4509F" w:rsidP="00D86B1E">
            <w:pPr>
              <w:spacing w:before="120" w:after="40"/>
              <w:rPr>
                <w:rFonts w:ascii="Century Gothic" w:eastAsia="Arial Unicode MS" w:hAnsi="Century Gothic"/>
                <w:sz w:val="16"/>
                <w:szCs w:val="16"/>
              </w:rPr>
            </w:pPr>
            <w:r w:rsidRPr="00DC483C">
              <w:rPr>
                <w:rFonts w:ascii="Century Gothic" w:eastAsia="Arial Unicode MS" w:hAnsi="Century Gothic"/>
                <w:sz w:val="16"/>
                <w:szCs w:val="16"/>
              </w:rPr>
              <w:t>Das Dokument kann z.</w:t>
            </w:r>
            <w:r>
              <w:rPr>
                <w:rFonts w:ascii="Century Gothic" w:eastAsia="Arial Unicode MS" w:hAnsi="Century Gothic"/>
                <w:sz w:val="16"/>
                <w:szCs w:val="16"/>
              </w:rPr>
              <w:t> </w:t>
            </w:r>
            <w:r w:rsidRPr="00DC483C">
              <w:rPr>
                <w:rFonts w:ascii="Century Gothic" w:eastAsia="Arial Unicode MS" w:hAnsi="Century Gothic"/>
                <w:sz w:val="16"/>
                <w:szCs w:val="16"/>
              </w:rPr>
              <w:t>B. als Google Doc erstellt und parallel bearbeitet werden.</w:t>
            </w:r>
          </w:p>
          <w:p w14:paraId="4C1B7CD1" w14:textId="77777777" w:rsidR="00E4509F" w:rsidRDefault="00E4509F" w:rsidP="00D86B1E">
            <w:pPr>
              <w:spacing w:before="120" w:after="40"/>
              <w:rPr>
                <w:rFonts w:ascii="Century Gothic" w:eastAsia="Arial Unicode MS" w:hAnsi="Century Gothic"/>
                <w:sz w:val="16"/>
                <w:szCs w:val="16"/>
              </w:rPr>
            </w:pPr>
          </w:p>
        </w:tc>
      </w:tr>
      <w:tr w:rsidR="00E4509F" w:rsidRPr="0083752A" w14:paraId="47156A48" w14:textId="77777777" w:rsidTr="00D86B1E">
        <w:tc>
          <w:tcPr>
            <w:tcW w:w="4536" w:type="dxa"/>
          </w:tcPr>
          <w:p w14:paraId="167F057C"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D934BC">
              <w:rPr>
                <w:rFonts w:ascii="Century Gothic" w:eastAsia="Arial Unicode MS" w:hAnsi="Century Gothic"/>
                <w:noProof/>
                <w:sz w:val="22"/>
                <w:szCs w:val="22"/>
                <w:lang w:val="de-DE" w:eastAsia="de-DE"/>
              </w:rPr>
              <w:lastRenderedPageBreak/>
              <w:drawing>
                <wp:inline distT="0" distB="0" distL="0" distR="0" wp14:anchorId="1594A3DF" wp14:editId="7E6D33B3">
                  <wp:extent cx="2743198" cy="1543049"/>
                  <wp:effectExtent l="19050" t="19050" r="19685" b="19685"/>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fik 90"/>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743198" cy="1543049"/>
                          </a:xfrm>
                          <a:prstGeom prst="rect">
                            <a:avLst/>
                          </a:prstGeom>
                          <a:noFill/>
                          <a:ln>
                            <a:solidFill>
                              <a:schemeClr val="tx1"/>
                            </a:solidFill>
                          </a:ln>
                        </pic:spPr>
                      </pic:pic>
                    </a:graphicData>
                  </a:graphic>
                </wp:inline>
              </w:drawing>
            </w:r>
          </w:p>
        </w:tc>
        <w:tc>
          <w:tcPr>
            <w:tcW w:w="4820" w:type="dxa"/>
          </w:tcPr>
          <w:p w14:paraId="2202236A" w14:textId="77777777" w:rsidR="00E4509F" w:rsidRDefault="00E4509F" w:rsidP="00D86B1E">
            <w:pPr>
              <w:spacing w:before="120" w:after="40"/>
              <w:rPr>
                <w:rFonts w:ascii="Century Gothic" w:eastAsia="Arial Unicode MS" w:hAnsi="Century Gothic"/>
                <w:sz w:val="16"/>
                <w:szCs w:val="16"/>
              </w:rPr>
            </w:pPr>
          </w:p>
        </w:tc>
      </w:tr>
      <w:tr w:rsidR="00E4509F" w:rsidRPr="0083752A" w14:paraId="2AFF1BCE" w14:textId="77777777" w:rsidTr="00D86B1E">
        <w:tc>
          <w:tcPr>
            <w:tcW w:w="4536" w:type="dxa"/>
          </w:tcPr>
          <w:p w14:paraId="1B9B1EA8" w14:textId="77777777" w:rsidR="00E4509F" w:rsidRPr="00D934BC" w:rsidRDefault="00E4509F" w:rsidP="00D86B1E">
            <w:pPr>
              <w:spacing w:before="200" w:after="200"/>
              <w:ind w:left="34"/>
              <w:rPr>
                <w:rFonts w:ascii="Century Gothic" w:eastAsia="Arial Unicode MS" w:hAnsi="Century Gothic"/>
                <w:noProof/>
                <w:sz w:val="22"/>
                <w:szCs w:val="22"/>
                <w:lang w:val="de-DE" w:eastAsia="de-DE"/>
              </w:rPr>
            </w:pPr>
            <w:r w:rsidRPr="00704AC4">
              <w:rPr>
                <w:rFonts w:ascii="Century Gothic" w:eastAsia="Arial Unicode MS" w:hAnsi="Century Gothic"/>
                <w:noProof/>
                <w:sz w:val="22"/>
                <w:szCs w:val="22"/>
                <w:lang w:val="de-DE" w:eastAsia="de-DE"/>
              </w:rPr>
              <w:drawing>
                <wp:inline distT="0" distB="0" distL="0" distR="0" wp14:anchorId="20031B34" wp14:editId="29CE829B">
                  <wp:extent cx="2737484" cy="1539835"/>
                  <wp:effectExtent l="19050" t="19050" r="25400" b="2286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28F3C5FC"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Das sogenannte Pitch Deck hat sich in den letzten Jahren zu einem wichtigen Kommunikationsinstrument für Jungunternehmen entwickelt. Auch im Internet finden sich einige bekannte Beispiele von Original Pitch Decks.</w:t>
            </w:r>
          </w:p>
        </w:tc>
      </w:tr>
      <w:tr w:rsidR="00E4509F" w:rsidRPr="0083752A" w14:paraId="3711C940" w14:textId="77777777" w:rsidTr="00D86B1E">
        <w:tc>
          <w:tcPr>
            <w:tcW w:w="4536" w:type="dxa"/>
          </w:tcPr>
          <w:p w14:paraId="17DA7DB6"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704AC4">
              <w:rPr>
                <w:rFonts w:ascii="Century Gothic" w:eastAsia="Arial Unicode MS" w:hAnsi="Century Gothic"/>
                <w:noProof/>
                <w:sz w:val="22"/>
                <w:szCs w:val="22"/>
                <w:lang w:val="de-DE" w:eastAsia="de-DE"/>
              </w:rPr>
              <w:drawing>
                <wp:inline distT="0" distB="0" distL="0" distR="0" wp14:anchorId="106063A7" wp14:editId="0927BA78">
                  <wp:extent cx="2722880" cy="1531619"/>
                  <wp:effectExtent l="19050" t="19050" r="20320" b="1206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fik 94"/>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722880" cy="1531619"/>
                          </a:xfrm>
                          <a:prstGeom prst="rect">
                            <a:avLst/>
                          </a:prstGeom>
                          <a:noFill/>
                          <a:ln>
                            <a:solidFill>
                              <a:schemeClr val="tx1"/>
                            </a:solidFill>
                          </a:ln>
                        </pic:spPr>
                      </pic:pic>
                    </a:graphicData>
                  </a:graphic>
                </wp:inline>
              </w:drawing>
            </w:r>
          </w:p>
        </w:tc>
        <w:tc>
          <w:tcPr>
            <w:tcW w:w="4820" w:type="dxa"/>
          </w:tcPr>
          <w:p w14:paraId="34157AB9"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Den Lernenden macht es meistens Spass, an den Pitch Decks zu arbeiten. Über der Arbeit und dem Feilen am Pitch Deck darf keinesfalls vergessen werden, dass die Lernenden mit ihrer Idee «nach draussen gehen» und diese mithilfe von Testläufen oder zumindest in Gesprächen mit relevanten Personen verifizieren. Die Erstellung des Pitch Decks soll sich nicht zum Selbstzweck entwickeln.</w:t>
            </w:r>
          </w:p>
        </w:tc>
      </w:tr>
      <w:tr w:rsidR="00E4509F" w:rsidRPr="0083752A" w14:paraId="75C3D99B" w14:textId="77777777" w:rsidTr="00D86B1E">
        <w:tc>
          <w:tcPr>
            <w:tcW w:w="4536" w:type="dxa"/>
          </w:tcPr>
          <w:p w14:paraId="40625F03"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241637">
              <w:rPr>
                <w:rFonts w:ascii="Century Gothic" w:eastAsia="Arial Unicode MS" w:hAnsi="Century Gothic"/>
                <w:noProof/>
                <w:sz w:val="22"/>
                <w:szCs w:val="22"/>
                <w:lang w:val="de-DE" w:eastAsia="de-DE"/>
              </w:rPr>
              <w:drawing>
                <wp:inline distT="0" distB="0" distL="0" distR="0" wp14:anchorId="731F0A80" wp14:editId="473A7AC0">
                  <wp:extent cx="2731134" cy="1536263"/>
                  <wp:effectExtent l="19050" t="19050" r="12700" b="26035"/>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fik 99"/>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731134" cy="1536263"/>
                          </a:xfrm>
                          <a:prstGeom prst="rect">
                            <a:avLst/>
                          </a:prstGeom>
                          <a:noFill/>
                          <a:ln>
                            <a:solidFill>
                              <a:schemeClr val="tx1"/>
                            </a:solidFill>
                          </a:ln>
                        </pic:spPr>
                      </pic:pic>
                    </a:graphicData>
                  </a:graphic>
                </wp:inline>
              </w:drawing>
            </w:r>
          </w:p>
        </w:tc>
        <w:tc>
          <w:tcPr>
            <w:tcW w:w="4820" w:type="dxa"/>
          </w:tcPr>
          <w:p w14:paraId="18E3C9DD"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Diese Aufzählung wichtiger Fragen kann von den Lernenden als Checkliste für die Erstellung des Pitch Decks verwendet werden.</w:t>
            </w:r>
          </w:p>
        </w:tc>
      </w:tr>
      <w:tr w:rsidR="00E4509F" w:rsidRPr="0083752A" w14:paraId="46D5AD30" w14:textId="77777777" w:rsidTr="00D86B1E">
        <w:tc>
          <w:tcPr>
            <w:tcW w:w="4536" w:type="dxa"/>
          </w:tcPr>
          <w:p w14:paraId="75800398"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704AC4">
              <w:rPr>
                <w:rFonts w:ascii="Century Gothic" w:eastAsia="Arial Unicode MS" w:hAnsi="Century Gothic"/>
                <w:noProof/>
                <w:sz w:val="22"/>
                <w:szCs w:val="22"/>
                <w:lang w:val="de-DE" w:eastAsia="de-DE"/>
              </w:rPr>
              <w:drawing>
                <wp:inline distT="0" distB="0" distL="0" distR="0" wp14:anchorId="7C76A8DC" wp14:editId="33D8CA0F">
                  <wp:extent cx="2734169" cy="1537969"/>
                  <wp:effectExtent l="19050" t="19050" r="9525" b="24765"/>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rafik 96"/>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4B16DAD3"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Das Original Pitch Deck von </w:t>
            </w:r>
            <w:proofErr w:type="spellStart"/>
            <w:r>
              <w:rPr>
                <w:rFonts w:ascii="Century Gothic" w:eastAsia="Arial Unicode MS" w:hAnsi="Century Gothic"/>
                <w:sz w:val="16"/>
                <w:szCs w:val="16"/>
              </w:rPr>
              <w:t>airbnb</w:t>
            </w:r>
            <w:proofErr w:type="spellEnd"/>
            <w:r>
              <w:rPr>
                <w:rFonts w:ascii="Century Gothic" w:eastAsia="Arial Unicode MS" w:hAnsi="Century Gothic"/>
                <w:sz w:val="16"/>
                <w:szCs w:val="16"/>
              </w:rPr>
              <w:t xml:space="preserve"> findet sich im Internet. Für das Programm myidea.ch haben wir die englische Version übersetzt.</w:t>
            </w:r>
          </w:p>
        </w:tc>
      </w:tr>
      <w:tr w:rsidR="00E4509F" w:rsidRPr="0083752A" w14:paraId="0B2456BE" w14:textId="77777777" w:rsidTr="00D86B1E">
        <w:tc>
          <w:tcPr>
            <w:tcW w:w="4536" w:type="dxa"/>
          </w:tcPr>
          <w:p w14:paraId="0E61F0CB" w14:textId="77777777" w:rsidR="00E4509F" w:rsidRPr="00EC4D47" w:rsidRDefault="00E4509F" w:rsidP="00D86B1E">
            <w:pPr>
              <w:spacing w:before="120" w:after="40"/>
              <w:rPr>
                <w:rFonts w:ascii="Century Gothic" w:eastAsia="Arial Unicode MS" w:hAnsi="Century Gothic"/>
                <w:sz w:val="16"/>
                <w:szCs w:val="16"/>
              </w:rPr>
            </w:pPr>
            <w:r w:rsidRPr="00EC4D47">
              <w:rPr>
                <w:rFonts w:ascii="Century Gothic" w:eastAsia="Arial Unicode MS" w:hAnsi="Century Gothic"/>
                <w:noProof/>
                <w:sz w:val="16"/>
                <w:szCs w:val="16"/>
              </w:rPr>
              <w:lastRenderedPageBreak/>
              <w:drawing>
                <wp:inline distT="0" distB="0" distL="0" distR="0" wp14:anchorId="7A562B78" wp14:editId="73F93C0A">
                  <wp:extent cx="2734169" cy="1537969"/>
                  <wp:effectExtent l="19050" t="19050" r="9525" b="24765"/>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00"/>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5E5F53DE" w14:textId="77777777" w:rsidR="00E4509F" w:rsidRPr="00EC4D47" w:rsidRDefault="00E4509F" w:rsidP="00D86B1E">
            <w:pPr>
              <w:spacing w:before="120" w:after="40"/>
              <w:rPr>
                <w:rFonts w:ascii="Century Gothic" w:eastAsia="Arial Unicode MS" w:hAnsi="Century Gothic"/>
                <w:b/>
                <w:sz w:val="16"/>
                <w:szCs w:val="16"/>
              </w:rPr>
            </w:pPr>
            <w:r w:rsidRPr="00EC4D47">
              <w:rPr>
                <w:rFonts w:ascii="Century Gothic" w:eastAsia="Arial Unicode MS" w:hAnsi="Century Gothic"/>
                <w:b/>
                <w:sz w:val="16"/>
                <w:szCs w:val="16"/>
              </w:rPr>
              <w:t>Lernziel</w:t>
            </w:r>
            <w:r>
              <w:rPr>
                <w:rFonts w:ascii="Century Gothic" w:eastAsia="Arial Unicode MS" w:hAnsi="Century Gothic"/>
                <w:b/>
                <w:sz w:val="16"/>
                <w:szCs w:val="16"/>
              </w:rPr>
              <w:t>e</w:t>
            </w:r>
          </w:p>
          <w:p w14:paraId="0A21475D" w14:textId="77777777" w:rsidR="00E4509F" w:rsidRPr="00EC4D47" w:rsidRDefault="00E4509F" w:rsidP="00D86B1E">
            <w:pPr>
              <w:pStyle w:val="Listenabsatz"/>
              <w:numPr>
                <w:ilvl w:val="0"/>
                <w:numId w:val="5"/>
              </w:numPr>
              <w:spacing w:before="120" w:after="40" w:line="240" w:lineRule="auto"/>
              <w:ind w:left="212" w:hanging="212"/>
              <w:rPr>
                <w:rFonts w:ascii="Century Gothic" w:eastAsia="Arial Unicode MS" w:hAnsi="Century Gothic"/>
                <w:sz w:val="16"/>
                <w:szCs w:val="16"/>
              </w:rPr>
            </w:pPr>
            <w:r>
              <w:rPr>
                <w:rFonts w:ascii="Century Gothic" w:eastAsia="Arial Unicode MS" w:hAnsi="Century Gothic"/>
                <w:sz w:val="16"/>
                <w:szCs w:val="16"/>
              </w:rPr>
              <w:t xml:space="preserve">Die </w:t>
            </w:r>
            <w:r w:rsidRPr="00EC4D47">
              <w:rPr>
                <w:rFonts w:ascii="Century Gothic" w:eastAsia="Arial Unicode MS" w:hAnsi="Century Gothic"/>
                <w:sz w:val="16"/>
                <w:szCs w:val="16"/>
              </w:rPr>
              <w:t>Lernende</w:t>
            </w:r>
            <w:r>
              <w:rPr>
                <w:rFonts w:ascii="Century Gothic" w:eastAsia="Arial Unicode MS" w:hAnsi="Century Gothic"/>
                <w:sz w:val="16"/>
                <w:szCs w:val="16"/>
              </w:rPr>
              <w:t>n</w:t>
            </w:r>
            <w:r w:rsidRPr="00EC4D47">
              <w:rPr>
                <w:rFonts w:ascii="Century Gothic" w:eastAsia="Arial Unicode MS" w:hAnsi="Century Gothic"/>
                <w:sz w:val="16"/>
                <w:szCs w:val="16"/>
              </w:rPr>
              <w:t xml:space="preserve"> </w:t>
            </w:r>
            <w:r>
              <w:rPr>
                <w:rFonts w:ascii="Century Gothic" w:eastAsia="Arial Unicode MS" w:hAnsi="Century Gothic"/>
                <w:sz w:val="16"/>
                <w:szCs w:val="16"/>
              </w:rPr>
              <w:t>können</w:t>
            </w:r>
            <w:r w:rsidRPr="00EC4D47">
              <w:rPr>
                <w:rFonts w:ascii="Century Gothic" w:eastAsia="Arial Unicode MS" w:hAnsi="Century Gothic"/>
                <w:sz w:val="16"/>
                <w:szCs w:val="16"/>
              </w:rPr>
              <w:t xml:space="preserve"> die Bedeutung und Notwendigkeit von Alleinstellungsmerkmalen für ein Unternehmen</w:t>
            </w:r>
            <w:r>
              <w:rPr>
                <w:rFonts w:ascii="Century Gothic" w:eastAsia="Arial Unicode MS" w:hAnsi="Century Gothic"/>
                <w:sz w:val="16"/>
                <w:szCs w:val="16"/>
              </w:rPr>
              <w:t xml:space="preserve"> erläutern</w:t>
            </w:r>
            <w:r w:rsidRPr="00EC4D47">
              <w:rPr>
                <w:rFonts w:ascii="Century Gothic" w:eastAsia="Arial Unicode MS" w:hAnsi="Century Gothic"/>
                <w:sz w:val="16"/>
                <w:szCs w:val="16"/>
              </w:rPr>
              <w:t>.</w:t>
            </w:r>
          </w:p>
          <w:p w14:paraId="39BB7AD9" w14:textId="77777777" w:rsidR="00E4509F" w:rsidRDefault="00E4509F" w:rsidP="00D86B1E">
            <w:pPr>
              <w:pStyle w:val="Listenabsatz"/>
              <w:numPr>
                <w:ilvl w:val="0"/>
                <w:numId w:val="5"/>
              </w:numPr>
              <w:spacing w:before="120" w:after="40" w:line="240" w:lineRule="auto"/>
              <w:ind w:left="212" w:hanging="212"/>
              <w:rPr>
                <w:rFonts w:ascii="Century Gothic" w:eastAsia="Arial Unicode MS" w:hAnsi="Century Gothic"/>
                <w:sz w:val="16"/>
                <w:szCs w:val="16"/>
              </w:rPr>
            </w:pPr>
            <w:r w:rsidRPr="00EC4D47">
              <w:rPr>
                <w:rFonts w:ascii="Century Gothic" w:eastAsia="Arial Unicode MS" w:hAnsi="Century Gothic"/>
                <w:sz w:val="16"/>
                <w:szCs w:val="16"/>
              </w:rPr>
              <w:t xml:space="preserve">Die Lernenden können ein Alleinstellungsmerkmal für Ihr Unternehmen entwickeln und </w:t>
            </w:r>
            <w:r>
              <w:rPr>
                <w:rFonts w:ascii="Century Gothic" w:eastAsia="Arial Unicode MS" w:hAnsi="Century Gothic"/>
                <w:sz w:val="16"/>
                <w:szCs w:val="16"/>
              </w:rPr>
              <w:t>präsentieren</w:t>
            </w:r>
            <w:r w:rsidRPr="00EC4D47">
              <w:rPr>
                <w:rFonts w:ascii="Century Gothic" w:eastAsia="Arial Unicode MS" w:hAnsi="Century Gothic"/>
                <w:sz w:val="16"/>
                <w:szCs w:val="16"/>
              </w:rPr>
              <w:t>.</w:t>
            </w:r>
          </w:p>
          <w:p w14:paraId="6864BC48" w14:textId="77777777" w:rsidR="00E4509F" w:rsidRDefault="00E4509F" w:rsidP="00D86B1E">
            <w:pPr>
              <w:pStyle w:val="Listenabsatz"/>
              <w:spacing w:before="120" w:after="40" w:line="240" w:lineRule="auto"/>
              <w:ind w:left="212"/>
              <w:rPr>
                <w:rFonts w:ascii="Century Gothic" w:eastAsia="Arial Unicode MS" w:hAnsi="Century Gothic"/>
                <w:sz w:val="16"/>
                <w:szCs w:val="16"/>
              </w:rPr>
            </w:pPr>
          </w:p>
          <w:p w14:paraId="7B98141B" w14:textId="77777777" w:rsidR="00E4509F" w:rsidRPr="00E13702" w:rsidRDefault="00E4509F" w:rsidP="00D86B1E">
            <w:pPr>
              <w:pStyle w:val="Listenabsatz"/>
              <w:spacing w:before="120" w:after="40" w:line="240" w:lineRule="auto"/>
              <w:ind w:left="212"/>
              <w:rPr>
                <w:rFonts w:ascii="Century Gothic" w:eastAsia="Arial Unicode MS" w:hAnsi="Century Gothic"/>
                <w:sz w:val="16"/>
                <w:szCs w:val="16"/>
              </w:rPr>
            </w:pPr>
            <w:bookmarkStart w:id="1" w:name="_Hlk66097692"/>
            <w:r w:rsidRPr="00E13702">
              <w:rPr>
                <w:rFonts w:ascii="Century Gothic" w:eastAsia="Arial Unicode MS" w:hAnsi="Century Gothic"/>
                <w:sz w:val="16"/>
                <w:szCs w:val="16"/>
              </w:rPr>
              <w:t>Mitunter ist es nicht leicht, ein Alleinstellungsmerkmal herausarbeiten, wenn Lernende an einer Idee arbeiten, die es so oder ähnlich bereits gibt. Das folgende Video über einen Döner-Imbiss zeigt jedoch, dass es immer möglich ist, etwas anders oder besser zu machen, selbst bei Produkten, die bereits weit verbreitet sind:</w:t>
            </w:r>
          </w:p>
          <w:p w14:paraId="14485CFA" w14:textId="77777777" w:rsidR="00E4509F" w:rsidRPr="00E13702" w:rsidRDefault="00E4509F" w:rsidP="00D86B1E">
            <w:pPr>
              <w:pStyle w:val="Listenabsatz"/>
              <w:spacing w:before="120" w:after="40" w:line="240" w:lineRule="auto"/>
              <w:ind w:left="212"/>
              <w:rPr>
                <w:rFonts w:ascii="Century Gothic" w:eastAsia="Arial Unicode MS" w:hAnsi="Century Gothic"/>
                <w:sz w:val="16"/>
                <w:szCs w:val="16"/>
              </w:rPr>
            </w:pPr>
          </w:p>
          <w:p w14:paraId="37239E64" w14:textId="77777777" w:rsidR="00E4509F" w:rsidRPr="00E13702" w:rsidRDefault="00E4509F" w:rsidP="00D86B1E">
            <w:pPr>
              <w:pStyle w:val="Listenabsatz"/>
              <w:spacing w:before="120" w:after="40" w:line="240" w:lineRule="auto"/>
              <w:ind w:left="212"/>
              <w:rPr>
                <w:rFonts w:ascii="Century Gothic" w:eastAsia="Arial Unicode MS" w:hAnsi="Century Gothic"/>
                <w:b/>
                <w:sz w:val="16"/>
                <w:szCs w:val="16"/>
              </w:rPr>
            </w:pPr>
            <w:r w:rsidRPr="00E13702">
              <w:rPr>
                <w:rFonts w:ascii="Century Gothic" w:eastAsia="Arial Unicode MS" w:hAnsi="Century Gothic"/>
                <w:b/>
                <w:sz w:val="16"/>
                <w:szCs w:val="16"/>
              </w:rPr>
              <w:t>Ist Mustafas Gemüse Kebap Deutschlands leckerster Döner?</w:t>
            </w:r>
          </w:p>
          <w:p w14:paraId="6C802550" w14:textId="77777777" w:rsidR="00E4509F" w:rsidRPr="001272B9" w:rsidRDefault="00811BA9" w:rsidP="00D86B1E">
            <w:pPr>
              <w:pStyle w:val="Listenabsatz"/>
              <w:spacing w:before="120" w:after="40" w:line="240" w:lineRule="auto"/>
              <w:ind w:left="212"/>
              <w:rPr>
                <w:rFonts w:ascii="Century Gothic" w:eastAsia="Arial Unicode MS" w:hAnsi="Century Gothic"/>
                <w:color w:val="FF0000"/>
                <w:sz w:val="16"/>
                <w:szCs w:val="16"/>
              </w:rPr>
            </w:pPr>
            <w:hyperlink r:id="rId55" w:history="1">
              <w:r w:rsidR="00E4509F" w:rsidRPr="00CF500E">
                <w:rPr>
                  <w:rStyle w:val="Hyperlink"/>
                  <w:rFonts w:ascii="Century Gothic" w:eastAsia="Arial Unicode MS" w:hAnsi="Century Gothic"/>
                  <w:sz w:val="16"/>
                  <w:szCs w:val="16"/>
                </w:rPr>
                <w:t>https://www.youtube.com/watch?v=BHgj1B7OWdU</w:t>
              </w:r>
            </w:hyperlink>
            <w:bookmarkEnd w:id="1"/>
          </w:p>
        </w:tc>
      </w:tr>
      <w:tr w:rsidR="00E4509F" w:rsidRPr="0083752A" w14:paraId="5E7AC0DA" w14:textId="77777777" w:rsidTr="00D86B1E">
        <w:tc>
          <w:tcPr>
            <w:tcW w:w="4536" w:type="dxa"/>
          </w:tcPr>
          <w:p w14:paraId="0C206110" w14:textId="77777777" w:rsidR="00E4509F" w:rsidRPr="000C7020" w:rsidRDefault="00E4509F" w:rsidP="00D86B1E">
            <w:pPr>
              <w:spacing w:before="200" w:after="200"/>
              <w:ind w:left="34"/>
              <w:jc w:val="center"/>
              <w:rPr>
                <w:rFonts w:ascii="Century Gothic" w:eastAsia="Arial Unicode MS" w:hAnsi="Century Gothic"/>
                <w:noProof/>
                <w:sz w:val="22"/>
                <w:szCs w:val="22"/>
                <w:lang w:val="de-DE" w:eastAsia="de-DE"/>
              </w:rPr>
            </w:pPr>
            <w:r w:rsidRPr="00EC4D47">
              <w:rPr>
                <w:rFonts w:ascii="Century Gothic" w:eastAsia="Arial Unicode MS" w:hAnsi="Century Gothic"/>
                <w:noProof/>
                <w:sz w:val="22"/>
                <w:szCs w:val="22"/>
                <w:lang w:val="de-DE" w:eastAsia="de-DE"/>
              </w:rPr>
              <w:drawing>
                <wp:inline distT="0" distB="0" distL="0" distR="0" wp14:anchorId="4BC27C23" wp14:editId="5BA9711C">
                  <wp:extent cx="2737484" cy="1539835"/>
                  <wp:effectExtent l="19050" t="19050" r="25400" b="2286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101"/>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51385277"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Anhand von bekannten Produkten und Marken sollen sich die Lernenden das Thema Alleinstellungsmerkmal selbst erschliessen.</w:t>
            </w:r>
          </w:p>
          <w:p w14:paraId="78C08D26"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Dafür wird folgende Übung durchgeführt: Die Lernenden sollen für die Marken Apple, Migros, Denner, IKEA usw. jeweils notieren, was sie damit verbinden.</w:t>
            </w:r>
          </w:p>
          <w:p w14:paraId="0DF3D68E"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Ggf. kann die Übung zunächst im Plenum für die Marke Apple durchgeführt werden, bevor dann jeder/jede seine/ihre eigenen Notizen macht.</w:t>
            </w:r>
          </w:p>
        </w:tc>
      </w:tr>
      <w:tr w:rsidR="00E4509F" w:rsidRPr="0083752A" w14:paraId="4E5BAF11" w14:textId="77777777" w:rsidTr="00D86B1E">
        <w:tc>
          <w:tcPr>
            <w:tcW w:w="9356" w:type="dxa"/>
            <w:gridSpan w:val="2"/>
          </w:tcPr>
          <w:p w14:paraId="26455F09"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Auch bei den folgenden </w:t>
            </w:r>
            <w:proofErr w:type="spellStart"/>
            <w:r>
              <w:rPr>
                <w:rFonts w:ascii="Century Gothic" w:eastAsia="Arial Unicode MS" w:hAnsi="Century Gothic"/>
                <w:sz w:val="16"/>
                <w:szCs w:val="16"/>
              </w:rPr>
              <w:t>Slides</w:t>
            </w:r>
            <w:proofErr w:type="spellEnd"/>
            <w:r>
              <w:rPr>
                <w:rFonts w:ascii="Century Gothic" w:eastAsia="Arial Unicode MS" w:hAnsi="Century Gothic"/>
                <w:sz w:val="16"/>
                <w:szCs w:val="16"/>
              </w:rPr>
              <w:t xml:space="preserve"> (Migros, Denner, IKEA usw.) sollen die Lernenden – jede und jeder für sich – notieren, womit sie die jeweiligen Produkte verbinden. </w:t>
            </w:r>
          </w:p>
        </w:tc>
      </w:tr>
      <w:tr w:rsidR="00E4509F" w:rsidRPr="0083752A" w14:paraId="01EA2B07" w14:textId="77777777" w:rsidTr="00D86B1E">
        <w:tc>
          <w:tcPr>
            <w:tcW w:w="4536" w:type="dxa"/>
          </w:tcPr>
          <w:p w14:paraId="2E57EE00"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FD0814">
              <w:rPr>
                <w:rFonts w:ascii="Century Gothic" w:eastAsia="Arial Unicode MS" w:hAnsi="Century Gothic"/>
                <w:noProof/>
                <w:sz w:val="22"/>
                <w:szCs w:val="22"/>
                <w:lang w:val="de-DE" w:eastAsia="de-DE"/>
              </w:rPr>
              <w:drawing>
                <wp:inline distT="0" distB="0" distL="0" distR="0" wp14:anchorId="35534F75" wp14:editId="4E38668E">
                  <wp:extent cx="2734169" cy="1537969"/>
                  <wp:effectExtent l="19050" t="19050" r="9525" b="24765"/>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7E525322" w14:textId="77777777" w:rsidR="00E4509F" w:rsidRPr="00E3418E" w:rsidRDefault="00E4509F" w:rsidP="00D86B1E">
            <w:pPr>
              <w:spacing w:before="120" w:after="40"/>
              <w:rPr>
                <w:rFonts w:ascii="Century Gothic" w:eastAsia="Arial Unicode MS" w:hAnsi="Century Gothic"/>
                <w:sz w:val="16"/>
                <w:szCs w:val="16"/>
              </w:rPr>
            </w:pPr>
            <w:r w:rsidRPr="00E3418E">
              <w:rPr>
                <w:rFonts w:ascii="Century Gothic" w:eastAsia="Arial Unicode MS" w:hAnsi="Century Gothic"/>
                <w:sz w:val="16"/>
                <w:szCs w:val="16"/>
              </w:rPr>
              <w:t>Auf dieser Seite sehen die Lernenden Aspekte, die mit den jeweiligen Produkten verbunden werden. Vermutlich wird jeweils die Mehrheit der Lernenden ähnliche Begriffe gewählt haben.</w:t>
            </w:r>
          </w:p>
          <w:p w14:paraId="374C3716" w14:textId="77777777" w:rsidR="00E4509F" w:rsidRPr="00E3418E" w:rsidRDefault="00E4509F" w:rsidP="00D86B1E">
            <w:pPr>
              <w:spacing w:before="120" w:after="40"/>
              <w:rPr>
                <w:rFonts w:eastAsia="Arial Unicode MS"/>
                <w:sz w:val="22"/>
                <w:szCs w:val="22"/>
              </w:rPr>
            </w:pPr>
            <w:r w:rsidRPr="00E3418E">
              <w:rPr>
                <w:rFonts w:ascii="Century Gothic" w:eastAsia="Arial Unicode MS" w:hAnsi="Century Gothic"/>
                <w:sz w:val="16"/>
                <w:szCs w:val="16"/>
              </w:rPr>
              <w:t>Die Lernenden sollen damit ein Verständnis dafür entwickeln, w</w:t>
            </w:r>
            <w:r>
              <w:rPr>
                <w:rFonts w:ascii="Century Gothic" w:eastAsia="Arial Unicode MS" w:hAnsi="Century Gothic"/>
                <w:sz w:val="16"/>
                <w:szCs w:val="16"/>
              </w:rPr>
              <w:t>orauf</w:t>
            </w:r>
            <w:r w:rsidRPr="00E3418E">
              <w:rPr>
                <w:rFonts w:ascii="Century Gothic" w:eastAsia="Arial Unicode MS" w:hAnsi="Century Gothic"/>
                <w:sz w:val="16"/>
                <w:szCs w:val="16"/>
              </w:rPr>
              <w:t xml:space="preserve"> es ankommt: nämlich, dass man es als Unternehmer oder Unternehmerin schafft, dass das eigene Unternehmen bzw. die eigene Marke für etwas steht,</w:t>
            </w:r>
            <w:r>
              <w:rPr>
                <w:rFonts w:ascii="Century Gothic" w:eastAsia="Arial Unicode MS" w:hAnsi="Century Gothic"/>
                <w:sz w:val="16"/>
                <w:szCs w:val="16"/>
              </w:rPr>
              <w:t xml:space="preserve"> d</w:t>
            </w:r>
            <w:r w:rsidRPr="00E3418E">
              <w:rPr>
                <w:rFonts w:ascii="Century Gothic" w:eastAsia="Arial Unicode MS" w:hAnsi="Century Gothic"/>
                <w:sz w:val="16"/>
                <w:szCs w:val="16"/>
              </w:rPr>
              <w:t>as sich nicht einfach austauschen lässt.</w:t>
            </w:r>
          </w:p>
        </w:tc>
      </w:tr>
      <w:tr w:rsidR="00E4509F" w:rsidRPr="0083752A" w14:paraId="69B3B225" w14:textId="77777777" w:rsidTr="00D86B1E">
        <w:tc>
          <w:tcPr>
            <w:tcW w:w="4536" w:type="dxa"/>
          </w:tcPr>
          <w:p w14:paraId="0F814B77"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E3418E">
              <w:rPr>
                <w:rFonts w:ascii="Century Gothic" w:eastAsia="Arial Unicode MS" w:hAnsi="Century Gothic"/>
                <w:noProof/>
                <w:sz w:val="22"/>
                <w:szCs w:val="22"/>
                <w:lang w:val="de-DE" w:eastAsia="de-DE"/>
              </w:rPr>
              <w:drawing>
                <wp:inline distT="0" distB="0" distL="0" distR="0" wp14:anchorId="475D6ECC" wp14:editId="163E8CEE">
                  <wp:extent cx="2734169" cy="1537969"/>
                  <wp:effectExtent l="19050" t="19050" r="9525" b="2476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6E38D63E"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 wichtigsten Aspekte werden hier nochmals zusammengefasst.</w:t>
            </w:r>
          </w:p>
          <w:p w14:paraId="157FFA58"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Da der Begriff «Unique </w:t>
            </w:r>
            <w:proofErr w:type="spellStart"/>
            <w:r>
              <w:rPr>
                <w:rFonts w:ascii="Century Gothic" w:eastAsia="Arial Unicode MS" w:hAnsi="Century Gothic"/>
                <w:sz w:val="16"/>
                <w:szCs w:val="16"/>
              </w:rPr>
              <w:t>Selling</w:t>
            </w:r>
            <w:proofErr w:type="spellEnd"/>
            <w:r>
              <w:rPr>
                <w:rFonts w:ascii="Century Gothic" w:eastAsia="Arial Unicode MS" w:hAnsi="Century Gothic"/>
                <w:sz w:val="16"/>
                <w:szCs w:val="16"/>
              </w:rPr>
              <w:t xml:space="preserve"> Proposition» und die zugehörige Abkürzung USP im Bereich Wirtschaft weit verbreitet sind, sollten die Lernenden dies als Synonym für «Alleinstellungsmerkmal» kennenlernen.</w:t>
            </w:r>
          </w:p>
        </w:tc>
      </w:tr>
      <w:tr w:rsidR="00E4509F" w:rsidRPr="0083752A" w14:paraId="20490DE8" w14:textId="77777777" w:rsidTr="00D86B1E">
        <w:tc>
          <w:tcPr>
            <w:tcW w:w="4536" w:type="dxa"/>
          </w:tcPr>
          <w:p w14:paraId="2DC62DC7"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E3418E">
              <w:rPr>
                <w:rFonts w:ascii="Century Gothic" w:eastAsia="Arial Unicode MS" w:hAnsi="Century Gothic"/>
                <w:noProof/>
                <w:sz w:val="22"/>
                <w:szCs w:val="22"/>
                <w:lang w:val="de-DE" w:eastAsia="de-DE"/>
              </w:rPr>
              <w:lastRenderedPageBreak/>
              <w:drawing>
                <wp:inline distT="0" distB="0" distL="0" distR="0" wp14:anchorId="00E8F343" wp14:editId="144366BF">
                  <wp:extent cx="2722880" cy="1531619"/>
                  <wp:effectExtent l="19050" t="19050" r="20320" b="12065"/>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rafik 107"/>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722880" cy="1531619"/>
                          </a:xfrm>
                          <a:prstGeom prst="rect">
                            <a:avLst/>
                          </a:prstGeom>
                          <a:noFill/>
                          <a:ln>
                            <a:solidFill>
                              <a:schemeClr val="tx1"/>
                            </a:solidFill>
                          </a:ln>
                        </pic:spPr>
                      </pic:pic>
                    </a:graphicData>
                  </a:graphic>
                </wp:inline>
              </w:drawing>
            </w:r>
          </w:p>
        </w:tc>
        <w:tc>
          <w:tcPr>
            <w:tcW w:w="4820" w:type="dxa"/>
          </w:tcPr>
          <w:p w14:paraId="26D6FA32"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Ein Alleinstellungsmerkmal kann auf unterschiedlichen Aspekten beruhen. Dies sind einige Beispiele. Ggf. fallen den Lernenden noch weitere Beispiele für Quellen von Alleinstellungsmerkmalen ein.</w:t>
            </w:r>
          </w:p>
        </w:tc>
      </w:tr>
      <w:tr w:rsidR="00E4509F" w:rsidRPr="0083752A" w14:paraId="0EFA8525" w14:textId="77777777" w:rsidTr="00D86B1E">
        <w:tc>
          <w:tcPr>
            <w:tcW w:w="4536" w:type="dxa"/>
          </w:tcPr>
          <w:p w14:paraId="2DA74A89"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E3418E">
              <w:rPr>
                <w:rFonts w:ascii="Century Gothic" w:eastAsia="Arial Unicode MS" w:hAnsi="Century Gothic"/>
                <w:noProof/>
                <w:sz w:val="22"/>
                <w:szCs w:val="22"/>
                <w:lang w:val="de-DE" w:eastAsia="de-DE"/>
              </w:rPr>
              <w:drawing>
                <wp:inline distT="0" distB="0" distL="0" distR="0" wp14:anchorId="534BC645" wp14:editId="3EDFAD55">
                  <wp:extent cx="2737484" cy="1539835"/>
                  <wp:effectExtent l="19050" t="19050" r="25400" b="2286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rafik 108"/>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05E327AA"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Diese Aufgabe kann im Plenum diskutiert werden. Alternativ können die Lernenden auch zunächst in Zweierteams diskutieren, bevor dann im Plenum darüber gesprochen wird. Ggf. kann die Lösung für alle notiert werden, z. B.:</w:t>
            </w:r>
          </w:p>
          <w:p w14:paraId="76755994" w14:textId="77777777" w:rsidR="00E4509F" w:rsidRPr="00907C96" w:rsidRDefault="00E4509F" w:rsidP="00D86B1E">
            <w:pPr>
              <w:spacing w:before="120" w:after="40"/>
              <w:rPr>
                <w:rFonts w:ascii="Century Gothic" w:eastAsia="Arial Unicode MS" w:hAnsi="Century Gothic"/>
                <w:i/>
                <w:sz w:val="16"/>
                <w:szCs w:val="16"/>
              </w:rPr>
            </w:pPr>
            <w:r w:rsidRPr="00907C96">
              <w:rPr>
                <w:rFonts w:ascii="Century Gothic" w:eastAsia="Arial Unicode MS" w:hAnsi="Century Gothic"/>
                <w:i/>
                <w:sz w:val="16"/>
                <w:szCs w:val="16"/>
              </w:rPr>
              <w:t>«Das Alleinstellungsmerkmal sorgt dafür, dass das Produkt zu etwas Besonderem wird. Es verhindert, dass der Kunde allein über den Preis entscheidet (</w:t>
            </w:r>
            <w:r w:rsidRPr="00907C96">
              <w:rPr>
                <w:rFonts w:ascii="Century Gothic" w:eastAsia="Arial Unicode MS" w:hAnsi="Century Gothic"/>
                <w:i/>
                <w:sz w:val="16"/>
                <w:szCs w:val="16"/>
              </w:rPr>
              <w:sym w:font="Wingdings" w:char="F0E0"/>
            </w:r>
            <w:r>
              <w:rPr>
                <w:rFonts w:ascii="Century Gothic" w:eastAsia="Arial Unicode MS" w:hAnsi="Century Gothic"/>
                <w:i/>
                <w:sz w:val="16"/>
                <w:szCs w:val="16"/>
              </w:rPr>
              <w:t xml:space="preserve"> </w:t>
            </w:r>
            <w:r w:rsidRPr="00907C96">
              <w:rPr>
                <w:rFonts w:ascii="Century Gothic" w:eastAsia="Arial Unicode MS" w:hAnsi="Century Gothic"/>
                <w:i/>
                <w:sz w:val="16"/>
                <w:szCs w:val="16"/>
              </w:rPr>
              <w:t xml:space="preserve">Preiskampf). Das Alleinstellungsmerkmal </w:t>
            </w:r>
            <w:r>
              <w:rPr>
                <w:rFonts w:ascii="Century Gothic" w:eastAsia="Arial Unicode MS" w:hAnsi="Century Gothic"/>
                <w:i/>
                <w:sz w:val="16"/>
                <w:szCs w:val="16"/>
              </w:rPr>
              <w:t>bzw. die Alleinstellungsmerkmale sollten beim Marketing eine zentrale Rolle spielen.»</w:t>
            </w:r>
          </w:p>
        </w:tc>
      </w:tr>
      <w:tr w:rsidR="00E4509F" w:rsidRPr="0083752A" w14:paraId="4970A053" w14:textId="77777777" w:rsidTr="00D86B1E">
        <w:tc>
          <w:tcPr>
            <w:tcW w:w="4536" w:type="dxa"/>
          </w:tcPr>
          <w:p w14:paraId="3BD29204"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E3418E">
              <w:rPr>
                <w:rFonts w:ascii="Century Gothic" w:eastAsia="Arial Unicode MS" w:hAnsi="Century Gothic"/>
                <w:noProof/>
                <w:sz w:val="22"/>
                <w:szCs w:val="22"/>
                <w:lang w:val="de-DE" w:eastAsia="de-DE"/>
              </w:rPr>
              <w:drawing>
                <wp:inline distT="0" distB="0" distL="0" distR="0" wp14:anchorId="74CBA508" wp14:editId="6DC6406B">
                  <wp:extent cx="2720111" cy="1530062"/>
                  <wp:effectExtent l="19050" t="19050" r="23495" b="13335"/>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fik 109"/>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720111" cy="1530062"/>
                          </a:xfrm>
                          <a:prstGeom prst="rect">
                            <a:avLst/>
                          </a:prstGeom>
                          <a:noFill/>
                          <a:ln>
                            <a:solidFill>
                              <a:schemeClr val="tx1"/>
                            </a:solidFill>
                          </a:ln>
                        </pic:spPr>
                      </pic:pic>
                    </a:graphicData>
                  </a:graphic>
                </wp:inline>
              </w:drawing>
            </w:r>
          </w:p>
        </w:tc>
        <w:tc>
          <w:tcPr>
            <w:tcW w:w="4820" w:type="dxa"/>
          </w:tcPr>
          <w:p w14:paraId="1838786D"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Wird das Programm myidea.ch in nur wenigen Wochen durchgeführt, ist meist keine Zeit für eine sehr umfangreiche Konkurrenzanalyse. Eine Recherche im Internet oder ein Gespräch mit einer Expertin/einem Experten, die/der einen guten Marktüberblick hat, kann helfen, zumindest einen Überblick über den Markt zu erhalten.</w:t>
            </w:r>
          </w:p>
        </w:tc>
      </w:tr>
      <w:tr w:rsidR="00E4509F" w:rsidRPr="0083752A" w14:paraId="48E516F2" w14:textId="77777777" w:rsidTr="00D86B1E">
        <w:tc>
          <w:tcPr>
            <w:tcW w:w="4536" w:type="dxa"/>
          </w:tcPr>
          <w:p w14:paraId="00C368DF"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E3418E">
              <w:rPr>
                <w:rFonts w:ascii="Century Gothic" w:eastAsia="Arial Unicode MS" w:hAnsi="Century Gothic"/>
                <w:noProof/>
                <w:sz w:val="22"/>
                <w:szCs w:val="22"/>
                <w:lang w:val="de-DE" w:eastAsia="de-DE"/>
              </w:rPr>
              <w:drawing>
                <wp:inline distT="0" distB="0" distL="0" distR="0" wp14:anchorId="2F173F3C" wp14:editId="499F6AFF">
                  <wp:extent cx="2734169" cy="1537969"/>
                  <wp:effectExtent l="19050" t="19050" r="9525" b="24765"/>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rafik 110"/>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639AE8E2" w14:textId="77777777" w:rsidR="00E4509F" w:rsidRDefault="00E4509F" w:rsidP="00D86B1E">
            <w:pPr>
              <w:spacing w:before="120" w:after="40"/>
              <w:rPr>
                <w:rFonts w:ascii="Century Gothic" w:eastAsia="Arial Unicode MS" w:hAnsi="Century Gothic"/>
                <w:sz w:val="16"/>
                <w:szCs w:val="16"/>
              </w:rPr>
            </w:pPr>
          </w:p>
        </w:tc>
      </w:tr>
      <w:tr w:rsidR="00E4509F" w:rsidRPr="0083752A" w14:paraId="46D6FAD4" w14:textId="77777777" w:rsidTr="00D86B1E">
        <w:tc>
          <w:tcPr>
            <w:tcW w:w="4536" w:type="dxa"/>
          </w:tcPr>
          <w:p w14:paraId="17AE15FD"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E3418E">
              <w:rPr>
                <w:rFonts w:ascii="Century Gothic" w:eastAsia="Arial Unicode MS" w:hAnsi="Century Gothic"/>
                <w:noProof/>
                <w:sz w:val="22"/>
                <w:szCs w:val="22"/>
                <w:lang w:val="de-DE" w:eastAsia="de-DE"/>
              </w:rPr>
              <w:drawing>
                <wp:inline distT="0" distB="0" distL="0" distR="0" wp14:anchorId="52C1FC65" wp14:editId="26F1105B">
                  <wp:extent cx="2712720" cy="1525904"/>
                  <wp:effectExtent l="19050" t="19050" r="11430" b="1778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Grafik 111"/>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712720" cy="1525904"/>
                          </a:xfrm>
                          <a:prstGeom prst="rect">
                            <a:avLst/>
                          </a:prstGeom>
                          <a:noFill/>
                          <a:ln>
                            <a:solidFill>
                              <a:schemeClr val="tx1"/>
                            </a:solidFill>
                          </a:ln>
                        </pic:spPr>
                      </pic:pic>
                    </a:graphicData>
                  </a:graphic>
                </wp:inline>
              </w:drawing>
            </w:r>
          </w:p>
        </w:tc>
        <w:tc>
          <w:tcPr>
            <w:tcW w:w="4820" w:type="dxa"/>
          </w:tcPr>
          <w:p w14:paraId="0C8E36BF"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Auch hier kann wieder auf das Beispiel </w:t>
            </w:r>
            <w:proofErr w:type="spellStart"/>
            <w:r>
              <w:rPr>
                <w:rFonts w:ascii="Century Gothic" w:eastAsia="Arial Unicode MS" w:hAnsi="Century Gothic"/>
                <w:sz w:val="16"/>
                <w:szCs w:val="16"/>
              </w:rPr>
              <w:t>MyBambooBike</w:t>
            </w:r>
            <w:proofErr w:type="spellEnd"/>
            <w:r>
              <w:rPr>
                <w:rFonts w:ascii="Century Gothic" w:eastAsia="Arial Unicode MS" w:hAnsi="Century Gothic"/>
                <w:sz w:val="16"/>
                <w:szCs w:val="16"/>
              </w:rPr>
              <w:t xml:space="preserve"> verwiesen werden. </w:t>
            </w:r>
            <w:proofErr w:type="spellStart"/>
            <w:r>
              <w:rPr>
                <w:rFonts w:ascii="Century Gothic" w:eastAsia="Arial Unicode MS" w:hAnsi="Century Gothic"/>
                <w:sz w:val="16"/>
                <w:szCs w:val="16"/>
              </w:rPr>
              <w:t>MyBambooBike</w:t>
            </w:r>
            <w:proofErr w:type="spellEnd"/>
            <w:r>
              <w:rPr>
                <w:rFonts w:ascii="Century Gothic" w:eastAsia="Arial Unicode MS" w:hAnsi="Century Gothic"/>
                <w:sz w:val="16"/>
                <w:szCs w:val="16"/>
              </w:rPr>
              <w:t xml:space="preserve"> hat ebenfalls mehrere Alleinstellungsmerkmale.</w:t>
            </w:r>
          </w:p>
        </w:tc>
      </w:tr>
      <w:tr w:rsidR="00E4509F" w:rsidRPr="0083752A" w14:paraId="3D5942E3" w14:textId="77777777" w:rsidTr="00D86B1E">
        <w:tc>
          <w:tcPr>
            <w:tcW w:w="4536" w:type="dxa"/>
          </w:tcPr>
          <w:p w14:paraId="40616EC2"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E3418E">
              <w:rPr>
                <w:rFonts w:ascii="Century Gothic" w:eastAsia="Arial Unicode MS" w:hAnsi="Century Gothic"/>
                <w:noProof/>
                <w:sz w:val="22"/>
                <w:szCs w:val="22"/>
                <w:lang w:val="de-DE" w:eastAsia="de-DE"/>
              </w:rPr>
              <w:lastRenderedPageBreak/>
              <w:drawing>
                <wp:inline distT="0" distB="0" distL="0" distR="0" wp14:anchorId="543656BD" wp14:editId="7FB504D6">
                  <wp:extent cx="2734169" cy="1537969"/>
                  <wp:effectExtent l="19050" t="19050" r="9525" b="24765"/>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afik 112"/>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74E2D6D9" w14:textId="77777777" w:rsidR="00E4509F" w:rsidRDefault="00E4509F" w:rsidP="00D86B1E">
            <w:pPr>
              <w:spacing w:before="120" w:after="40"/>
              <w:rPr>
                <w:rFonts w:ascii="Century Gothic" w:eastAsia="Arial Unicode MS" w:hAnsi="Century Gothic"/>
                <w:sz w:val="16"/>
                <w:szCs w:val="16"/>
              </w:rPr>
            </w:pPr>
          </w:p>
        </w:tc>
      </w:tr>
      <w:tr w:rsidR="00E4509F" w:rsidRPr="0083752A" w14:paraId="052BF1E6" w14:textId="77777777" w:rsidTr="00D86B1E">
        <w:tc>
          <w:tcPr>
            <w:tcW w:w="4536" w:type="dxa"/>
          </w:tcPr>
          <w:p w14:paraId="2467C247"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E3418E">
              <w:rPr>
                <w:rFonts w:ascii="Century Gothic" w:eastAsia="Arial Unicode MS" w:hAnsi="Century Gothic"/>
                <w:noProof/>
                <w:sz w:val="22"/>
                <w:szCs w:val="22"/>
                <w:lang w:val="de-DE" w:eastAsia="de-DE"/>
              </w:rPr>
              <w:drawing>
                <wp:inline distT="0" distB="0" distL="0" distR="0" wp14:anchorId="7AA50F1A" wp14:editId="02D6EBA9">
                  <wp:extent cx="2737484" cy="1539835"/>
                  <wp:effectExtent l="19050" t="19050" r="25400" b="2286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Grafik 113"/>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3B94E008"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Eine gute Übung kann darin bestehen, dass jedes Team aus der Klasse das Alleinstellungsmerkmal oder die Alleinstellungsmerkmale kurz erläutert. Anschliessend kann diskutiert werden:</w:t>
            </w:r>
          </w:p>
          <w:p w14:paraId="59635C43" w14:textId="77777777" w:rsidR="00E4509F" w:rsidRPr="00F2392D" w:rsidRDefault="00E4509F" w:rsidP="00D86B1E">
            <w:pPr>
              <w:pStyle w:val="Listenabsatz"/>
              <w:numPr>
                <w:ilvl w:val="0"/>
                <w:numId w:val="6"/>
              </w:numPr>
              <w:spacing w:before="120" w:after="40"/>
              <w:ind w:left="212" w:hanging="212"/>
              <w:rPr>
                <w:rFonts w:ascii="Century Gothic" w:eastAsia="Arial Unicode MS" w:hAnsi="Century Gothic"/>
                <w:sz w:val="16"/>
                <w:szCs w:val="16"/>
              </w:rPr>
            </w:pPr>
            <w:r w:rsidRPr="00F2392D">
              <w:rPr>
                <w:rFonts w:ascii="Century Gothic" w:eastAsia="Arial Unicode MS" w:hAnsi="Century Gothic"/>
                <w:sz w:val="16"/>
                <w:szCs w:val="16"/>
              </w:rPr>
              <w:t>Denken Sie, dass dies ein Alleinstellungsmerkmal ist, mit dem man sich von</w:t>
            </w:r>
            <w:r>
              <w:rPr>
                <w:rFonts w:ascii="Century Gothic" w:eastAsia="Arial Unicode MS" w:hAnsi="Century Gothic"/>
                <w:sz w:val="16"/>
                <w:szCs w:val="16"/>
              </w:rPr>
              <w:t xml:space="preserve"> der Konkurrenz</w:t>
            </w:r>
            <w:r w:rsidRPr="00F2392D">
              <w:rPr>
                <w:rFonts w:ascii="Century Gothic" w:eastAsia="Arial Unicode MS" w:hAnsi="Century Gothic"/>
                <w:sz w:val="16"/>
                <w:szCs w:val="16"/>
              </w:rPr>
              <w:t xml:space="preserve"> absetzen kann?</w:t>
            </w:r>
          </w:p>
          <w:p w14:paraId="53D74982" w14:textId="77777777" w:rsidR="00E4509F" w:rsidRPr="00F2392D" w:rsidRDefault="00E4509F" w:rsidP="00D86B1E">
            <w:pPr>
              <w:pStyle w:val="Listenabsatz"/>
              <w:numPr>
                <w:ilvl w:val="0"/>
                <w:numId w:val="6"/>
              </w:numPr>
              <w:spacing w:before="120" w:after="40"/>
              <w:ind w:left="212" w:hanging="212"/>
              <w:rPr>
                <w:rFonts w:ascii="Century Gothic" w:eastAsia="Arial Unicode MS" w:hAnsi="Century Gothic"/>
                <w:sz w:val="16"/>
                <w:szCs w:val="16"/>
              </w:rPr>
            </w:pPr>
            <w:r w:rsidRPr="00F2392D">
              <w:rPr>
                <w:rFonts w:ascii="Century Gothic" w:eastAsia="Arial Unicode MS" w:hAnsi="Century Gothic"/>
                <w:sz w:val="16"/>
                <w:szCs w:val="16"/>
              </w:rPr>
              <w:t>Denken Sie, dass dies ein Alleinstellungsmerkmal ist, das für die Kund</w:t>
            </w:r>
            <w:r>
              <w:rPr>
                <w:rFonts w:ascii="Century Gothic" w:eastAsia="Arial Unicode MS" w:hAnsi="Century Gothic"/>
                <w:sz w:val="16"/>
                <w:szCs w:val="16"/>
              </w:rPr>
              <w:t>inn</w:t>
            </w:r>
            <w:r w:rsidRPr="00F2392D">
              <w:rPr>
                <w:rFonts w:ascii="Century Gothic" w:eastAsia="Arial Unicode MS" w:hAnsi="Century Gothic"/>
                <w:sz w:val="16"/>
                <w:szCs w:val="16"/>
              </w:rPr>
              <w:t>en</w:t>
            </w:r>
            <w:r>
              <w:rPr>
                <w:rFonts w:ascii="Century Gothic" w:eastAsia="Arial Unicode MS" w:hAnsi="Century Gothic"/>
                <w:sz w:val="16"/>
                <w:szCs w:val="16"/>
              </w:rPr>
              <w:t xml:space="preserve"> und Kunden</w:t>
            </w:r>
            <w:r w:rsidRPr="00F2392D">
              <w:rPr>
                <w:rFonts w:ascii="Century Gothic" w:eastAsia="Arial Unicode MS" w:hAnsi="Century Gothic"/>
                <w:sz w:val="16"/>
                <w:szCs w:val="16"/>
              </w:rPr>
              <w:t xml:space="preserve"> relevant ist?</w:t>
            </w:r>
          </w:p>
        </w:tc>
      </w:tr>
      <w:tr w:rsidR="00E4509F" w:rsidRPr="0083752A" w14:paraId="1C49CBEC" w14:textId="77777777" w:rsidTr="00D86B1E">
        <w:tc>
          <w:tcPr>
            <w:tcW w:w="4536" w:type="dxa"/>
          </w:tcPr>
          <w:p w14:paraId="01EBA6BA"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E3418E">
              <w:rPr>
                <w:rFonts w:ascii="Century Gothic" w:eastAsia="Arial Unicode MS" w:hAnsi="Century Gothic"/>
                <w:noProof/>
                <w:sz w:val="22"/>
                <w:szCs w:val="22"/>
                <w:lang w:val="de-DE" w:eastAsia="de-DE"/>
              </w:rPr>
              <w:drawing>
                <wp:inline distT="0" distB="0" distL="0" distR="0" wp14:anchorId="4965FBE6" wp14:editId="24BB7F76">
                  <wp:extent cx="2737484" cy="1539835"/>
                  <wp:effectExtent l="19050" t="19050" r="25400" b="2286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fik 114"/>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4867DA74"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Im Fallbeispiel «Traum des eigenen Cafés» verfügt das Unternehmen über ein </w:t>
            </w:r>
            <w:r w:rsidRPr="00695071">
              <w:rPr>
                <w:rFonts w:ascii="Century Gothic" w:eastAsia="Arial Unicode MS" w:hAnsi="Century Gothic"/>
                <w:sz w:val="16"/>
                <w:szCs w:val="16"/>
              </w:rPr>
              <w:t>Alleinstellungsmerkmal</w:t>
            </w:r>
            <w:r>
              <w:rPr>
                <w:rFonts w:ascii="Century Gothic" w:eastAsia="Arial Unicode MS" w:hAnsi="Century Gothic"/>
                <w:sz w:val="16"/>
                <w:szCs w:val="16"/>
              </w:rPr>
              <w:t xml:space="preserve">, das von den Kundinnen und Kunden wahrgenommen wird: Das Café ist </w:t>
            </w:r>
            <w:proofErr w:type="gramStart"/>
            <w:r>
              <w:rPr>
                <w:rFonts w:ascii="Century Gothic" w:eastAsia="Arial Unicode MS" w:hAnsi="Century Gothic"/>
                <w:sz w:val="16"/>
                <w:szCs w:val="16"/>
              </w:rPr>
              <w:t>extrem gemütlich</w:t>
            </w:r>
            <w:proofErr w:type="gramEnd"/>
            <w:r>
              <w:rPr>
                <w:rFonts w:ascii="Century Gothic" w:eastAsia="Arial Unicode MS" w:hAnsi="Century Gothic"/>
                <w:sz w:val="16"/>
                <w:szCs w:val="16"/>
              </w:rPr>
              <w:t xml:space="preserve">. </w:t>
            </w:r>
            <w:r w:rsidRPr="00695071">
              <w:rPr>
                <w:rFonts w:ascii="Century Gothic" w:eastAsia="Arial Unicode MS" w:hAnsi="Century Gothic"/>
                <w:sz w:val="16"/>
                <w:szCs w:val="16"/>
              </w:rPr>
              <w:t>Allerdings gelingt es nicht</w:t>
            </w:r>
            <w:r>
              <w:rPr>
                <w:rFonts w:ascii="Century Gothic" w:eastAsia="Arial Unicode MS" w:hAnsi="Century Gothic"/>
                <w:sz w:val="16"/>
                <w:szCs w:val="16"/>
              </w:rPr>
              <w:t>,</w:t>
            </w:r>
            <w:r w:rsidRPr="00695071">
              <w:rPr>
                <w:rFonts w:ascii="Century Gothic" w:eastAsia="Arial Unicode MS" w:hAnsi="Century Gothic"/>
                <w:sz w:val="16"/>
                <w:szCs w:val="16"/>
              </w:rPr>
              <w:t xml:space="preserve"> genügend Umsatz zu generieren, weil die Gäste länger im Café sitzenbleiben und während dieser Zeit nur wenig konsumieren.</w:t>
            </w:r>
          </w:p>
          <w:p w14:paraId="5334666A"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Das Fallbeispiel zeigt: Es genügt nicht, ein Alleinstellungsmerkmal zu haben, es muss auch wirtschaftlich sinnvoll sein.</w:t>
            </w:r>
          </w:p>
        </w:tc>
      </w:tr>
      <w:bookmarkEnd w:id="0"/>
    </w:tbl>
    <w:p w14:paraId="1187066B" w14:textId="77777777" w:rsidR="00E4509F" w:rsidRPr="00336A17" w:rsidRDefault="00E4509F" w:rsidP="00E4509F">
      <w:pPr>
        <w:rPr>
          <w:lang w:val="de-DE"/>
        </w:rPr>
      </w:pPr>
    </w:p>
    <w:p w14:paraId="040DF690" w14:textId="77777777" w:rsidR="00DA1C03" w:rsidRPr="00E4509F" w:rsidRDefault="00DA1C03">
      <w:pPr>
        <w:rPr>
          <w:lang w:val="de-DE"/>
        </w:rPr>
      </w:pPr>
    </w:p>
    <w:sectPr w:rsidR="00DA1C03" w:rsidRPr="00E4509F" w:rsidSect="00564E2A">
      <w:headerReference w:type="even" r:id="rId67"/>
      <w:headerReference w:type="default" r:id="rId68"/>
      <w:footerReference w:type="even" r:id="rId69"/>
      <w:footerReference w:type="default" r:id="rId70"/>
      <w:headerReference w:type="first" r:id="rId71"/>
      <w:footerReference w:type="first" r:id="rId72"/>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80CD74" w14:textId="77777777" w:rsidR="00000000" w:rsidRDefault="00811BA9">
      <w:r>
        <w:separator/>
      </w:r>
    </w:p>
  </w:endnote>
  <w:endnote w:type="continuationSeparator" w:id="0">
    <w:p w14:paraId="38EAD448" w14:textId="77777777" w:rsidR="00000000" w:rsidRDefault="00811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Frutiger LT Std 45 Light">
    <w:panose1 w:val="020B0402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5A6FD" w14:textId="77777777" w:rsidR="00BB3649" w:rsidRDefault="00811BA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entury Gothic" w:hAnsi="Century Gothic"/>
        <w:sz w:val="20"/>
        <w:szCs w:val="20"/>
      </w:rPr>
      <w:id w:val="140321456"/>
      <w:docPartObj>
        <w:docPartGallery w:val="Page Numbers (Bottom of Page)"/>
        <w:docPartUnique/>
      </w:docPartObj>
    </w:sdtPr>
    <w:sdtEndPr/>
    <w:sdtContent>
      <w:p w14:paraId="4F5F22BD" w14:textId="77777777" w:rsidR="00BB3649" w:rsidRPr="007B0DD6" w:rsidRDefault="00E659AF" w:rsidP="00E90C32">
        <w:pPr>
          <w:pStyle w:val="Fuzeile"/>
          <w:jc w:val="right"/>
          <w:rPr>
            <w:rFonts w:ascii="Century Gothic" w:hAnsi="Century Gothic"/>
            <w:sz w:val="20"/>
            <w:szCs w:val="20"/>
          </w:rPr>
        </w:pPr>
        <w:r w:rsidRPr="007B0DD6">
          <w:rPr>
            <w:rFonts w:ascii="Century Gothic" w:hAnsi="Century Gothic"/>
            <w:sz w:val="20"/>
            <w:szCs w:val="20"/>
          </w:rPr>
          <w:t xml:space="preserve">Seite </w:t>
        </w:r>
        <w:r w:rsidRPr="007B0DD6">
          <w:rPr>
            <w:rFonts w:ascii="Century Gothic" w:hAnsi="Century Gothic"/>
            <w:sz w:val="20"/>
            <w:szCs w:val="20"/>
          </w:rPr>
          <w:fldChar w:fldCharType="begin"/>
        </w:r>
        <w:r w:rsidRPr="007B0DD6">
          <w:rPr>
            <w:rFonts w:ascii="Century Gothic" w:hAnsi="Century Gothic"/>
            <w:sz w:val="20"/>
            <w:szCs w:val="20"/>
          </w:rPr>
          <w:instrText>PAGE   \* MERGEFORMAT</w:instrText>
        </w:r>
        <w:r w:rsidRPr="007B0DD6">
          <w:rPr>
            <w:rFonts w:ascii="Century Gothic" w:hAnsi="Century Gothic"/>
            <w:sz w:val="20"/>
            <w:szCs w:val="20"/>
          </w:rPr>
          <w:fldChar w:fldCharType="separate"/>
        </w:r>
        <w:r w:rsidRPr="007B0DD6">
          <w:rPr>
            <w:rFonts w:ascii="Century Gothic" w:hAnsi="Century Gothic"/>
            <w:noProof/>
            <w:sz w:val="20"/>
            <w:szCs w:val="20"/>
          </w:rPr>
          <w:t>2</w:t>
        </w:r>
        <w:r w:rsidRPr="007B0DD6">
          <w:rPr>
            <w:rFonts w:ascii="Century Gothic" w:hAnsi="Century Gothic"/>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AC989" w14:textId="77777777" w:rsidR="00BB3649" w:rsidRDefault="00811BA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47BD25" w14:textId="77777777" w:rsidR="00000000" w:rsidRDefault="00811BA9">
      <w:r>
        <w:separator/>
      </w:r>
    </w:p>
  </w:footnote>
  <w:footnote w:type="continuationSeparator" w:id="0">
    <w:p w14:paraId="14BBB246" w14:textId="77777777" w:rsidR="00000000" w:rsidRDefault="00811B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39890" w14:textId="77777777" w:rsidR="00BB3649" w:rsidRDefault="00811BA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EE94C" w14:textId="77777777" w:rsidR="00BB3649" w:rsidRDefault="00811BA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FA6FD" w14:textId="77777777" w:rsidR="00BB3649" w:rsidRDefault="00811BA9"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A1B04"/>
    <w:multiLevelType w:val="multilevel"/>
    <w:tmpl w:val="08070025"/>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6814"/>
        </w:tabs>
        <w:ind w:left="6814"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1" w15:restartNumberingAfterBreak="0">
    <w:nsid w:val="06564982"/>
    <w:multiLevelType w:val="multilevel"/>
    <w:tmpl w:val="93CE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956E6"/>
    <w:multiLevelType w:val="hybridMultilevel"/>
    <w:tmpl w:val="1F7A0D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8CD2384"/>
    <w:multiLevelType w:val="hybridMultilevel"/>
    <w:tmpl w:val="84FC5570"/>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257243A2"/>
    <w:multiLevelType w:val="hybridMultilevel"/>
    <w:tmpl w:val="C564160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2AEA176B"/>
    <w:multiLevelType w:val="hybridMultilevel"/>
    <w:tmpl w:val="2F22B148"/>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2D9B606E"/>
    <w:multiLevelType w:val="hybridMultilevel"/>
    <w:tmpl w:val="45CAC29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35C17AC6"/>
    <w:multiLevelType w:val="hybridMultilevel"/>
    <w:tmpl w:val="C7545B50"/>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DA1164A"/>
    <w:multiLevelType w:val="hybridMultilevel"/>
    <w:tmpl w:val="A1EC487E"/>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1563639"/>
    <w:multiLevelType w:val="hybridMultilevel"/>
    <w:tmpl w:val="B698880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41AD5A79"/>
    <w:multiLevelType w:val="hybridMultilevel"/>
    <w:tmpl w:val="170CA4B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45227926"/>
    <w:multiLevelType w:val="hybridMultilevel"/>
    <w:tmpl w:val="EA0453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53368C1"/>
    <w:multiLevelType w:val="hybridMultilevel"/>
    <w:tmpl w:val="09E0204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557D73F2"/>
    <w:multiLevelType w:val="hybridMultilevel"/>
    <w:tmpl w:val="0D7CA5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64C5912"/>
    <w:multiLevelType w:val="hybridMultilevel"/>
    <w:tmpl w:val="847C17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56DC78C4"/>
    <w:multiLevelType w:val="hybridMultilevel"/>
    <w:tmpl w:val="7DB88986"/>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56E275C2"/>
    <w:multiLevelType w:val="hybridMultilevel"/>
    <w:tmpl w:val="C550102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15:restartNumberingAfterBreak="0">
    <w:nsid w:val="5BE47370"/>
    <w:multiLevelType w:val="hybridMultilevel"/>
    <w:tmpl w:val="BF50DADE"/>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60D33B42"/>
    <w:multiLevelType w:val="hybridMultilevel"/>
    <w:tmpl w:val="0ABC0EFC"/>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62E36F71"/>
    <w:multiLevelType w:val="hybridMultilevel"/>
    <w:tmpl w:val="2A24285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69581DC1"/>
    <w:multiLevelType w:val="hybridMultilevel"/>
    <w:tmpl w:val="43BCDE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DAD4DEA"/>
    <w:multiLevelType w:val="hybridMultilevel"/>
    <w:tmpl w:val="B42211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E713088"/>
    <w:multiLevelType w:val="hybridMultilevel"/>
    <w:tmpl w:val="3FFC00A0"/>
    <w:lvl w:ilvl="0" w:tplc="705E6900">
      <w:start w:val="5"/>
      <w:numFmt w:val="bullet"/>
      <w:lvlText w:val="-"/>
      <w:lvlJc w:val="left"/>
      <w:pPr>
        <w:ind w:left="360" w:hanging="360"/>
      </w:pPr>
      <w:rPr>
        <w:rFonts w:ascii="Century Gothic" w:hAnsi="Century Gothic" w:cs="Times New Roman" w:hint="default"/>
        <w:color w:val="auto"/>
      </w:rPr>
    </w:lvl>
    <w:lvl w:ilvl="1" w:tplc="705E6900">
      <w:start w:val="5"/>
      <w:numFmt w:val="bullet"/>
      <w:lvlText w:val="-"/>
      <w:lvlJc w:val="left"/>
      <w:pPr>
        <w:ind w:left="1080" w:hanging="360"/>
      </w:pPr>
      <w:rPr>
        <w:rFonts w:ascii="Century Gothic" w:hAnsi="Century Gothic" w:cs="Times New Roman" w:hint="default"/>
        <w:color w:val="auto"/>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714F454F"/>
    <w:multiLevelType w:val="hybridMultilevel"/>
    <w:tmpl w:val="50B8F71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4" w15:restartNumberingAfterBreak="0">
    <w:nsid w:val="74180AD0"/>
    <w:multiLevelType w:val="hybridMultilevel"/>
    <w:tmpl w:val="21FACDA6"/>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5" w15:restartNumberingAfterBreak="0">
    <w:nsid w:val="74DA105E"/>
    <w:multiLevelType w:val="hybridMultilevel"/>
    <w:tmpl w:val="12DA9B94"/>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B1C2457"/>
    <w:multiLevelType w:val="hybridMultilevel"/>
    <w:tmpl w:val="13889906"/>
    <w:lvl w:ilvl="0" w:tplc="705E6900">
      <w:start w:val="5"/>
      <w:numFmt w:val="bullet"/>
      <w:lvlText w:val="-"/>
      <w:lvlJc w:val="left"/>
      <w:pPr>
        <w:ind w:left="360" w:hanging="360"/>
      </w:pPr>
      <w:rPr>
        <w:rFonts w:ascii="Century Gothic" w:hAnsi="Century Gothic" w:cs="Times New Roman" w:hint="default"/>
        <w:color w:val="auto"/>
      </w:rPr>
    </w:lvl>
    <w:lvl w:ilvl="1" w:tplc="705E6900">
      <w:start w:val="5"/>
      <w:numFmt w:val="bullet"/>
      <w:lvlText w:val="-"/>
      <w:lvlJc w:val="left"/>
      <w:pPr>
        <w:ind w:left="1080" w:hanging="360"/>
      </w:pPr>
      <w:rPr>
        <w:rFonts w:ascii="Century Gothic" w:hAnsi="Century Gothic" w:cs="Times New Roman" w:hint="default"/>
        <w:color w:val="auto"/>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7C0175C7"/>
    <w:multiLevelType w:val="hybridMultilevel"/>
    <w:tmpl w:val="270C3F2A"/>
    <w:lvl w:ilvl="0" w:tplc="B75E1954">
      <w:start w:val="1"/>
      <w:numFmt w:val="bullet"/>
      <w:lvlText w:val=""/>
      <w:lvlJc w:val="left"/>
      <w:pPr>
        <w:ind w:left="360" w:hanging="360"/>
      </w:pPr>
      <w:rPr>
        <w:rFonts w:ascii="Symbol" w:hAnsi="Symbol" w:hint="default"/>
        <w:color w:val="auto"/>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28" w15:restartNumberingAfterBreak="0">
    <w:nsid w:val="7C95240E"/>
    <w:multiLevelType w:val="hybridMultilevel"/>
    <w:tmpl w:val="2280CE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7EF968CE"/>
    <w:multiLevelType w:val="hybridMultilevel"/>
    <w:tmpl w:val="CCE62F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7EFA075A"/>
    <w:multiLevelType w:val="hybridMultilevel"/>
    <w:tmpl w:val="5696288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25"/>
  </w:num>
  <w:num w:numId="2">
    <w:abstractNumId w:val="0"/>
  </w:num>
  <w:num w:numId="3">
    <w:abstractNumId w:val="3"/>
  </w:num>
  <w:num w:numId="4">
    <w:abstractNumId w:val="17"/>
  </w:num>
  <w:num w:numId="5">
    <w:abstractNumId w:val="15"/>
  </w:num>
  <w:num w:numId="6">
    <w:abstractNumId w:val="8"/>
  </w:num>
  <w:num w:numId="7">
    <w:abstractNumId w:val="12"/>
  </w:num>
  <w:num w:numId="8">
    <w:abstractNumId w:val="22"/>
  </w:num>
  <w:num w:numId="9">
    <w:abstractNumId w:val="2"/>
  </w:num>
  <w:num w:numId="10">
    <w:abstractNumId w:val="19"/>
  </w:num>
  <w:num w:numId="11">
    <w:abstractNumId w:val="10"/>
  </w:num>
  <w:num w:numId="12">
    <w:abstractNumId w:val="6"/>
  </w:num>
  <w:num w:numId="13">
    <w:abstractNumId w:val="18"/>
  </w:num>
  <w:num w:numId="14">
    <w:abstractNumId w:val="1"/>
  </w:num>
  <w:num w:numId="15">
    <w:abstractNumId w:val="7"/>
  </w:num>
  <w:num w:numId="16">
    <w:abstractNumId w:val="28"/>
  </w:num>
  <w:num w:numId="17">
    <w:abstractNumId w:val="5"/>
  </w:num>
  <w:num w:numId="18">
    <w:abstractNumId w:val="23"/>
  </w:num>
  <w:num w:numId="19">
    <w:abstractNumId w:val="26"/>
  </w:num>
  <w:num w:numId="20">
    <w:abstractNumId w:val="30"/>
  </w:num>
  <w:num w:numId="21">
    <w:abstractNumId w:val="9"/>
  </w:num>
  <w:num w:numId="22">
    <w:abstractNumId w:val="24"/>
  </w:num>
  <w:num w:numId="23">
    <w:abstractNumId w:val="11"/>
  </w:num>
  <w:num w:numId="24">
    <w:abstractNumId w:val="29"/>
  </w:num>
  <w:num w:numId="25">
    <w:abstractNumId w:val="14"/>
  </w:num>
  <w:num w:numId="26">
    <w:abstractNumId w:val="20"/>
  </w:num>
  <w:num w:numId="27">
    <w:abstractNumId w:val="21"/>
  </w:num>
  <w:num w:numId="28">
    <w:abstractNumId w:val="13"/>
  </w:num>
  <w:num w:numId="29">
    <w:abstractNumId w:val="4"/>
  </w:num>
  <w:num w:numId="30">
    <w:abstractNumId w:val="16"/>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09F"/>
    <w:rsid w:val="00811BA9"/>
    <w:rsid w:val="00DA1C03"/>
    <w:rsid w:val="00E4509F"/>
    <w:rsid w:val="00E659AF"/>
    <w:rsid w:val="00EC47C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E1542"/>
  <w15:chartTrackingRefBased/>
  <w15:docId w15:val="{56523719-F922-4A6A-B29A-4618FF78E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utiger LT Std 45 Light" w:eastAsiaTheme="minorHAnsi" w:hAnsi="Frutiger LT Std 45 Light"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4509F"/>
    <w:pPr>
      <w:spacing w:after="0" w:line="240" w:lineRule="auto"/>
    </w:pPr>
    <w:rPr>
      <w:rFonts w:ascii="Times New Roman" w:eastAsia="Times New Roman" w:hAnsi="Times New Roman" w:cs="Times New Roman"/>
      <w:sz w:val="24"/>
      <w:szCs w:val="24"/>
      <w:lang w:eastAsia="de-CH"/>
    </w:rPr>
  </w:style>
  <w:style w:type="paragraph" w:styleId="berschrift1">
    <w:name w:val="heading 1"/>
    <w:basedOn w:val="Standard"/>
    <w:next w:val="Standard"/>
    <w:link w:val="berschrift1Zchn"/>
    <w:uiPriority w:val="99"/>
    <w:qFormat/>
    <w:rsid w:val="00E4509F"/>
    <w:pPr>
      <w:keepNext/>
      <w:pageBreakBefore/>
      <w:numPr>
        <w:numId w:val="2"/>
      </w:numPr>
      <w:spacing w:before="240" w:after="60"/>
      <w:outlineLvl w:val="0"/>
    </w:pPr>
    <w:rPr>
      <w:b/>
      <w:bCs/>
      <w:kern w:val="32"/>
      <w:sz w:val="32"/>
      <w:szCs w:val="32"/>
    </w:rPr>
  </w:style>
  <w:style w:type="paragraph" w:styleId="berschrift2">
    <w:name w:val="heading 2"/>
    <w:basedOn w:val="Standard"/>
    <w:next w:val="Standard"/>
    <w:link w:val="berschrift2Zchn"/>
    <w:uiPriority w:val="9"/>
    <w:qFormat/>
    <w:rsid w:val="00E4509F"/>
    <w:pPr>
      <w:keepNext/>
      <w:numPr>
        <w:ilvl w:val="1"/>
        <w:numId w:val="2"/>
      </w:numPr>
      <w:spacing w:before="600" w:after="60"/>
      <w:ind w:left="578" w:hanging="578"/>
      <w:outlineLvl w:val="1"/>
    </w:pPr>
    <w:rPr>
      <w:rFonts w:ascii="Arial" w:hAnsi="Arial" w:cs="Arial"/>
      <w:b/>
      <w:bCs/>
      <w:i/>
      <w:iCs/>
      <w:sz w:val="28"/>
      <w:szCs w:val="28"/>
    </w:rPr>
  </w:style>
  <w:style w:type="paragraph" w:styleId="berschrift3">
    <w:name w:val="heading 3"/>
    <w:basedOn w:val="Standard"/>
    <w:next w:val="Standard"/>
    <w:link w:val="berschrift3Zchn"/>
    <w:uiPriority w:val="99"/>
    <w:qFormat/>
    <w:rsid w:val="00E4509F"/>
    <w:pPr>
      <w:keepNext/>
      <w:numPr>
        <w:ilvl w:val="2"/>
        <w:numId w:val="2"/>
      </w:numPr>
      <w:spacing w:before="480" w:after="240"/>
      <w:outlineLvl w:val="2"/>
    </w:pPr>
    <w:rPr>
      <w:rFonts w:cs="Arial"/>
      <w:b/>
      <w:bCs/>
      <w:szCs w:val="26"/>
    </w:rPr>
  </w:style>
  <w:style w:type="paragraph" w:styleId="berschrift4">
    <w:name w:val="heading 4"/>
    <w:basedOn w:val="Standard"/>
    <w:next w:val="Standard"/>
    <w:link w:val="berschrift4Zchn"/>
    <w:uiPriority w:val="99"/>
    <w:qFormat/>
    <w:rsid w:val="00E4509F"/>
    <w:pPr>
      <w:keepNext/>
      <w:numPr>
        <w:ilvl w:val="3"/>
        <w:numId w:val="2"/>
      </w:numPr>
      <w:spacing w:before="480" w:after="240"/>
      <w:ind w:left="862" w:hanging="862"/>
      <w:outlineLvl w:val="3"/>
    </w:pPr>
    <w:rPr>
      <w:b/>
      <w:bCs/>
      <w:i/>
      <w:szCs w:val="28"/>
    </w:rPr>
  </w:style>
  <w:style w:type="paragraph" w:styleId="berschrift5">
    <w:name w:val="heading 5"/>
    <w:basedOn w:val="Standard"/>
    <w:next w:val="Standard"/>
    <w:link w:val="berschrift5Zchn"/>
    <w:uiPriority w:val="99"/>
    <w:qFormat/>
    <w:rsid w:val="00E4509F"/>
    <w:pPr>
      <w:numPr>
        <w:ilvl w:val="4"/>
        <w:numId w:val="2"/>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E4509F"/>
    <w:pPr>
      <w:numPr>
        <w:ilvl w:val="5"/>
        <w:numId w:val="2"/>
      </w:numPr>
      <w:spacing w:before="240" w:after="60"/>
      <w:outlineLvl w:val="5"/>
    </w:pPr>
    <w:rPr>
      <w:b/>
      <w:bCs/>
      <w:sz w:val="22"/>
      <w:szCs w:val="22"/>
    </w:rPr>
  </w:style>
  <w:style w:type="paragraph" w:styleId="berschrift7">
    <w:name w:val="heading 7"/>
    <w:basedOn w:val="Standard"/>
    <w:next w:val="Standard"/>
    <w:link w:val="berschrift7Zchn"/>
    <w:uiPriority w:val="99"/>
    <w:qFormat/>
    <w:rsid w:val="00E4509F"/>
    <w:pPr>
      <w:numPr>
        <w:ilvl w:val="6"/>
        <w:numId w:val="2"/>
      </w:numPr>
      <w:spacing w:before="240" w:after="60"/>
      <w:outlineLvl w:val="6"/>
    </w:pPr>
  </w:style>
  <w:style w:type="paragraph" w:styleId="berschrift8">
    <w:name w:val="heading 8"/>
    <w:basedOn w:val="Standard"/>
    <w:next w:val="Standard"/>
    <w:link w:val="berschrift8Zchn"/>
    <w:uiPriority w:val="99"/>
    <w:qFormat/>
    <w:rsid w:val="00E4509F"/>
    <w:pPr>
      <w:numPr>
        <w:ilvl w:val="7"/>
        <w:numId w:val="2"/>
      </w:numPr>
      <w:spacing w:before="240" w:after="60"/>
      <w:outlineLvl w:val="7"/>
    </w:pPr>
    <w:rPr>
      <w:i/>
      <w:iCs/>
    </w:rPr>
  </w:style>
  <w:style w:type="paragraph" w:styleId="berschrift9">
    <w:name w:val="heading 9"/>
    <w:basedOn w:val="Standard"/>
    <w:next w:val="Standard"/>
    <w:link w:val="berschrift9Zchn"/>
    <w:uiPriority w:val="99"/>
    <w:qFormat/>
    <w:rsid w:val="00E4509F"/>
    <w:pPr>
      <w:numPr>
        <w:ilvl w:val="8"/>
        <w:numId w:val="2"/>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E4509F"/>
    <w:rPr>
      <w:rFonts w:ascii="Times New Roman" w:eastAsia="Times New Roman" w:hAnsi="Times New Roman" w:cs="Times New Roman"/>
      <w:b/>
      <w:bCs/>
      <w:kern w:val="32"/>
      <w:sz w:val="32"/>
      <w:szCs w:val="32"/>
      <w:lang w:eastAsia="de-CH"/>
    </w:rPr>
  </w:style>
  <w:style w:type="character" w:customStyle="1" w:styleId="berschrift2Zchn">
    <w:name w:val="Überschrift 2 Zchn"/>
    <w:basedOn w:val="Absatz-Standardschriftart"/>
    <w:link w:val="berschrift2"/>
    <w:uiPriority w:val="9"/>
    <w:rsid w:val="00E4509F"/>
    <w:rPr>
      <w:rFonts w:ascii="Arial" w:eastAsia="Times New Roman" w:hAnsi="Arial" w:cs="Arial"/>
      <w:b/>
      <w:bCs/>
      <w:i/>
      <w:iCs/>
      <w:sz w:val="28"/>
      <w:szCs w:val="28"/>
      <w:lang w:eastAsia="de-CH"/>
    </w:rPr>
  </w:style>
  <w:style w:type="character" w:customStyle="1" w:styleId="berschrift3Zchn">
    <w:name w:val="Überschrift 3 Zchn"/>
    <w:basedOn w:val="Absatz-Standardschriftart"/>
    <w:link w:val="berschrift3"/>
    <w:uiPriority w:val="99"/>
    <w:rsid w:val="00E4509F"/>
    <w:rPr>
      <w:rFonts w:ascii="Times New Roman" w:eastAsia="Times New Roman" w:hAnsi="Times New Roman" w:cs="Arial"/>
      <w:b/>
      <w:bCs/>
      <w:sz w:val="24"/>
      <w:szCs w:val="26"/>
      <w:lang w:eastAsia="de-CH"/>
    </w:rPr>
  </w:style>
  <w:style w:type="character" w:customStyle="1" w:styleId="berschrift4Zchn">
    <w:name w:val="Überschrift 4 Zchn"/>
    <w:basedOn w:val="Absatz-Standardschriftart"/>
    <w:link w:val="berschrift4"/>
    <w:uiPriority w:val="99"/>
    <w:rsid w:val="00E4509F"/>
    <w:rPr>
      <w:rFonts w:ascii="Times New Roman" w:eastAsia="Times New Roman" w:hAnsi="Times New Roman" w:cs="Times New Roman"/>
      <w:b/>
      <w:bCs/>
      <w:i/>
      <w:sz w:val="24"/>
      <w:szCs w:val="28"/>
      <w:lang w:eastAsia="de-CH"/>
    </w:rPr>
  </w:style>
  <w:style w:type="character" w:customStyle="1" w:styleId="berschrift5Zchn">
    <w:name w:val="Überschrift 5 Zchn"/>
    <w:basedOn w:val="Absatz-Standardschriftart"/>
    <w:link w:val="berschrift5"/>
    <w:uiPriority w:val="99"/>
    <w:rsid w:val="00E4509F"/>
    <w:rPr>
      <w:rFonts w:ascii="Times New Roman" w:eastAsia="Times New Roman" w:hAnsi="Times New Roman" w:cs="Times New Roman"/>
      <w:b/>
      <w:bCs/>
      <w:i/>
      <w:iCs/>
      <w:sz w:val="26"/>
      <w:szCs w:val="26"/>
      <w:lang w:eastAsia="de-CH"/>
    </w:rPr>
  </w:style>
  <w:style w:type="character" w:customStyle="1" w:styleId="berschrift6Zchn">
    <w:name w:val="Überschrift 6 Zchn"/>
    <w:basedOn w:val="Absatz-Standardschriftart"/>
    <w:link w:val="berschrift6"/>
    <w:uiPriority w:val="99"/>
    <w:rsid w:val="00E4509F"/>
    <w:rPr>
      <w:rFonts w:ascii="Times New Roman" w:eastAsia="Times New Roman" w:hAnsi="Times New Roman" w:cs="Times New Roman"/>
      <w:b/>
      <w:bCs/>
      <w:lang w:eastAsia="de-CH"/>
    </w:rPr>
  </w:style>
  <w:style w:type="character" w:customStyle="1" w:styleId="berschrift7Zchn">
    <w:name w:val="Überschrift 7 Zchn"/>
    <w:basedOn w:val="Absatz-Standardschriftart"/>
    <w:link w:val="berschrift7"/>
    <w:uiPriority w:val="99"/>
    <w:rsid w:val="00E4509F"/>
    <w:rPr>
      <w:rFonts w:ascii="Times New Roman" w:eastAsia="Times New Roman" w:hAnsi="Times New Roman" w:cs="Times New Roman"/>
      <w:sz w:val="24"/>
      <w:szCs w:val="24"/>
      <w:lang w:eastAsia="de-CH"/>
    </w:rPr>
  </w:style>
  <w:style w:type="character" w:customStyle="1" w:styleId="berschrift8Zchn">
    <w:name w:val="Überschrift 8 Zchn"/>
    <w:basedOn w:val="Absatz-Standardschriftart"/>
    <w:link w:val="berschrift8"/>
    <w:uiPriority w:val="99"/>
    <w:rsid w:val="00E4509F"/>
    <w:rPr>
      <w:rFonts w:ascii="Times New Roman" w:eastAsia="Times New Roman" w:hAnsi="Times New Roman" w:cs="Times New Roman"/>
      <w:i/>
      <w:iCs/>
      <w:sz w:val="24"/>
      <w:szCs w:val="24"/>
      <w:lang w:eastAsia="de-CH"/>
    </w:rPr>
  </w:style>
  <w:style w:type="character" w:customStyle="1" w:styleId="berschrift9Zchn">
    <w:name w:val="Überschrift 9 Zchn"/>
    <w:basedOn w:val="Absatz-Standardschriftart"/>
    <w:link w:val="berschrift9"/>
    <w:uiPriority w:val="99"/>
    <w:rsid w:val="00E4509F"/>
    <w:rPr>
      <w:rFonts w:ascii="Arial" w:eastAsia="Times New Roman" w:hAnsi="Arial" w:cs="Arial"/>
      <w:lang w:eastAsia="de-CH"/>
    </w:rPr>
  </w:style>
  <w:style w:type="paragraph" w:styleId="Listenabsatz">
    <w:name w:val="List Paragraph"/>
    <w:basedOn w:val="Standard"/>
    <w:uiPriority w:val="34"/>
    <w:qFormat/>
    <w:rsid w:val="00E4509F"/>
    <w:pPr>
      <w:spacing w:after="200" w:line="276" w:lineRule="auto"/>
      <w:ind w:left="720"/>
      <w:contextualSpacing/>
    </w:pPr>
    <w:rPr>
      <w:rFonts w:ascii="Calibri" w:hAnsi="Calibri"/>
      <w:sz w:val="22"/>
      <w:szCs w:val="22"/>
      <w:lang w:eastAsia="en-US"/>
    </w:rPr>
  </w:style>
  <w:style w:type="paragraph" w:styleId="Verzeichnis1">
    <w:name w:val="toc 1"/>
    <w:basedOn w:val="Standard"/>
    <w:next w:val="Standard"/>
    <w:autoRedefine/>
    <w:uiPriority w:val="39"/>
    <w:rsid w:val="00E4509F"/>
    <w:pPr>
      <w:tabs>
        <w:tab w:val="left" w:pos="480"/>
        <w:tab w:val="right" w:leader="dot" w:pos="9628"/>
      </w:tabs>
      <w:spacing w:before="120"/>
    </w:pPr>
    <w:rPr>
      <w:b/>
      <w:sz w:val="28"/>
    </w:rPr>
  </w:style>
  <w:style w:type="character" w:styleId="Hyperlink">
    <w:name w:val="Hyperlink"/>
    <w:basedOn w:val="Absatz-Standardschriftart"/>
    <w:uiPriority w:val="99"/>
    <w:rsid w:val="00E4509F"/>
    <w:rPr>
      <w:rFonts w:cs="Times New Roman"/>
      <w:color w:val="0000FF"/>
      <w:u w:val="single"/>
    </w:rPr>
  </w:style>
  <w:style w:type="paragraph" w:styleId="Verzeichnis2">
    <w:name w:val="toc 2"/>
    <w:basedOn w:val="Standard"/>
    <w:next w:val="Standard"/>
    <w:autoRedefine/>
    <w:uiPriority w:val="39"/>
    <w:rsid w:val="00E4509F"/>
    <w:pPr>
      <w:tabs>
        <w:tab w:val="left" w:pos="851"/>
        <w:tab w:val="right" w:leader="dot" w:pos="9628"/>
      </w:tabs>
      <w:ind w:left="240"/>
    </w:pPr>
  </w:style>
  <w:style w:type="paragraph" w:styleId="Verzeichnis3">
    <w:name w:val="toc 3"/>
    <w:basedOn w:val="Standard"/>
    <w:next w:val="Standard"/>
    <w:autoRedefine/>
    <w:uiPriority w:val="39"/>
    <w:rsid w:val="00E4509F"/>
    <w:pPr>
      <w:ind w:left="480"/>
    </w:pPr>
  </w:style>
  <w:style w:type="table" w:styleId="Tabellenraster">
    <w:name w:val="Table Grid"/>
    <w:basedOn w:val="NormaleTabelle"/>
    <w:uiPriority w:val="59"/>
    <w:rsid w:val="00E4509F"/>
    <w:pPr>
      <w:spacing w:after="0" w:line="240" w:lineRule="auto"/>
    </w:pPr>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E4509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4509F"/>
    <w:rPr>
      <w:rFonts w:ascii="Tahoma" w:eastAsia="Times New Roman" w:hAnsi="Tahoma" w:cs="Tahoma"/>
      <w:sz w:val="16"/>
      <w:szCs w:val="16"/>
      <w:lang w:eastAsia="de-CH"/>
    </w:rPr>
  </w:style>
  <w:style w:type="paragraph" w:styleId="Kopfzeile">
    <w:name w:val="header"/>
    <w:basedOn w:val="Standard"/>
    <w:link w:val="KopfzeileZchn"/>
    <w:uiPriority w:val="99"/>
    <w:rsid w:val="00E4509F"/>
    <w:pPr>
      <w:tabs>
        <w:tab w:val="center" w:pos="4536"/>
        <w:tab w:val="right" w:pos="9072"/>
      </w:tabs>
    </w:pPr>
  </w:style>
  <w:style w:type="character" w:customStyle="1" w:styleId="KopfzeileZchn">
    <w:name w:val="Kopfzeile Zchn"/>
    <w:basedOn w:val="Absatz-Standardschriftart"/>
    <w:link w:val="Kopfzeile"/>
    <w:uiPriority w:val="99"/>
    <w:rsid w:val="00E4509F"/>
    <w:rPr>
      <w:rFonts w:ascii="Times New Roman" w:eastAsia="Times New Roman" w:hAnsi="Times New Roman" w:cs="Times New Roman"/>
      <w:sz w:val="24"/>
      <w:szCs w:val="24"/>
      <w:lang w:eastAsia="de-CH"/>
    </w:rPr>
  </w:style>
  <w:style w:type="paragraph" w:styleId="Fuzeile">
    <w:name w:val="footer"/>
    <w:basedOn w:val="Standard"/>
    <w:link w:val="FuzeileZchn"/>
    <w:uiPriority w:val="99"/>
    <w:rsid w:val="00E4509F"/>
    <w:pPr>
      <w:tabs>
        <w:tab w:val="center" w:pos="4536"/>
        <w:tab w:val="right" w:pos="9072"/>
      </w:tabs>
    </w:pPr>
    <w:rPr>
      <w:lang w:eastAsia="ja-JP"/>
    </w:rPr>
  </w:style>
  <w:style w:type="character" w:customStyle="1" w:styleId="FuzeileZchn">
    <w:name w:val="Fußzeile Zchn"/>
    <w:basedOn w:val="Absatz-Standardschriftart"/>
    <w:link w:val="Fuzeile"/>
    <w:uiPriority w:val="99"/>
    <w:rsid w:val="00E4509F"/>
    <w:rPr>
      <w:rFonts w:ascii="Times New Roman" w:eastAsia="Times New Roman" w:hAnsi="Times New Roman" w:cs="Times New Roman"/>
      <w:sz w:val="24"/>
      <w:szCs w:val="24"/>
      <w:lang w:eastAsia="ja-JP"/>
    </w:rPr>
  </w:style>
  <w:style w:type="character" w:styleId="Seitenzahl">
    <w:name w:val="page number"/>
    <w:basedOn w:val="Absatz-Standardschriftart"/>
    <w:uiPriority w:val="99"/>
    <w:rsid w:val="00E4509F"/>
    <w:rPr>
      <w:rFonts w:cs="Times New Roman"/>
    </w:rPr>
  </w:style>
  <w:style w:type="paragraph" w:styleId="Inhaltsverzeichnisberschrift">
    <w:name w:val="TOC Heading"/>
    <w:basedOn w:val="berschrift1"/>
    <w:next w:val="Standard"/>
    <w:uiPriority w:val="39"/>
    <w:qFormat/>
    <w:rsid w:val="00E4509F"/>
    <w:pPr>
      <w:keepLines/>
      <w:numPr>
        <w:numId w:val="0"/>
      </w:numPr>
      <w:spacing w:before="480" w:after="0" w:line="276" w:lineRule="auto"/>
      <w:outlineLvl w:val="9"/>
    </w:pPr>
    <w:rPr>
      <w:rFonts w:ascii="Cambria" w:hAnsi="Cambria"/>
      <w:color w:val="365F91"/>
      <w:kern w:val="0"/>
      <w:sz w:val="28"/>
      <w:szCs w:val="28"/>
      <w:lang w:val="de-DE" w:eastAsia="en-US"/>
    </w:rPr>
  </w:style>
  <w:style w:type="paragraph" w:customStyle="1" w:styleId="Listenabsatz1">
    <w:name w:val="Listenabsatz1"/>
    <w:basedOn w:val="Standard"/>
    <w:rsid w:val="00E4509F"/>
    <w:pPr>
      <w:spacing w:after="200" w:line="276" w:lineRule="auto"/>
      <w:ind w:left="720"/>
      <w:contextualSpacing/>
    </w:pPr>
    <w:rPr>
      <w:rFonts w:ascii="Calibri" w:hAnsi="Calibri"/>
      <w:sz w:val="22"/>
      <w:szCs w:val="22"/>
      <w:lang w:val="de-DE" w:eastAsia="en-US"/>
    </w:rPr>
  </w:style>
  <w:style w:type="character" w:styleId="Kommentarzeichen">
    <w:name w:val="annotation reference"/>
    <w:basedOn w:val="Absatz-Standardschriftart"/>
    <w:uiPriority w:val="99"/>
    <w:semiHidden/>
    <w:rsid w:val="00E4509F"/>
    <w:rPr>
      <w:rFonts w:cs="Times New Roman"/>
      <w:sz w:val="16"/>
    </w:rPr>
  </w:style>
  <w:style w:type="paragraph" w:styleId="Kommentartext">
    <w:name w:val="annotation text"/>
    <w:basedOn w:val="Standard"/>
    <w:link w:val="KommentartextZchn"/>
    <w:uiPriority w:val="99"/>
    <w:semiHidden/>
    <w:rsid w:val="00E4509F"/>
    <w:rPr>
      <w:sz w:val="20"/>
      <w:szCs w:val="20"/>
    </w:rPr>
  </w:style>
  <w:style w:type="character" w:customStyle="1" w:styleId="KommentartextZchn">
    <w:name w:val="Kommentartext Zchn"/>
    <w:basedOn w:val="Absatz-Standardschriftart"/>
    <w:link w:val="Kommentartext"/>
    <w:uiPriority w:val="99"/>
    <w:semiHidden/>
    <w:rsid w:val="00E4509F"/>
    <w:rPr>
      <w:rFonts w:ascii="Times New Roman" w:eastAsia="Times New Roman" w:hAnsi="Times New Roman" w:cs="Times New Roman"/>
      <w:sz w:val="20"/>
      <w:szCs w:val="20"/>
      <w:lang w:eastAsia="de-CH"/>
    </w:rPr>
  </w:style>
  <w:style w:type="paragraph" w:styleId="Kommentarthema">
    <w:name w:val="annotation subject"/>
    <w:basedOn w:val="Kommentartext"/>
    <w:next w:val="Kommentartext"/>
    <w:link w:val="KommentarthemaZchn"/>
    <w:uiPriority w:val="99"/>
    <w:semiHidden/>
    <w:rsid w:val="00E4509F"/>
    <w:rPr>
      <w:b/>
      <w:bCs/>
    </w:rPr>
  </w:style>
  <w:style w:type="character" w:customStyle="1" w:styleId="KommentarthemaZchn">
    <w:name w:val="Kommentarthema Zchn"/>
    <w:basedOn w:val="KommentartextZchn"/>
    <w:link w:val="Kommentarthema"/>
    <w:uiPriority w:val="99"/>
    <w:semiHidden/>
    <w:rsid w:val="00E4509F"/>
    <w:rPr>
      <w:rFonts w:ascii="Times New Roman" w:eastAsia="Times New Roman" w:hAnsi="Times New Roman" w:cs="Times New Roman"/>
      <w:b/>
      <w:bCs/>
      <w:sz w:val="20"/>
      <w:szCs w:val="20"/>
      <w:lang w:eastAsia="de-CH"/>
    </w:rPr>
  </w:style>
  <w:style w:type="paragraph" w:customStyle="1" w:styleId="abbildung">
    <w:name w:val="abbildung"/>
    <w:basedOn w:val="Standard"/>
    <w:uiPriority w:val="99"/>
    <w:rsid w:val="00E4509F"/>
    <w:pPr>
      <w:jc w:val="both"/>
    </w:pPr>
    <w:rPr>
      <w:sz w:val="18"/>
    </w:rPr>
  </w:style>
  <w:style w:type="paragraph" w:styleId="Funotentext">
    <w:name w:val="footnote text"/>
    <w:basedOn w:val="Standard"/>
    <w:link w:val="FunotentextZchn"/>
    <w:rsid w:val="00E4509F"/>
    <w:rPr>
      <w:sz w:val="20"/>
      <w:szCs w:val="20"/>
    </w:rPr>
  </w:style>
  <w:style w:type="character" w:customStyle="1" w:styleId="FunotentextZchn">
    <w:name w:val="Fußnotentext Zchn"/>
    <w:basedOn w:val="Absatz-Standardschriftart"/>
    <w:link w:val="Funotentext"/>
    <w:rsid w:val="00E4509F"/>
    <w:rPr>
      <w:rFonts w:ascii="Times New Roman" w:eastAsia="Times New Roman" w:hAnsi="Times New Roman" w:cs="Times New Roman"/>
      <w:sz w:val="20"/>
      <w:szCs w:val="20"/>
      <w:lang w:eastAsia="de-CH"/>
    </w:rPr>
  </w:style>
  <w:style w:type="character" w:styleId="Funotenzeichen">
    <w:name w:val="footnote reference"/>
    <w:basedOn w:val="Absatz-Standardschriftart"/>
    <w:rsid w:val="00E4509F"/>
    <w:rPr>
      <w:rFonts w:cs="Times New Roman"/>
      <w:vertAlign w:val="superscript"/>
    </w:rPr>
  </w:style>
  <w:style w:type="table" w:styleId="HellesRaster-Akzent4">
    <w:name w:val="Light Grid Accent 4"/>
    <w:basedOn w:val="NormaleTabelle"/>
    <w:uiPriority w:val="99"/>
    <w:rsid w:val="00E4509F"/>
    <w:pPr>
      <w:spacing w:after="0" w:line="240" w:lineRule="auto"/>
    </w:pPr>
    <w:rPr>
      <w:rFonts w:ascii="Calibri" w:eastAsia="Times New Roman"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eschriftung">
    <w:name w:val="caption"/>
    <w:basedOn w:val="Standard"/>
    <w:next w:val="Standard"/>
    <w:uiPriority w:val="99"/>
    <w:qFormat/>
    <w:rsid w:val="00E4509F"/>
    <w:pPr>
      <w:spacing w:before="240" w:after="240"/>
      <w:jc w:val="center"/>
    </w:pPr>
    <w:rPr>
      <w:b/>
      <w:bCs/>
      <w:sz w:val="22"/>
      <w:szCs w:val="20"/>
    </w:rPr>
  </w:style>
  <w:style w:type="paragraph" w:styleId="Abbildungsverzeichnis">
    <w:name w:val="table of figures"/>
    <w:basedOn w:val="Standard"/>
    <w:next w:val="Standard"/>
    <w:uiPriority w:val="99"/>
    <w:rsid w:val="00E4509F"/>
  </w:style>
  <w:style w:type="paragraph" w:styleId="Verzeichnis4">
    <w:name w:val="toc 4"/>
    <w:basedOn w:val="Standard"/>
    <w:next w:val="Standard"/>
    <w:autoRedefine/>
    <w:uiPriority w:val="99"/>
    <w:rsid w:val="00E4509F"/>
    <w:pPr>
      <w:ind w:left="720"/>
    </w:pPr>
  </w:style>
  <w:style w:type="paragraph" w:styleId="StandardWeb">
    <w:name w:val="Normal (Web)"/>
    <w:basedOn w:val="Standard"/>
    <w:uiPriority w:val="99"/>
    <w:rsid w:val="00E4509F"/>
    <w:pPr>
      <w:spacing w:before="100" w:beforeAutospacing="1" w:after="100" w:afterAutospacing="1"/>
    </w:pPr>
  </w:style>
  <w:style w:type="paragraph" w:styleId="Dokumentstruktur">
    <w:name w:val="Document Map"/>
    <w:basedOn w:val="Standard"/>
    <w:link w:val="DokumentstrukturZchn"/>
    <w:uiPriority w:val="99"/>
    <w:semiHidden/>
    <w:rsid w:val="00E4509F"/>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E4509F"/>
    <w:rPr>
      <w:rFonts w:ascii="Tahoma" w:eastAsia="Times New Roman" w:hAnsi="Tahoma" w:cs="Tahoma"/>
      <w:sz w:val="20"/>
      <w:szCs w:val="20"/>
      <w:shd w:val="clear" w:color="auto" w:fill="000080"/>
      <w:lang w:eastAsia="de-CH"/>
    </w:rPr>
  </w:style>
  <w:style w:type="paragraph" w:styleId="Aufzhlungszeichen">
    <w:name w:val="List Bullet"/>
    <w:basedOn w:val="Standard"/>
    <w:uiPriority w:val="99"/>
    <w:rsid w:val="00E4509F"/>
    <w:pPr>
      <w:tabs>
        <w:tab w:val="num" w:pos="360"/>
      </w:tabs>
      <w:ind w:left="360" w:hanging="360"/>
      <w:contextualSpacing/>
    </w:pPr>
  </w:style>
  <w:style w:type="character" w:customStyle="1" w:styleId="googqs-tidbit-0">
    <w:name w:val="goog_qs-tidbit-0"/>
    <w:basedOn w:val="Absatz-Standardschriftart"/>
    <w:uiPriority w:val="99"/>
    <w:rsid w:val="00E4509F"/>
    <w:rPr>
      <w:rFonts w:cs="Times New Roman"/>
    </w:rPr>
  </w:style>
  <w:style w:type="paragraph" w:styleId="Textkrper">
    <w:name w:val="Body Text"/>
    <w:aliases w:val="Char"/>
    <w:basedOn w:val="Standard"/>
    <w:link w:val="TextkrperZchn"/>
    <w:uiPriority w:val="99"/>
    <w:rsid w:val="00E4509F"/>
    <w:pPr>
      <w:tabs>
        <w:tab w:val="left" w:pos="1361"/>
        <w:tab w:val="left" w:pos="1701"/>
        <w:tab w:val="left" w:pos="2041"/>
      </w:tabs>
      <w:spacing w:after="120"/>
      <w:ind w:left="680" w:right="680" w:firstLine="340"/>
      <w:jc w:val="both"/>
    </w:pPr>
    <w:rPr>
      <w:sz w:val="22"/>
      <w:szCs w:val="22"/>
      <w:lang w:val="en-US" w:eastAsia="en-US"/>
    </w:rPr>
  </w:style>
  <w:style w:type="character" w:customStyle="1" w:styleId="TextkrperZchn">
    <w:name w:val="Textkörper Zchn"/>
    <w:aliases w:val="Char Zchn"/>
    <w:basedOn w:val="Absatz-Standardschriftart"/>
    <w:link w:val="Textkrper"/>
    <w:uiPriority w:val="99"/>
    <w:rsid w:val="00E4509F"/>
    <w:rPr>
      <w:rFonts w:ascii="Times New Roman" w:eastAsia="Times New Roman" w:hAnsi="Times New Roman" w:cs="Times New Roman"/>
      <w:lang w:val="en-US"/>
    </w:rPr>
  </w:style>
  <w:style w:type="character" w:styleId="Fett">
    <w:name w:val="Strong"/>
    <w:basedOn w:val="Absatz-Standardschriftart"/>
    <w:uiPriority w:val="22"/>
    <w:qFormat/>
    <w:rsid w:val="00E4509F"/>
    <w:rPr>
      <w:rFonts w:cs="Times New Roman"/>
      <w:b/>
    </w:rPr>
  </w:style>
  <w:style w:type="character" w:styleId="Hervorhebung">
    <w:name w:val="Emphasis"/>
    <w:basedOn w:val="Absatz-Standardschriftart"/>
    <w:uiPriority w:val="20"/>
    <w:qFormat/>
    <w:rsid w:val="00E4509F"/>
    <w:rPr>
      <w:rFonts w:cs="Times New Roman"/>
      <w:i/>
    </w:rPr>
  </w:style>
  <w:style w:type="paragraph" w:customStyle="1" w:styleId="StandardWe">
    <w:name w:val="Standard (We"/>
    <w:basedOn w:val="Standard"/>
    <w:uiPriority w:val="99"/>
    <w:rsid w:val="00E4509F"/>
    <w:pPr>
      <w:spacing w:before="100" w:beforeAutospacing="1" w:after="100" w:afterAutospacing="1"/>
    </w:pPr>
  </w:style>
  <w:style w:type="paragraph" w:customStyle="1" w:styleId="Absatz">
    <w:name w:val="Absatz"/>
    <w:basedOn w:val="Standard"/>
    <w:uiPriority w:val="99"/>
    <w:rsid w:val="00E4509F"/>
    <w:pPr>
      <w:spacing w:after="120" w:line="320" w:lineRule="exact"/>
      <w:jc w:val="both"/>
    </w:pPr>
    <w:rPr>
      <w:rFonts w:ascii="Times" w:hAnsi="Times"/>
      <w:szCs w:val="20"/>
      <w:lang w:val="en-US" w:eastAsia="en-US"/>
    </w:rPr>
  </w:style>
  <w:style w:type="paragraph" w:customStyle="1" w:styleId="AbsatzTab">
    <w:name w:val="Absatz Tab."/>
    <w:basedOn w:val="Absatz"/>
    <w:uiPriority w:val="99"/>
    <w:rsid w:val="00E4509F"/>
    <w:pPr>
      <w:keepNext/>
      <w:spacing w:before="60" w:after="60"/>
    </w:pPr>
  </w:style>
  <w:style w:type="paragraph" w:customStyle="1" w:styleId="AbsatzTabzen">
    <w:name w:val="Absatz Tab zen"/>
    <w:basedOn w:val="AbsatzTab"/>
    <w:uiPriority w:val="99"/>
    <w:rsid w:val="00E4509F"/>
    <w:pPr>
      <w:jc w:val="center"/>
    </w:pPr>
  </w:style>
  <w:style w:type="paragraph" w:styleId="KeinLeerraum">
    <w:name w:val="No Spacing"/>
    <w:uiPriority w:val="99"/>
    <w:qFormat/>
    <w:rsid w:val="00E4509F"/>
    <w:pPr>
      <w:spacing w:after="0" w:line="240" w:lineRule="auto"/>
    </w:pPr>
    <w:rPr>
      <w:rFonts w:ascii="Garamond" w:eastAsia="Times New Roman" w:hAnsi="Garamond" w:cs="Times New Roman"/>
      <w:lang w:eastAsia="de-DE"/>
    </w:rPr>
  </w:style>
  <w:style w:type="paragraph" w:customStyle="1" w:styleId="text">
    <w:name w:val="text"/>
    <w:basedOn w:val="Standard"/>
    <w:uiPriority w:val="99"/>
    <w:rsid w:val="00E4509F"/>
    <w:pPr>
      <w:jc w:val="both"/>
    </w:pPr>
    <w:rPr>
      <w:rFonts w:ascii="Arial" w:hAnsi="Arial" w:cs="Arial"/>
      <w:sz w:val="20"/>
      <w:szCs w:val="20"/>
    </w:rPr>
  </w:style>
  <w:style w:type="paragraph" w:customStyle="1" w:styleId="Standa2">
    <w:name w:val="Standa2"/>
    <w:rsid w:val="00E4509F"/>
    <w:pPr>
      <w:suppressAutoHyphens/>
      <w:spacing w:after="200" w:line="276" w:lineRule="auto"/>
    </w:pPr>
    <w:rPr>
      <w:rFonts w:ascii="Calibri" w:eastAsia="Times New Roman" w:hAnsi="Calibri" w:cs="Times New Roman"/>
      <w:kern w:val="1"/>
      <w:lang w:eastAsia="ar-SA"/>
    </w:rPr>
  </w:style>
  <w:style w:type="paragraph" w:customStyle="1" w:styleId="Standa1">
    <w:name w:val="Standa1"/>
    <w:rsid w:val="00E4509F"/>
    <w:pPr>
      <w:suppressAutoHyphens/>
      <w:spacing w:after="200" w:line="276" w:lineRule="auto"/>
    </w:pPr>
    <w:rPr>
      <w:rFonts w:ascii="Calibri" w:eastAsia="Times New Roman" w:hAnsi="Calibri" w:cs="Times New Roman"/>
      <w:kern w:val="1"/>
      <w:lang w:eastAsia="ar-SA"/>
    </w:rPr>
  </w:style>
  <w:style w:type="paragraph" w:customStyle="1" w:styleId="Listenabsatz11">
    <w:name w:val="Listenabsatz11"/>
    <w:basedOn w:val="Standa1"/>
    <w:uiPriority w:val="99"/>
    <w:rsid w:val="00E4509F"/>
    <w:pPr>
      <w:ind w:left="720"/>
    </w:pPr>
  </w:style>
  <w:style w:type="paragraph" w:customStyle="1" w:styleId="Listenabsatz2">
    <w:name w:val="Listenabsatz2"/>
    <w:basedOn w:val="Standa2"/>
    <w:rsid w:val="00E4509F"/>
    <w:pPr>
      <w:ind w:left="720"/>
    </w:pPr>
    <w:rPr>
      <w:rFonts w:eastAsia="Calibri"/>
    </w:rPr>
  </w:style>
  <w:style w:type="character" w:customStyle="1" w:styleId="labelwrapper">
    <w:name w:val="labelwrapper"/>
    <w:basedOn w:val="Absatz-Standardschriftart"/>
    <w:rsid w:val="00E4509F"/>
  </w:style>
  <w:style w:type="table" w:customStyle="1" w:styleId="Listentabelle6farbig1">
    <w:name w:val="Listentabelle 6 farbig1"/>
    <w:basedOn w:val="NormaleTabelle"/>
    <w:uiPriority w:val="51"/>
    <w:rsid w:val="00E4509F"/>
    <w:pPr>
      <w:spacing w:after="0" w:line="240" w:lineRule="auto"/>
    </w:pPr>
    <w:rPr>
      <w:rFonts w:asciiTheme="minorHAnsi" w:hAnsiTheme="minorHAnsi"/>
      <w:color w:val="000000" w:themeColor="text1"/>
      <w:lang w:val="de-D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Absatz-Standardschriftart"/>
    <w:rsid w:val="00E4509F"/>
  </w:style>
  <w:style w:type="paragraph" w:customStyle="1" w:styleId="Standa3">
    <w:name w:val="Standa3"/>
    <w:uiPriority w:val="99"/>
    <w:rsid w:val="00E4509F"/>
    <w:pPr>
      <w:spacing w:after="200" w:line="276" w:lineRule="auto"/>
      <w:jc w:val="both"/>
    </w:pPr>
    <w:rPr>
      <w:rFonts w:ascii="Calibri" w:eastAsia="Times New Roman" w:hAnsi="Calibri" w:cs="Times New Roman"/>
      <w:lang w:val="fr-CH" w:eastAsia="fr-CH"/>
    </w:rPr>
  </w:style>
  <w:style w:type="table" w:customStyle="1" w:styleId="Tabellenraster1">
    <w:name w:val="Tabellenraster1"/>
    <w:basedOn w:val="NormaleTabelle"/>
    <w:next w:val="Tabellenraster"/>
    <w:uiPriority w:val="59"/>
    <w:rsid w:val="00E4509F"/>
    <w:pPr>
      <w:spacing w:after="0" w:line="240" w:lineRule="auto"/>
    </w:pPr>
    <w:rPr>
      <w:rFonts w:ascii="Calibri" w:eastAsia="Calibri" w:hAnsi="Calibri" w:cs="Times New Roma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509F"/>
    <w:pPr>
      <w:autoSpaceDE w:val="0"/>
      <w:autoSpaceDN w:val="0"/>
      <w:adjustRightInd w:val="0"/>
      <w:spacing w:after="0" w:line="240" w:lineRule="auto"/>
    </w:pPr>
    <w:rPr>
      <w:rFonts w:ascii="Times New Roman" w:eastAsia="Times New Roman" w:hAnsi="Times New Roman" w:cs="Times New Roman"/>
      <w:color w:val="000000"/>
      <w:sz w:val="24"/>
      <w:szCs w:val="24"/>
      <w:lang w:val="de-DE" w:eastAsia="de-CH"/>
    </w:rPr>
  </w:style>
  <w:style w:type="paragraph" w:customStyle="1" w:styleId="Fallstudietext">
    <w:name w:val="Fallstudie text"/>
    <w:basedOn w:val="Standard"/>
    <w:rsid w:val="00E4509F"/>
    <w:rPr>
      <w:rFonts w:ascii="Palatino Linotype" w:hAnsi="Palatino Linotype"/>
      <w:noProof/>
      <w:sz w:val="20"/>
      <w:szCs w:val="20"/>
      <w:lang w:eastAsia="de-DE"/>
    </w:rPr>
  </w:style>
  <w:style w:type="paragraph" w:customStyle="1" w:styleId="berschriftohneZhlung">
    <w:name w:val="Überschrift ohne Zählung"/>
    <w:basedOn w:val="berschrift3"/>
    <w:rsid w:val="00E4509F"/>
    <w:pPr>
      <w:keepLines/>
      <w:numPr>
        <w:ilvl w:val="0"/>
        <w:numId w:val="0"/>
      </w:numPr>
      <w:suppressAutoHyphens/>
      <w:spacing w:before="520" w:after="0" w:line="280" w:lineRule="atLeast"/>
    </w:pPr>
    <w:rPr>
      <w:rFonts w:ascii="Trebuchet MS" w:hAnsi="Trebuchet MS"/>
      <w:kern w:val="12"/>
      <w:szCs w:val="24"/>
      <w:lang w:val="de-DE" w:eastAsia="de-DE"/>
    </w:rPr>
  </w:style>
  <w:style w:type="table" w:customStyle="1" w:styleId="Tabellenraster2">
    <w:name w:val="Tabellenraster2"/>
    <w:basedOn w:val="NormaleTabelle"/>
    <w:next w:val="Tabellenraster"/>
    <w:uiPriority w:val="59"/>
    <w:rsid w:val="00E4509F"/>
    <w:pPr>
      <w:spacing w:after="0" w:line="240" w:lineRule="auto"/>
    </w:pPr>
    <w:rPr>
      <w:rFonts w:ascii="Calibri" w:eastAsia="MS Mincho" w:hAnsi="Calibri" w:cs="Times New Roman"/>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E4509F"/>
    <w:pPr>
      <w:spacing w:after="0" w:line="240" w:lineRule="auto"/>
    </w:pPr>
    <w:rPr>
      <w:rFonts w:ascii="Cambria" w:eastAsia="MS Mincho" w:hAnsi="Cambria" w:cs="Times New Roman"/>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E4509F"/>
    <w:pPr>
      <w:spacing w:after="0" w:line="240" w:lineRule="auto"/>
    </w:pPr>
    <w:rPr>
      <w:rFonts w:ascii="Calibri" w:eastAsia="Times New Roman" w:hAnsi="Calibri" w:cs="Times New Roman"/>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E4509F"/>
    <w:pPr>
      <w:spacing w:after="0" w:line="240" w:lineRule="auto"/>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E4509F"/>
    <w:pPr>
      <w:spacing w:after="0" w:line="240" w:lineRule="auto"/>
    </w:pPr>
    <w:rPr>
      <w:rFonts w:ascii="Calibri" w:eastAsia="MS Mincho" w:hAnsi="Calibri" w:cs="Times New Roman"/>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E4509F"/>
    <w:pPr>
      <w:spacing w:after="0" w:line="240" w:lineRule="auto"/>
    </w:pPr>
    <w:rPr>
      <w:rFonts w:ascii="Calibri" w:eastAsia="Calibri" w:hAnsi="Calibri" w:cs="Times New Roma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E4509F"/>
    <w:rPr>
      <w:color w:val="605E5C"/>
      <w:shd w:val="clear" w:color="auto" w:fill="E1DFDD"/>
    </w:rPr>
  </w:style>
  <w:style w:type="character" w:customStyle="1" w:styleId="acopre">
    <w:name w:val="acopre"/>
    <w:basedOn w:val="Absatz-Standardschriftart"/>
    <w:rsid w:val="00E450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6.png"/><Relationship Id="rId39" Type="http://schemas.openxmlformats.org/officeDocument/2006/relationships/image" Target="media/image24.png"/><Relationship Id="rId21" Type="http://schemas.openxmlformats.org/officeDocument/2006/relationships/image" Target="media/image15.png"/><Relationship Id="rId34" Type="http://schemas.openxmlformats.org/officeDocument/2006/relationships/image" Target="media/image23.pn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s://www.youtube.com/watch?v=BHgj1B7OWdU" TargetMode="External"/><Relationship Id="rId63" Type="http://schemas.openxmlformats.org/officeDocument/2006/relationships/image" Target="media/image47.jpeg"/><Relationship Id="rId68"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8.png"/><Relationship Id="rId11" Type="http://schemas.openxmlformats.org/officeDocument/2006/relationships/image" Target="media/image5.png"/><Relationship Id="rId24" Type="http://schemas.openxmlformats.org/officeDocument/2006/relationships/hyperlink" Target="https://catalogue.education21.ch/de/mystery-virtuelles-wasser-am-beispiel-usbekischer-baumwolle-sek-ii" TargetMode="External"/><Relationship Id="rId32" Type="http://schemas.openxmlformats.org/officeDocument/2006/relationships/image" Target="media/image21.png"/><Relationship Id="rId37" Type="http://schemas.openxmlformats.org/officeDocument/2006/relationships/hyperlink" Target="https://circularhub.ch/" TargetMode="Externa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catalogue.education21.ch/de/mystery-leitfaden" TargetMode="External"/><Relationship Id="rId28" Type="http://schemas.openxmlformats.org/officeDocument/2006/relationships/hyperlink" Target="https://cleanclothes.org/" TargetMode="External"/><Relationship Id="rId36" Type="http://schemas.openxmlformats.org/officeDocument/2006/relationships/hyperlink" Target="https://circular-economy-switzerland.ch/" TargetMode="External"/><Relationship Id="rId49" Type="http://schemas.openxmlformats.org/officeDocument/2006/relationships/image" Target="media/image34.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footprintcalculator.org/" TargetMode="External"/><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https://www.bafu.admin.ch/bafu/de/home/themen/wirtschaft-konsum/fachinformationen/kreislaufwirtschaft.html" TargetMode="Externa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6.png"/><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catalogue.education21.ch/de/mystery-gold" TargetMode="External"/><Relationship Id="rId33" Type="http://schemas.openxmlformats.org/officeDocument/2006/relationships/image" Target="media/image22.png"/><Relationship Id="rId38" Type="http://schemas.openxmlformats.org/officeDocument/2006/relationships/hyperlink" Target="https://epeaswitzerland.com/" TargetMode="External"/><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2778</Words>
  <Characters>17503</Characters>
  <Application>Microsoft Office Word</Application>
  <DocSecurity>0</DocSecurity>
  <Lines>145</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Jossen Bettina</dc:creator>
  <cp:keywords/>
  <dc:description/>
  <cp:lastModifiedBy>Jossen Bettina</cp:lastModifiedBy>
  <cp:revision>3</cp:revision>
  <dcterms:created xsi:type="dcterms:W3CDTF">2021-03-30T15:28:00Z</dcterms:created>
  <dcterms:modified xsi:type="dcterms:W3CDTF">2021-03-31T07:25:00Z</dcterms:modified>
</cp:coreProperties>
</file>