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CF0D7" w14:textId="18CE9A05" w:rsidR="00336A17" w:rsidRPr="005B1EB5" w:rsidRDefault="00336A17" w:rsidP="00336A17">
      <w:pPr>
        <w:spacing w:line="360" w:lineRule="auto"/>
        <w:jc w:val="center"/>
        <w:rPr>
          <w:rFonts w:ascii="Century Gothic" w:hAnsi="Century Gothic"/>
          <w:b/>
          <w:noProof/>
          <w:sz w:val="32"/>
          <w:szCs w:val="32"/>
        </w:rPr>
      </w:pPr>
      <w:r w:rsidRPr="005B1EB5">
        <w:rPr>
          <w:rFonts w:ascii="Century Gothic" w:hAnsi="Century Gothic"/>
          <w:b/>
          <w:noProof/>
          <w:sz w:val="32"/>
          <w:szCs w:val="32"/>
        </w:rPr>
        <w:t xml:space="preserve">Kommentierte Slides </w:t>
      </w:r>
      <w:r>
        <w:rPr>
          <w:rFonts w:ascii="Century Gothic" w:hAnsi="Century Gothic"/>
          <w:b/>
          <w:noProof/>
          <w:sz w:val="32"/>
          <w:szCs w:val="32"/>
        </w:rPr>
        <w:t xml:space="preserve">Lernende </w:t>
      </w:r>
      <w:r w:rsidRPr="005B1EB5">
        <w:rPr>
          <w:rFonts w:ascii="Century Gothic" w:hAnsi="Century Gothic"/>
          <w:b/>
          <w:noProof/>
          <w:sz w:val="32"/>
          <w:szCs w:val="32"/>
        </w:rPr>
        <w:t xml:space="preserve">– Modul </w:t>
      </w:r>
      <w:r>
        <w:rPr>
          <w:rFonts w:ascii="Century Gothic" w:hAnsi="Century Gothic"/>
          <w:b/>
          <w:noProof/>
          <w:sz w:val="32"/>
          <w:szCs w:val="32"/>
        </w:rPr>
        <w:t>2</w:t>
      </w:r>
    </w:p>
    <w:p w14:paraId="07A05641" w14:textId="77777777" w:rsidR="00336A17" w:rsidRPr="0083752A" w:rsidRDefault="00336A17" w:rsidP="00336A17">
      <w:pPr>
        <w:rPr>
          <w:rFonts w:ascii="Century Gothic" w:hAnsi="Century Gothic"/>
        </w:rPr>
      </w:pPr>
      <w:bookmarkStart w:id="0" w:name="_Toc271720289"/>
    </w:p>
    <w:p w14:paraId="2D19AF8A" w14:textId="77777777" w:rsidR="00336A17" w:rsidRPr="0083752A" w:rsidRDefault="00336A17" w:rsidP="00336A17">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336A17" w:rsidRPr="0083752A" w14:paraId="49072B59" w14:textId="77777777" w:rsidTr="00D86B1E">
        <w:tc>
          <w:tcPr>
            <w:tcW w:w="4536" w:type="dxa"/>
          </w:tcPr>
          <w:p w14:paraId="3AB1AC6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1F5F4896" wp14:editId="709F8105">
                  <wp:extent cx="2731134" cy="1536262"/>
                  <wp:effectExtent l="19050" t="19050" r="12700" b="260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D30F5C4" w14:textId="77777777" w:rsidR="00336A17" w:rsidRPr="00C173A9" w:rsidRDefault="00336A17" w:rsidP="00D86B1E">
            <w:pPr>
              <w:spacing w:before="120" w:after="40"/>
              <w:rPr>
                <w:rFonts w:ascii="Century Gothic" w:eastAsia="Arial Unicode MS" w:hAnsi="Century Gothic"/>
                <w:sz w:val="16"/>
                <w:szCs w:val="16"/>
              </w:rPr>
            </w:pPr>
            <w:bookmarkStart w:id="1" w:name="_Hlk61425825"/>
            <w:r w:rsidRPr="00C173A9">
              <w:rPr>
                <w:rFonts w:ascii="Century Gothic" w:eastAsia="Arial Unicode MS" w:hAnsi="Century Gothic"/>
                <w:sz w:val="16"/>
                <w:szCs w:val="16"/>
              </w:rPr>
              <w:t>Modul 2 kann dafür genutzt werden, die Ideenansätze, die in Modul 1 entwickelt wurden</w:t>
            </w:r>
            <w:r>
              <w:rPr>
                <w:rFonts w:ascii="Century Gothic" w:eastAsia="Arial Unicode MS" w:hAnsi="Century Gothic"/>
                <w:sz w:val="16"/>
                <w:szCs w:val="16"/>
              </w:rPr>
              <w:t>,</w:t>
            </w:r>
            <w:r w:rsidRPr="00C173A9">
              <w:rPr>
                <w:rFonts w:ascii="Century Gothic" w:eastAsia="Arial Unicode MS" w:hAnsi="Century Gothic"/>
                <w:sz w:val="16"/>
                <w:szCs w:val="16"/>
              </w:rPr>
              <w:t xml:space="preserve"> zu testen bzw. Feedback einzuholen. Die neuen Erkenntnisse sollen </w:t>
            </w:r>
            <w:r>
              <w:rPr>
                <w:rFonts w:ascii="Century Gothic" w:eastAsia="Arial Unicode MS" w:hAnsi="Century Gothic"/>
                <w:sz w:val="16"/>
                <w:szCs w:val="16"/>
              </w:rPr>
              <w:t>anschliessend</w:t>
            </w:r>
            <w:r w:rsidRPr="00C173A9">
              <w:rPr>
                <w:rFonts w:ascii="Century Gothic" w:eastAsia="Arial Unicode MS" w:hAnsi="Century Gothic"/>
                <w:sz w:val="16"/>
                <w:szCs w:val="16"/>
              </w:rPr>
              <w:t xml:space="preserve"> dafür genutzt werden, die Ideen weiterzuentwickeln. Dabei ist es normal, dass sich die Ausrichtung der Ideen nochmals verändern kann. Es kann auch passieren, dass die Lernenden zum Schluss kommen, dass sie diese Idee nicht weiterverfolgen möchten und stattdessen lieber eine andere Idee bearbeiten</w:t>
            </w:r>
            <w:r>
              <w:rPr>
                <w:rFonts w:ascii="Century Gothic" w:eastAsia="Arial Unicode MS" w:hAnsi="Century Gothic"/>
                <w:sz w:val="16"/>
                <w:szCs w:val="16"/>
              </w:rPr>
              <w:t xml:space="preserve"> würden</w:t>
            </w:r>
            <w:r w:rsidRPr="00C173A9">
              <w:rPr>
                <w:rFonts w:ascii="Century Gothic" w:eastAsia="Arial Unicode MS" w:hAnsi="Century Gothic"/>
                <w:sz w:val="16"/>
                <w:szCs w:val="16"/>
              </w:rPr>
              <w:t>. Auch das ist in Ordnung!</w:t>
            </w:r>
          </w:p>
          <w:p w14:paraId="6A513911" w14:textId="77777777" w:rsidR="00336A17" w:rsidRPr="0083752A" w:rsidRDefault="00336A17" w:rsidP="00D86B1E">
            <w:pPr>
              <w:spacing w:before="120" w:after="40"/>
              <w:rPr>
                <w:rFonts w:ascii="Century Gothic" w:eastAsia="Arial Unicode MS" w:hAnsi="Century Gothic"/>
                <w:b/>
                <w:sz w:val="16"/>
                <w:szCs w:val="16"/>
              </w:rPr>
            </w:pPr>
            <w:r w:rsidRPr="00C173A9">
              <w:rPr>
                <w:rFonts w:ascii="Century Gothic" w:eastAsia="Arial Unicode MS" w:hAnsi="Century Gothic"/>
                <w:sz w:val="16"/>
                <w:szCs w:val="16"/>
              </w:rPr>
              <w:t>Wichtig: Es gibt verschiedene Möglichkeiten, wie eine Idee getestet werden kann bzw. wie Feedback eingeholt werden kann. Wichtig ist jedoch, dass die Lernenden relevantes Feedback zu ihrer Idee einholen und dass sie dafür mit Dritten in Kontakt kommen und den Klassenraum verlassen. Wenn die Lernenden sehen, dass ihre Ideen von Dritten ernst genommen werden, kann dies eine bedeutungsvolle motivatorische Wirkung haben und zur Selbstwirksamkeit</w:t>
            </w:r>
            <w:r>
              <w:rPr>
                <w:rFonts w:ascii="Century Gothic" w:eastAsia="Arial Unicode MS" w:hAnsi="Century Gothic"/>
                <w:sz w:val="16"/>
                <w:szCs w:val="16"/>
              </w:rPr>
              <w:t>serfahrung</w:t>
            </w:r>
            <w:r w:rsidRPr="00C173A9">
              <w:rPr>
                <w:rFonts w:ascii="Century Gothic" w:eastAsia="Arial Unicode MS" w:hAnsi="Century Gothic"/>
                <w:sz w:val="16"/>
                <w:szCs w:val="16"/>
              </w:rPr>
              <w:t xml:space="preserve"> der Lernenden beitragen.</w:t>
            </w:r>
            <w:bookmarkEnd w:id="1"/>
          </w:p>
        </w:tc>
      </w:tr>
      <w:tr w:rsidR="00336A17" w:rsidRPr="0083752A" w14:paraId="3893E150" w14:textId="77777777" w:rsidTr="00D86B1E">
        <w:tc>
          <w:tcPr>
            <w:tcW w:w="4536" w:type="dxa"/>
          </w:tcPr>
          <w:p w14:paraId="3316DDE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65E32B9F" wp14:editId="67BDBDDF">
                  <wp:extent cx="2734167" cy="1537969"/>
                  <wp:effectExtent l="19050" t="19050" r="9525" b="2476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0F4CE32F" w14:textId="77777777" w:rsidR="00336A17" w:rsidRDefault="00336A17" w:rsidP="00D86B1E">
            <w:pPr>
              <w:spacing w:before="120" w:after="40"/>
              <w:rPr>
                <w:rFonts w:ascii="Century Gothic" w:eastAsia="Arial Unicode MS" w:hAnsi="Century Gothic"/>
                <w:b/>
                <w:sz w:val="16"/>
                <w:szCs w:val="16"/>
              </w:rPr>
            </w:pPr>
            <w:r>
              <w:rPr>
                <w:rFonts w:ascii="Century Gothic" w:eastAsia="Arial Unicode MS" w:hAnsi="Century Gothic"/>
                <w:b/>
                <w:sz w:val="16"/>
                <w:szCs w:val="16"/>
              </w:rPr>
              <w:t>Lernziele</w:t>
            </w:r>
          </w:p>
          <w:p w14:paraId="13B42EE2" w14:textId="77777777" w:rsidR="00336A17" w:rsidRPr="008C3ADC" w:rsidRDefault="00336A17" w:rsidP="00336A17">
            <w:pPr>
              <w:pStyle w:val="Listenabsatz"/>
              <w:numPr>
                <w:ilvl w:val="0"/>
                <w:numId w:val="1"/>
              </w:numPr>
              <w:spacing w:before="120" w:after="40" w:line="240" w:lineRule="auto"/>
              <w:ind w:left="210" w:hanging="210"/>
              <w:rPr>
                <w:rFonts w:ascii="Century Gothic" w:eastAsia="Arial Unicode MS" w:hAnsi="Century Gothic"/>
                <w:b/>
                <w:sz w:val="16"/>
                <w:szCs w:val="16"/>
              </w:rPr>
            </w:pPr>
            <w:r>
              <w:rPr>
                <w:rFonts w:ascii="Century Gothic" w:eastAsia="Arial Unicode MS" w:hAnsi="Century Gothic"/>
                <w:sz w:val="16"/>
                <w:szCs w:val="16"/>
              </w:rPr>
              <w:t xml:space="preserve">Die Lernenden können den </w:t>
            </w:r>
            <w:r w:rsidRPr="008C3ADC">
              <w:rPr>
                <w:rFonts w:ascii="Century Gothic" w:eastAsia="Arial Unicode MS" w:hAnsi="Century Gothic"/>
                <w:sz w:val="16"/>
                <w:szCs w:val="16"/>
              </w:rPr>
              <w:t>Lean Startup-Ansatz</w:t>
            </w:r>
            <w:r>
              <w:rPr>
                <w:rFonts w:ascii="Century Gothic" w:eastAsia="Arial Unicode MS" w:hAnsi="Century Gothic"/>
                <w:sz w:val="16"/>
                <w:szCs w:val="16"/>
              </w:rPr>
              <w:t>, dessen wesentlichen Merkmale sowie dessen Zielsetzungen erläutern.</w:t>
            </w:r>
          </w:p>
          <w:p w14:paraId="02775F69" w14:textId="77777777" w:rsidR="00336A17" w:rsidRPr="008C3ADC" w:rsidRDefault="00336A17" w:rsidP="00336A17">
            <w:pPr>
              <w:pStyle w:val="Listenabsatz"/>
              <w:numPr>
                <w:ilvl w:val="0"/>
                <w:numId w:val="1"/>
              </w:numPr>
              <w:spacing w:before="120" w:after="40" w:line="240" w:lineRule="auto"/>
              <w:ind w:left="210" w:hanging="210"/>
              <w:rPr>
                <w:rFonts w:ascii="Century Gothic" w:eastAsia="Arial Unicode MS" w:hAnsi="Century Gothic"/>
                <w:b/>
                <w:sz w:val="16"/>
                <w:szCs w:val="16"/>
              </w:rPr>
            </w:pPr>
            <w:r>
              <w:rPr>
                <w:rFonts w:ascii="Century Gothic" w:eastAsia="Arial Unicode MS" w:hAnsi="Century Gothic"/>
                <w:sz w:val="16"/>
                <w:szCs w:val="16"/>
              </w:rPr>
              <w:t>Die Lernenden können einen Kreislauf</w:t>
            </w:r>
            <w:r w:rsidRPr="008C3ADC">
              <w:rPr>
                <w:rFonts w:ascii="Century Gothic" w:eastAsia="Arial Unicode MS" w:hAnsi="Century Gothic"/>
                <w:sz w:val="16"/>
                <w:szCs w:val="16"/>
              </w:rPr>
              <w:t xml:space="preserve"> aus Idee </w:t>
            </w:r>
            <w:r w:rsidRPr="008C3ADC">
              <w:rPr>
                <w:rFonts w:ascii="Century Gothic" w:eastAsia="Arial Unicode MS" w:hAnsi="Century Gothic"/>
                <w:sz w:val="16"/>
                <w:szCs w:val="16"/>
              </w:rPr>
              <w:sym w:font="Wingdings" w:char="F0E0"/>
            </w:r>
            <w:r w:rsidRPr="008C3ADC">
              <w:rPr>
                <w:rFonts w:ascii="Century Gothic" w:eastAsia="Arial Unicode MS" w:hAnsi="Century Gothic"/>
                <w:sz w:val="16"/>
                <w:szCs w:val="16"/>
              </w:rPr>
              <w:t xml:space="preserve"> MVP (oder auch Mockup) </w:t>
            </w:r>
            <w:r w:rsidRPr="008C3ADC">
              <w:rPr>
                <w:rFonts w:ascii="Century Gothic" w:eastAsia="Arial Unicode MS" w:hAnsi="Century Gothic"/>
                <w:sz w:val="16"/>
                <w:szCs w:val="16"/>
              </w:rPr>
              <w:sym w:font="Wingdings" w:char="F0E0"/>
            </w:r>
            <w:r w:rsidRPr="008C3ADC">
              <w:rPr>
                <w:rFonts w:ascii="Century Gothic" w:eastAsia="Arial Unicode MS" w:hAnsi="Century Gothic"/>
                <w:sz w:val="16"/>
                <w:szCs w:val="16"/>
              </w:rPr>
              <w:t xml:space="preserve"> Kundenfeedback </w:t>
            </w:r>
            <w:r w:rsidRPr="008C3ADC">
              <w:rPr>
                <w:rFonts w:ascii="Century Gothic" w:eastAsia="Arial Unicode MS" w:hAnsi="Century Gothic"/>
                <w:sz w:val="16"/>
                <w:szCs w:val="16"/>
              </w:rPr>
              <w:sym w:font="Wingdings" w:char="F0E0"/>
            </w:r>
            <w:r w:rsidRPr="008C3ADC">
              <w:rPr>
                <w:rFonts w:ascii="Century Gothic" w:eastAsia="Arial Unicode MS" w:hAnsi="Century Gothic"/>
                <w:sz w:val="16"/>
                <w:szCs w:val="16"/>
              </w:rPr>
              <w:t xml:space="preserve"> Verbesserung</w:t>
            </w:r>
            <w:r>
              <w:rPr>
                <w:rFonts w:ascii="Century Gothic" w:eastAsia="Arial Unicode MS" w:hAnsi="Century Gothic"/>
                <w:sz w:val="16"/>
                <w:szCs w:val="16"/>
              </w:rPr>
              <w:t xml:space="preserve"> erläutern.</w:t>
            </w:r>
          </w:p>
        </w:tc>
      </w:tr>
      <w:tr w:rsidR="00336A17" w:rsidRPr="0083752A" w14:paraId="266A01B4" w14:textId="77777777" w:rsidTr="00D86B1E">
        <w:tc>
          <w:tcPr>
            <w:tcW w:w="4536" w:type="dxa"/>
          </w:tcPr>
          <w:p w14:paraId="1C378D50"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537B67F" wp14:editId="09346DE6">
                  <wp:extent cx="2731134" cy="1536263"/>
                  <wp:effectExtent l="19050" t="19050" r="12700" b="260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1A34F8FA" w14:textId="77777777" w:rsidR="00336A17" w:rsidRPr="0083752A"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Frage, wer schon einmal Schuhe über das Internet gekauft habe, eignet sich gut als Einstieg. </w:t>
            </w:r>
            <w:r w:rsidRPr="0083752A">
              <w:rPr>
                <w:rFonts w:ascii="Century Gothic" w:eastAsia="Arial Unicode MS" w:hAnsi="Century Gothic"/>
                <w:sz w:val="16"/>
                <w:szCs w:val="16"/>
              </w:rPr>
              <w:t>Vermutlich melden sich hier einig</w:t>
            </w:r>
            <w:r>
              <w:rPr>
                <w:rFonts w:ascii="Century Gothic" w:eastAsia="Arial Unicode MS" w:hAnsi="Century Gothic"/>
                <w:sz w:val="16"/>
                <w:szCs w:val="16"/>
              </w:rPr>
              <w:t>e</w:t>
            </w:r>
            <w:r w:rsidRPr="0083752A">
              <w:rPr>
                <w:rFonts w:ascii="Century Gothic" w:eastAsia="Arial Unicode MS" w:hAnsi="Century Gothic"/>
                <w:sz w:val="16"/>
                <w:szCs w:val="16"/>
              </w:rPr>
              <w:t xml:space="preserve"> bzw. der Grossteil der Lernenden.</w:t>
            </w:r>
          </w:p>
          <w:p w14:paraId="7D404A29"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Schuhe übers Internet zu kaufen</w:t>
            </w:r>
            <w:r>
              <w:rPr>
                <w:rFonts w:ascii="Century Gothic" w:eastAsia="Arial Unicode MS" w:hAnsi="Century Gothic"/>
                <w:sz w:val="16"/>
                <w:szCs w:val="16"/>
              </w:rPr>
              <w:t xml:space="preserve">, ist inzwischen normal, </w:t>
            </w:r>
            <w:r w:rsidRPr="0083752A">
              <w:rPr>
                <w:rFonts w:ascii="Century Gothic" w:eastAsia="Arial Unicode MS" w:hAnsi="Century Gothic"/>
                <w:sz w:val="16"/>
                <w:szCs w:val="16"/>
              </w:rPr>
              <w:t xml:space="preserve">Ende der </w:t>
            </w:r>
            <w:r>
              <w:rPr>
                <w:rFonts w:ascii="Century Gothic" w:eastAsia="Arial Unicode MS" w:hAnsi="Century Gothic"/>
                <w:sz w:val="16"/>
                <w:szCs w:val="16"/>
              </w:rPr>
              <w:t>19</w:t>
            </w:r>
            <w:r w:rsidRPr="0083752A">
              <w:rPr>
                <w:rFonts w:ascii="Century Gothic" w:eastAsia="Arial Unicode MS" w:hAnsi="Century Gothic"/>
                <w:sz w:val="16"/>
                <w:szCs w:val="16"/>
              </w:rPr>
              <w:t>90er</w:t>
            </w:r>
            <w:r>
              <w:rPr>
                <w:rFonts w:ascii="Century Gothic" w:eastAsia="Arial Unicode MS" w:hAnsi="Century Gothic"/>
                <w:sz w:val="16"/>
                <w:szCs w:val="16"/>
              </w:rPr>
              <w:t>-</w:t>
            </w:r>
            <w:r w:rsidRPr="0083752A">
              <w:rPr>
                <w:rFonts w:ascii="Century Gothic" w:eastAsia="Arial Unicode MS" w:hAnsi="Century Gothic"/>
                <w:sz w:val="16"/>
                <w:szCs w:val="16"/>
              </w:rPr>
              <w:t xml:space="preserve">Jahre </w:t>
            </w:r>
            <w:r>
              <w:rPr>
                <w:rFonts w:ascii="Century Gothic" w:eastAsia="Arial Unicode MS" w:hAnsi="Century Gothic"/>
                <w:sz w:val="16"/>
                <w:szCs w:val="16"/>
              </w:rPr>
              <w:t>war diese Idee jedoch</w:t>
            </w:r>
            <w:r w:rsidRPr="0083752A">
              <w:rPr>
                <w:rFonts w:ascii="Century Gothic" w:eastAsia="Arial Unicode MS" w:hAnsi="Century Gothic"/>
                <w:sz w:val="16"/>
                <w:szCs w:val="16"/>
              </w:rPr>
              <w:t xml:space="preserve"> ganz </w:t>
            </w:r>
            <w:r>
              <w:rPr>
                <w:rFonts w:ascii="Century Gothic" w:eastAsia="Arial Unicode MS" w:hAnsi="Century Gothic"/>
                <w:sz w:val="16"/>
                <w:szCs w:val="16"/>
              </w:rPr>
              <w:t>neu</w:t>
            </w:r>
            <w:r w:rsidRPr="0083752A">
              <w:rPr>
                <w:rFonts w:ascii="Century Gothic" w:eastAsia="Arial Unicode MS" w:hAnsi="Century Gothic"/>
                <w:sz w:val="16"/>
                <w:szCs w:val="16"/>
              </w:rPr>
              <w:t>. Daher wusste man auch nicht, ob dies funktionieren würde. Wären Kundinnen und Kunden wirklich bereit</w:t>
            </w:r>
            <w:r>
              <w:rPr>
                <w:rFonts w:ascii="Century Gothic" w:eastAsia="Arial Unicode MS" w:hAnsi="Century Gothic"/>
                <w:sz w:val="16"/>
                <w:szCs w:val="16"/>
              </w:rPr>
              <w:t>,</w:t>
            </w:r>
            <w:r w:rsidRPr="0083752A">
              <w:rPr>
                <w:rFonts w:ascii="Century Gothic" w:eastAsia="Arial Unicode MS" w:hAnsi="Century Gothic"/>
                <w:sz w:val="16"/>
                <w:szCs w:val="16"/>
              </w:rPr>
              <w:t xml:space="preserve"> Schuhe über das Internet zu kaufen, ohne sie vorher anzuprobieren</w:t>
            </w:r>
            <w:r>
              <w:rPr>
                <w:rFonts w:ascii="Century Gothic" w:eastAsia="Arial Unicode MS" w:hAnsi="Century Gothic"/>
                <w:sz w:val="16"/>
                <w:szCs w:val="16"/>
              </w:rPr>
              <w:t>, wie sie es gewohnt waren</w:t>
            </w:r>
            <w:r w:rsidRPr="0083752A">
              <w:rPr>
                <w:rFonts w:ascii="Century Gothic" w:eastAsia="Arial Unicode MS" w:hAnsi="Century Gothic"/>
                <w:sz w:val="16"/>
                <w:szCs w:val="16"/>
              </w:rPr>
              <w:t>?</w:t>
            </w:r>
          </w:p>
        </w:tc>
      </w:tr>
      <w:tr w:rsidR="00336A17" w:rsidRPr="0083752A" w14:paraId="2096E942" w14:textId="77777777" w:rsidTr="00D86B1E">
        <w:tc>
          <w:tcPr>
            <w:tcW w:w="9356" w:type="dxa"/>
            <w:gridSpan w:val="2"/>
          </w:tcPr>
          <w:p w14:paraId="4BD02524" w14:textId="77777777" w:rsidR="00336A17" w:rsidRPr="0083752A" w:rsidRDefault="00336A17" w:rsidP="00D86B1E">
            <w:pPr>
              <w:spacing w:before="120" w:after="40"/>
              <w:rPr>
                <w:rFonts w:ascii="Century Gothic" w:eastAsia="Arial Unicode MS" w:hAnsi="Century Gothic"/>
                <w:b/>
                <w:sz w:val="16"/>
                <w:szCs w:val="16"/>
              </w:rPr>
            </w:pPr>
            <w:r>
              <w:rPr>
                <w:rFonts w:ascii="Century Gothic" w:eastAsia="Arial Unicode MS" w:hAnsi="Century Gothic"/>
                <w:b/>
                <w:sz w:val="16"/>
                <w:szCs w:val="16"/>
              </w:rPr>
              <w:t>An dieser Stelle</w:t>
            </w:r>
            <w:r w:rsidRPr="0083752A">
              <w:rPr>
                <w:rFonts w:ascii="Century Gothic" w:eastAsia="Arial Unicode MS" w:hAnsi="Century Gothic"/>
                <w:b/>
                <w:sz w:val="16"/>
                <w:szCs w:val="16"/>
              </w:rPr>
              <w:t xml:space="preserve"> kann die Gründungsgeschichte von </w:t>
            </w:r>
            <w:proofErr w:type="spellStart"/>
            <w:r w:rsidRPr="0083752A">
              <w:rPr>
                <w:rFonts w:ascii="Century Gothic" w:eastAsia="Arial Unicode MS" w:hAnsi="Century Gothic"/>
                <w:b/>
                <w:sz w:val="16"/>
                <w:szCs w:val="16"/>
              </w:rPr>
              <w:t>Zappos</w:t>
            </w:r>
            <w:proofErr w:type="spellEnd"/>
            <w:r w:rsidRPr="0083752A">
              <w:rPr>
                <w:rFonts w:ascii="Century Gothic" w:eastAsia="Arial Unicode MS" w:hAnsi="Century Gothic"/>
                <w:b/>
                <w:sz w:val="16"/>
                <w:szCs w:val="16"/>
              </w:rPr>
              <w:t xml:space="preserve"> </w:t>
            </w:r>
            <w:r>
              <w:rPr>
                <w:rFonts w:ascii="Century Gothic" w:eastAsia="Arial Unicode MS" w:hAnsi="Century Gothic"/>
                <w:b/>
                <w:sz w:val="16"/>
                <w:szCs w:val="16"/>
              </w:rPr>
              <w:t>erzählt werden</w:t>
            </w:r>
            <w:r w:rsidRPr="0083752A">
              <w:rPr>
                <w:rFonts w:ascii="Century Gothic" w:eastAsia="Arial Unicode MS" w:hAnsi="Century Gothic"/>
                <w:b/>
                <w:sz w:val="16"/>
                <w:szCs w:val="16"/>
              </w:rPr>
              <w:t>:</w:t>
            </w:r>
          </w:p>
          <w:p w14:paraId="0B2DAC40"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Nick </w:t>
            </w:r>
            <w:proofErr w:type="spellStart"/>
            <w:r w:rsidRPr="0083752A">
              <w:rPr>
                <w:rFonts w:ascii="Century Gothic" w:eastAsia="Arial Unicode MS" w:hAnsi="Century Gothic"/>
                <w:sz w:val="16"/>
                <w:szCs w:val="16"/>
              </w:rPr>
              <w:t>Swinmurn</w:t>
            </w:r>
            <w:proofErr w:type="spellEnd"/>
            <w:r w:rsidRPr="0083752A">
              <w:rPr>
                <w:rFonts w:ascii="Century Gothic" w:eastAsia="Arial Unicode MS" w:hAnsi="Century Gothic"/>
                <w:sz w:val="16"/>
                <w:szCs w:val="16"/>
              </w:rPr>
              <w:t xml:space="preserve"> hatte Ende der </w:t>
            </w:r>
            <w:r>
              <w:rPr>
                <w:rFonts w:ascii="Century Gothic" w:eastAsia="Arial Unicode MS" w:hAnsi="Century Gothic"/>
                <w:sz w:val="16"/>
                <w:szCs w:val="16"/>
              </w:rPr>
              <w:t>19</w:t>
            </w:r>
            <w:r w:rsidRPr="0083752A">
              <w:rPr>
                <w:rFonts w:ascii="Century Gothic" w:eastAsia="Arial Unicode MS" w:hAnsi="Century Gothic"/>
                <w:sz w:val="16"/>
                <w:szCs w:val="16"/>
              </w:rPr>
              <w:t>90er</w:t>
            </w:r>
            <w:r>
              <w:rPr>
                <w:rFonts w:ascii="Century Gothic" w:eastAsia="Arial Unicode MS" w:hAnsi="Century Gothic"/>
                <w:sz w:val="16"/>
                <w:szCs w:val="16"/>
              </w:rPr>
              <w:t>-</w:t>
            </w:r>
            <w:r w:rsidRPr="0083752A">
              <w:rPr>
                <w:rFonts w:ascii="Century Gothic" w:eastAsia="Arial Unicode MS" w:hAnsi="Century Gothic"/>
                <w:sz w:val="16"/>
                <w:szCs w:val="16"/>
              </w:rPr>
              <w:t>Jahre die Idee, einen Online-Shop für Schuhe mit einer riesigen Auswahl zu starten. Zur Umsetzung dieser Vision wären nach klassischem Vorgehen eine ganze Reihe an Massnahmen notwendig gewesen, unter anderem der Aufbau eines umfangreichen Online-Shops, eines grossen Lieferantennetzwerks, einer funktionierenden Warenlogistik und eines Lagers. Das wäre aber sehr teuer gewesen.</w:t>
            </w:r>
          </w:p>
          <w:p w14:paraId="7235C261"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Stattdessen </w:t>
            </w:r>
            <w:r>
              <w:rPr>
                <w:rFonts w:ascii="Century Gothic" w:eastAsia="Arial Unicode MS" w:hAnsi="Century Gothic"/>
                <w:sz w:val="16"/>
                <w:szCs w:val="16"/>
              </w:rPr>
              <w:t>machte</w:t>
            </w:r>
            <w:r w:rsidRPr="0083752A">
              <w:rPr>
                <w:rFonts w:ascii="Century Gothic" w:eastAsia="Arial Unicode MS" w:hAnsi="Century Gothic"/>
                <w:sz w:val="16"/>
                <w:szCs w:val="16"/>
              </w:rPr>
              <w:t xml:space="preserve"> der Gründer Nick </w:t>
            </w:r>
            <w:proofErr w:type="spellStart"/>
            <w:r w:rsidRPr="0083752A">
              <w:rPr>
                <w:rFonts w:ascii="Century Gothic" w:eastAsia="Arial Unicode MS" w:hAnsi="Century Gothic"/>
                <w:sz w:val="16"/>
                <w:szCs w:val="16"/>
              </w:rPr>
              <w:t>Swinmurn</w:t>
            </w:r>
            <w:proofErr w:type="spellEnd"/>
            <w:r w:rsidRPr="0083752A">
              <w:rPr>
                <w:rFonts w:ascii="Century Gothic" w:eastAsia="Arial Unicode MS" w:hAnsi="Century Gothic"/>
                <w:sz w:val="16"/>
                <w:szCs w:val="16"/>
              </w:rPr>
              <w:t xml:space="preserve"> </w:t>
            </w:r>
            <w:r>
              <w:rPr>
                <w:rFonts w:ascii="Century Gothic" w:eastAsia="Arial Unicode MS" w:hAnsi="Century Gothic"/>
                <w:sz w:val="16"/>
                <w:szCs w:val="16"/>
              </w:rPr>
              <w:t>F</w:t>
            </w:r>
            <w:r w:rsidRPr="0083752A">
              <w:rPr>
                <w:rFonts w:ascii="Century Gothic" w:eastAsia="Arial Unicode MS" w:hAnsi="Century Gothic"/>
                <w:sz w:val="16"/>
                <w:szCs w:val="16"/>
              </w:rPr>
              <w:t xml:space="preserve">olgendes: Er ging in verschiedene Schuhgeschäfte und fotografierte, mit Erlaubnis der Inhaber, deren Schuhe. Die Bilder stellte er auf einer einfach gehaltenen Webseite als Produktfotos ein und bot damit die Schuhe zum Verkauf an. Er musste also kein eigenes Lager an Schuhen aufbauen. Dies war gemäß des Lean-Startup-Konzepts ein «Minimal Viable </w:t>
            </w:r>
            <w:proofErr w:type="spellStart"/>
            <w:r w:rsidRPr="0083752A">
              <w:rPr>
                <w:rFonts w:ascii="Century Gothic" w:eastAsia="Arial Unicode MS" w:hAnsi="Century Gothic"/>
                <w:sz w:val="16"/>
                <w:szCs w:val="16"/>
              </w:rPr>
              <w:t>Product</w:t>
            </w:r>
            <w:proofErr w:type="spellEnd"/>
            <w:r w:rsidRPr="0083752A">
              <w:rPr>
                <w:rFonts w:ascii="Century Gothic" w:eastAsia="Arial Unicode MS" w:hAnsi="Century Gothic"/>
                <w:sz w:val="16"/>
                <w:szCs w:val="16"/>
              </w:rPr>
              <w:t>», also ein «minimal funktionsfähiges Produkt». Bestellte ein Kunde ein Paar Schuhe, kaufte er genau dieses Paar in dem entsprechenden Laden und schickte es dem Kunden. Der Aufwand einer einzelnen Bestellung war damit natürlich sehr hoch. In dieser Phase ging es Nick aber auch nicht darum möglichst effizient zu sein. Stattdessen ging es schlicht darum zu testen, ob Kundinnen und Kunden Schuhe über das Internet bestellen würden. Und es ging darum, mehr über ihr Einkaufsverhalten zu erfahren.</w:t>
            </w:r>
          </w:p>
          <w:p w14:paraId="136EE6BF"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Das Ziel bestand also darin</w:t>
            </w:r>
            <w:r>
              <w:rPr>
                <w:rFonts w:ascii="Century Gothic" w:eastAsia="Arial Unicode MS" w:hAnsi="Century Gothic"/>
                <w:sz w:val="16"/>
                <w:szCs w:val="16"/>
              </w:rPr>
              <w:t>,</w:t>
            </w:r>
            <w:r w:rsidRPr="0083752A">
              <w:rPr>
                <w:rFonts w:ascii="Century Gothic" w:eastAsia="Arial Unicode MS" w:hAnsi="Century Gothic"/>
                <w:sz w:val="16"/>
                <w:szCs w:val="16"/>
              </w:rPr>
              <w:t xml:space="preserve"> Annahmen zu überprüfen</w:t>
            </w:r>
            <w:r>
              <w:rPr>
                <w:rFonts w:ascii="Century Gothic" w:eastAsia="Arial Unicode MS" w:hAnsi="Century Gothic"/>
                <w:sz w:val="16"/>
                <w:szCs w:val="16"/>
              </w:rPr>
              <w:t xml:space="preserve"> sowie</w:t>
            </w:r>
            <w:r w:rsidRPr="0083752A">
              <w:rPr>
                <w:rFonts w:ascii="Century Gothic" w:eastAsia="Arial Unicode MS" w:hAnsi="Century Gothic"/>
                <w:sz w:val="16"/>
                <w:szCs w:val="16"/>
              </w:rPr>
              <w:t xml:space="preserve"> Erfahrungen und Zahlen zu sammeln. Es handelte sich um einen Live-Test mit echten Kund</w:t>
            </w:r>
            <w:r>
              <w:rPr>
                <w:rFonts w:ascii="Century Gothic" w:eastAsia="Arial Unicode MS" w:hAnsi="Century Gothic"/>
                <w:sz w:val="16"/>
                <w:szCs w:val="16"/>
              </w:rPr>
              <w:t>innen und Kunden</w:t>
            </w:r>
            <w:r w:rsidRPr="0083752A">
              <w:rPr>
                <w:rFonts w:ascii="Century Gothic" w:eastAsia="Arial Unicode MS" w:hAnsi="Century Gothic"/>
                <w:sz w:val="16"/>
                <w:szCs w:val="16"/>
              </w:rPr>
              <w:t>! Beispielsweise sammelte das Startup so Informationen darüber</w:t>
            </w:r>
            <w:r>
              <w:rPr>
                <w:rFonts w:ascii="Century Gothic" w:eastAsia="Arial Unicode MS" w:hAnsi="Century Gothic"/>
                <w:sz w:val="16"/>
                <w:szCs w:val="16"/>
              </w:rPr>
              <w:t>,</w:t>
            </w:r>
            <w:r w:rsidRPr="0083752A">
              <w:rPr>
                <w:rFonts w:ascii="Century Gothic" w:eastAsia="Arial Unicode MS" w:hAnsi="Century Gothic"/>
                <w:sz w:val="16"/>
                <w:szCs w:val="16"/>
              </w:rPr>
              <w:t xml:space="preserve"> welche Schuhe </w:t>
            </w:r>
            <w:r>
              <w:rPr>
                <w:rFonts w:ascii="Century Gothic" w:eastAsia="Arial Unicode MS" w:hAnsi="Century Gothic"/>
                <w:sz w:val="16"/>
                <w:szCs w:val="16"/>
              </w:rPr>
              <w:t>Kundinnen und Kunden</w:t>
            </w:r>
            <w:r w:rsidRPr="0083752A">
              <w:rPr>
                <w:rFonts w:ascii="Century Gothic" w:eastAsia="Arial Unicode MS" w:hAnsi="Century Gothic"/>
                <w:sz w:val="16"/>
                <w:szCs w:val="16"/>
              </w:rPr>
              <w:t xml:space="preserve"> bevorzugen, welche Grössen am meisten gefragt sind, wie viel Prozent </w:t>
            </w:r>
            <w:r>
              <w:rPr>
                <w:rFonts w:ascii="Century Gothic" w:eastAsia="Arial Unicode MS" w:hAnsi="Century Gothic"/>
                <w:sz w:val="16"/>
                <w:szCs w:val="16"/>
              </w:rPr>
              <w:t>der gekauften</w:t>
            </w:r>
            <w:r w:rsidRPr="0083752A">
              <w:rPr>
                <w:rFonts w:ascii="Century Gothic" w:eastAsia="Arial Unicode MS" w:hAnsi="Century Gothic"/>
                <w:sz w:val="16"/>
                <w:szCs w:val="16"/>
              </w:rPr>
              <w:t xml:space="preserve"> Schuhe wieder zurückschickt </w:t>
            </w:r>
            <w:r>
              <w:rPr>
                <w:rFonts w:ascii="Century Gothic" w:eastAsia="Arial Unicode MS" w:hAnsi="Century Gothic"/>
                <w:sz w:val="16"/>
                <w:szCs w:val="16"/>
              </w:rPr>
              <w:t>werden usw</w:t>
            </w:r>
            <w:r w:rsidRPr="0083752A">
              <w:rPr>
                <w:rFonts w:ascii="Century Gothic" w:eastAsia="Arial Unicode MS" w:hAnsi="Century Gothic"/>
                <w:sz w:val="16"/>
                <w:szCs w:val="16"/>
              </w:rPr>
              <w:t xml:space="preserve">. Also allesamt Informationen, die sich nicht durch einfache Umfragen durch ein mögliches Einkaufsverhalten hätten sammeln lassen. All diese Erkenntnisse halfen Nick beim </w:t>
            </w:r>
            <w:r w:rsidRPr="0083752A">
              <w:rPr>
                <w:rFonts w:ascii="Century Gothic" w:eastAsia="Arial Unicode MS" w:hAnsi="Century Gothic"/>
                <w:sz w:val="16"/>
                <w:szCs w:val="16"/>
              </w:rPr>
              <w:lastRenderedPageBreak/>
              <w:t>Umsetzen des Konzepts im grossen Massstab. Die Wahrscheinlichkeit, dabei an der Realität vorbei zu planen, war durch das Vorgehen mit</w:t>
            </w:r>
            <w:r>
              <w:rPr>
                <w:rFonts w:ascii="Century Gothic" w:eastAsia="Arial Unicode MS" w:hAnsi="Century Gothic"/>
                <w:sz w:val="16"/>
                <w:szCs w:val="16"/>
              </w:rPr>
              <w:t>h</w:t>
            </w:r>
            <w:r w:rsidRPr="0083752A">
              <w:rPr>
                <w:rFonts w:ascii="Century Gothic" w:eastAsia="Arial Unicode MS" w:hAnsi="Century Gothic"/>
                <w:sz w:val="16"/>
                <w:szCs w:val="16"/>
              </w:rPr>
              <w:t>ilfe eines MVPs sehr gering.</w:t>
            </w:r>
          </w:p>
        </w:tc>
      </w:tr>
      <w:tr w:rsidR="00336A17" w:rsidRPr="0083752A" w14:paraId="761FB332" w14:textId="77777777" w:rsidTr="00D86B1E">
        <w:tc>
          <w:tcPr>
            <w:tcW w:w="4536" w:type="dxa"/>
          </w:tcPr>
          <w:p w14:paraId="587F4179"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63D8FC0B" wp14:editId="45FF80F2">
                  <wp:extent cx="2731134" cy="1536263"/>
                  <wp:effectExtent l="19050" t="19050" r="12700" b="260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24FF9726"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Die Idee von </w:t>
            </w:r>
            <w:proofErr w:type="spellStart"/>
            <w:r w:rsidRPr="0083752A">
              <w:rPr>
                <w:rFonts w:ascii="Century Gothic" w:eastAsia="Arial Unicode MS" w:hAnsi="Century Gothic"/>
                <w:sz w:val="16"/>
                <w:szCs w:val="16"/>
              </w:rPr>
              <w:t>Zappos</w:t>
            </w:r>
            <w:proofErr w:type="spellEnd"/>
            <w:r w:rsidRPr="0083752A">
              <w:rPr>
                <w:rFonts w:ascii="Century Gothic" w:eastAsia="Arial Unicode MS" w:hAnsi="Century Gothic"/>
                <w:sz w:val="16"/>
                <w:szCs w:val="16"/>
              </w:rPr>
              <w:t xml:space="preserve"> hat funktioniert. Das Unternehmen wurde 1999 gegründet. </w:t>
            </w:r>
          </w:p>
          <w:p w14:paraId="7C565E9F"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Als Risikokapitalgeber konnte Nick </w:t>
            </w:r>
            <w:proofErr w:type="spellStart"/>
            <w:r w:rsidRPr="0083752A">
              <w:rPr>
                <w:rFonts w:ascii="Century Gothic" w:eastAsia="Arial Unicode MS" w:hAnsi="Century Gothic"/>
                <w:sz w:val="16"/>
                <w:szCs w:val="16"/>
              </w:rPr>
              <w:t>Swinmurn</w:t>
            </w:r>
            <w:proofErr w:type="spellEnd"/>
            <w:r w:rsidRPr="0083752A">
              <w:rPr>
                <w:rFonts w:ascii="Century Gothic" w:eastAsia="Arial Unicode MS" w:hAnsi="Century Gothic"/>
                <w:sz w:val="16"/>
                <w:szCs w:val="16"/>
              </w:rPr>
              <w:t xml:space="preserve"> den damals 24-jährigen Tony Hsieh überzeugen und mit an Bord holen</w:t>
            </w:r>
            <w:r>
              <w:rPr>
                <w:rFonts w:ascii="Century Gothic" w:eastAsia="Arial Unicode MS" w:hAnsi="Century Gothic"/>
                <w:sz w:val="16"/>
                <w:szCs w:val="16"/>
              </w:rPr>
              <w:t xml:space="preserve">. Tony Hsieh war lange CEO von </w:t>
            </w:r>
            <w:proofErr w:type="spellStart"/>
            <w:r w:rsidRPr="0083752A">
              <w:rPr>
                <w:rFonts w:ascii="Century Gothic" w:eastAsia="Arial Unicode MS" w:hAnsi="Century Gothic"/>
                <w:sz w:val="16"/>
                <w:szCs w:val="16"/>
              </w:rPr>
              <w:t>Zappos</w:t>
            </w:r>
            <w:proofErr w:type="spellEnd"/>
            <w:r>
              <w:rPr>
                <w:rFonts w:ascii="Century Gothic" w:eastAsia="Arial Unicode MS" w:hAnsi="Century Gothic"/>
                <w:sz w:val="16"/>
                <w:szCs w:val="16"/>
              </w:rPr>
              <w:t>.</w:t>
            </w:r>
          </w:p>
          <w:p w14:paraId="18790774"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Im Jahr 2009 wurde </w:t>
            </w:r>
            <w:proofErr w:type="spellStart"/>
            <w:r w:rsidRPr="0083752A">
              <w:rPr>
                <w:rFonts w:ascii="Century Gothic" w:eastAsia="Arial Unicode MS" w:hAnsi="Century Gothic"/>
                <w:sz w:val="16"/>
                <w:szCs w:val="16"/>
              </w:rPr>
              <w:t>Zappos</w:t>
            </w:r>
            <w:proofErr w:type="spellEnd"/>
            <w:r w:rsidRPr="0083752A">
              <w:rPr>
                <w:rFonts w:ascii="Century Gothic" w:eastAsia="Arial Unicode MS" w:hAnsi="Century Gothic"/>
                <w:sz w:val="16"/>
                <w:szCs w:val="16"/>
              </w:rPr>
              <w:t xml:space="preserve"> an Amazon verkauft.</w:t>
            </w:r>
          </w:p>
        </w:tc>
      </w:tr>
      <w:tr w:rsidR="00336A17" w:rsidRPr="0083752A" w14:paraId="0ADBECB9" w14:textId="77777777" w:rsidTr="00D86B1E">
        <w:tc>
          <w:tcPr>
            <w:tcW w:w="4536" w:type="dxa"/>
          </w:tcPr>
          <w:p w14:paraId="392A7F00"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5F37188" wp14:editId="6272027E">
                  <wp:extent cx="2737484" cy="1539835"/>
                  <wp:effectExtent l="19050" t="19050" r="25400" b="2286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E56E3F7"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Wichtig ist hier, dass die Lernenden den Lean Startup-Kreislauf verstehen:</w:t>
            </w:r>
          </w:p>
          <w:p w14:paraId="567440B6"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b/>
                <w:sz w:val="16"/>
                <w:szCs w:val="16"/>
              </w:rPr>
              <w:t xml:space="preserve">Idee: </w:t>
            </w:r>
            <w:r w:rsidRPr="0083752A">
              <w:rPr>
                <w:rFonts w:ascii="Century Gothic" w:eastAsia="Arial Unicode MS" w:hAnsi="Century Gothic"/>
                <w:sz w:val="16"/>
                <w:szCs w:val="16"/>
              </w:rPr>
              <w:t>Die Gründerin bzw. der Gründer hat eine Idee und überlegt sich, welche Grundannahmen hinter der Idee stecken (z.</w:t>
            </w:r>
            <w:r>
              <w:rPr>
                <w:rFonts w:ascii="Century Gothic" w:eastAsia="Arial Unicode MS" w:hAnsi="Century Gothic"/>
                <w:sz w:val="16"/>
                <w:szCs w:val="16"/>
              </w:rPr>
              <w:t> </w:t>
            </w:r>
            <w:r w:rsidRPr="0083752A">
              <w:rPr>
                <w:rFonts w:ascii="Century Gothic" w:eastAsia="Arial Unicode MS" w:hAnsi="Century Gothic"/>
                <w:sz w:val="16"/>
                <w:szCs w:val="16"/>
              </w:rPr>
              <w:t>B. Kund</w:t>
            </w:r>
            <w:r>
              <w:rPr>
                <w:rFonts w:ascii="Century Gothic" w:eastAsia="Arial Unicode MS" w:hAnsi="Century Gothic"/>
                <w:sz w:val="16"/>
                <w:szCs w:val="16"/>
              </w:rPr>
              <w:t>innen und Kunden</w:t>
            </w:r>
            <w:r w:rsidRPr="0083752A">
              <w:rPr>
                <w:rFonts w:ascii="Century Gothic" w:eastAsia="Arial Unicode MS" w:hAnsi="Century Gothic"/>
                <w:sz w:val="16"/>
                <w:szCs w:val="16"/>
              </w:rPr>
              <w:t xml:space="preserve"> kaufen Schuhe übers Internet</w:t>
            </w:r>
            <w:r>
              <w:rPr>
                <w:rFonts w:ascii="Century Gothic" w:eastAsia="Arial Unicode MS" w:hAnsi="Century Gothic"/>
                <w:sz w:val="16"/>
                <w:szCs w:val="16"/>
              </w:rPr>
              <w:t>), die aber erst noch getestete oder verifiziert werden müssen.</w:t>
            </w:r>
          </w:p>
          <w:p w14:paraId="44E378FB"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b/>
                <w:sz w:val="16"/>
                <w:szCs w:val="16"/>
              </w:rPr>
              <w:t>MVP:</w:t>
            </w:r>
            <w:r w:rsidRPr="0083752A">
              <w:rPr>
                <w:rFonts w:ascii="Century Gothic" w:eastAsia="Arial Unicode MS" w:hAnsi="Century Gothic"/>
                <w:sz w:val="16"/>
                <w:szCs w:val="16"/>
              </w:rPr>
              <w:t xml:space="preserve"> </w:t>
            </w:r>
            <w:r>
              <w:rPr>
                <w:rFonts w:ascii="Century Gothic" w:eastAsia="Arial Unicode MS" w:hAnsi="Century Gothic"/>
                <w:sz w:val="16"/>
                <w:szCs w:val="16"/>
              </w:rPr>
              <w:t>Anschliessend</w:t>
            </w:r>
            <w:r w:rsidRPr="0083752A">
              <w:rPr>
                <w:rFonts w:ascii="Century Gothic" w:eastAsia="Arial Unicode MS" w:hAnsi="Century Gothic"/>
                <w:sz w:val="16"/>
                <w:szCs w:val="16"/>
              </w:rPr>
              <w:t xml:space="preserve"> müssen diese Grundannahmen getestet und ein MVP entwickelt werden. Nicht immer werden die Lernenden dies in der </w:t>
            </w:r>
            <w:r>
              <w:rPr>
                <w:rFonts w:ascii="Century Gothic" w:eastAsia="Arial Unicode MS" w:hAnsi="Century Gothic"/>
                <w:sz w:val="16"/>
                <w:szCs w:val="16"/>
              </w:rPr>
              <w:t xml:space="preserve">gegebenen </w:t>
            </w:r>
            <w:r w:rsidRPr="0083752A">
              <w:rPr>
                <w:rFonts w:ascii="Century Gothic" w:eastAsia="Arial Unicode MS" w:hAnsi="Century Gothic"/>
                <w:sz w:val="16"/>
                <w:szCs w:val="16"/>
              </w:rPr>
              <w:t>Zeit schaffen. Es können aber auch Alternativen (z.</w:t>
            </w:r>
            <w:r>
              <w:rPr>
                <w:rFonts w:ascii="Century Gothic" w:eastAsia="Arial Unicode MS" w:hAnsi="Century Gothic"/>
                <w:sz w:val="16"/>
                <w:szCs w:val="16"/>
              </w:rPr>
              <w:t> </w:t>
            </w:r>
            <w:r w:rsidRPr="0083752A">
              <w:rPr>
                <w:rFonts w:ascii="Century Gothic" w:eastAsia="Arial Unicode MS" w:hAnsi="Century Gothic"/>
                <w:sz w:val="16"/>
                <w:szCs w:val="16"/>
              </w:rPr>
              <w:t>B. ein</w:t>
            </w:r>
            <w:r>
              <w:rPr>
                <w:rFonts w:ascii="Century Gothic" w:eastAsia="Arial Unicode MS" w:hAnsi="Century Gothic"/>
                <w:sz w:val="16"/>
                <w:szCs w:val="16"/>
              </w:rPr>
              <w:t>e Demoversion</w:t>
            </w:r>
            <w:r w:rsidRPr="0083752A">
              <w:rPr>
                <w:rFonts w:ascii="Century Gothic" w:eastAsia="Arial Unicode MS" w:hAnsi="Century Gothic"/>
                <w:sz w:val="16"/>
                <w:szCs w:val="16"/>
              </w:rPr>
              <w:t>) genutzt werden.</w:t>
            </w:r>
            <w:r>
              <w:rPr>
                <w:rFonts w:ascii="Century Gothic" w:eastAsia="Arial Unicode MS" w:hAnsi="Century Gothic"/>
                <w:sz w:val="16"/>
                <w:szCs w:val="16"/>
              </w:rPr>
              <w:t xml:space="preserve"> Funktionsweisen eines Produktes oder einer Dienstleistung können auch simuliert oder grafisch dargestellt werden.</w:t>
            </w:r>
          </w:p>
          <w:p w14:paraId="65A5207B"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b/>
                <w:sz w:val="16"/>
                <w:szCs w:val="16"/>
              </w:rPr>
              <w:t xml:space="preserve">Daten: </w:t>
            </w:r>
            <w:r w:rsidRPr="0083752A">
              <w:rPr>
                <w:rFonts w:ascii="Century Gothic" w:eastAsia="Arial Unicode MS" w:hAnsi="Century Gothic"/>
                <w:sz w:val="16"/>
                <w:szCs w:val="16"/>
              </w:rPr>
              <w:t>Die Rückmeldungen</w:t>
            </w:r>
            <w:r>
              <w:rPr>
                <w:rFonts w:ascii="Century Gothic" w:eastAsia="Arial Unicode MS" w:hAnsi="Century Gothic"/>
                <w:sz w:val="16"/>
                <w:szCs w:val="16"/>
              </w:rPr>
              <w:t>,</w:t>
            </w:r>
            <w:r w:rsidRPr="0083752A">
              <w:rPr>
                <w:rFonts w:ascii="Century Gothic" w:eastAsia="Arial Unicode MS" w:hAnsi="Century Gothic"/>
                <w:sz w:val="16"/>
                <w:szCs w:val="16"/>
              </w:rPr>
              <w:t xml:space="preserve"> also das Feedback der </w:t>
            </w:r>
            <w:r>
              <w:rPr>
                <w:rFonts w:ascii="Century Gothic" w:eastAsia="Arial Unicode MS" w:hAnsi="Century Gothic"/>
                <w:sz w:val="16"/>
                <w:szCs w:val="16"/>
              </w:rPr>
              <w:t>Kundinnen und Kunden,</w:t>
            </w:r>
            <w:r w:rsidRPr="0083752A">
              <w:rPr>
                <w:rFonts w:ascii="Century Gothic" w:eastAsia="Arial Unicode MS" w:hAnsi="Century Gothic"/>
                <w:sz w:val="16"/>
                <w:szCs w:val="16"/>
              </w:rPr>
              <w:t xml:space="preserve"> wird genutzt, um die Idee weiter zu verbessern. Dieser Kreislauf kann dann immer wieder durchlaufen werden.</w:t>
            </w:r>
          </w:p>
        </w:tc>
      </w:tr>
      <w:tr w:rsidR="00336A17" w:rsidRPr="0083752A" w14:paraId="4F5A2AC2" w14:textId="77777777" w:rsidTr="00D86B1E">
        <w:tc>
          <w:tcPr>
            <w:tcW w:w="4536" w:type="dxa"/>
          </w:tcPr>
          <w:p w14:paraId="3215271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46EF136D" wp14:editId="1C06F475">
                  <wp:extent cx="2737484" cy="1539835"/>
                  <wp:effectExtent l="19050" t="19050" r="25400" b="2286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708A35F6"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Diese Slide zeigt einige Hintergrundinformationen und kann optional eingesetzt werden.</w:t>
            </w:r>
          </w:p>
          <w:p w14:paraId="01450194"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Lernende, die sich verstärkt mit der Methode auseinandersetzen wollen, können auf das Buch von Eric Ries </w:t>
            </w:r>
            <w:r>
              <w:rPr>
                <w:rFonts w:ascii="Century Gothic" w:eastAsia="Arial Unicode MS" w:hAnsi="Century Gothic"/>
                <w:sz w:val="16"/>
                <w:szCs w:val="16"/>
              </w:rPr>
              <w:t>verwiesen werden.</w:t>
            </w:r>
          </w:p>
        </w:tc>
      </w:tr>
      <w:tr w:rsidR="00336A17" w:rsidRPr="0083752A" w14:paraId="40E13A4E" w14:textId="77777777" w:rsidTr="00D86B1E">
        <w:tc>
          <w:tcPr>
            <w:tcW w:w="4536" w:type="dxa"/>
          </w:tcPr>
          <w:p w14:paraId="512743D2"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290CDCC2" wp14:editId="1AFD0265">
                  <wp:extent cx="2734169" cy="1537969"/>
                  <wp:effectExtent l="19050" t="19050" r="9525" b="2476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6A61B171"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Die wichtigsten Kennzeichen der Lean</w:t>
            </w:r>
            <w:r>
              <w:rPr>
                <w:rFonts w:ascii="Century Gothic" w:eastAsia="Arial Unicode MS" w:hAnsi="Century Gothic"/>
                <w:sz w:val="16"/>
                <w:szCs w:val="16"/>
              </w:rPr>
              <w:t xml:space="preserve"> </w:t>
            </w:r>
            <w:r w:rsidRPr="0083752A">
              <w:rPr>
                <w:rFonts w:ascii="Century Gothic" w:eastAsia="Arial Unicode MS" w:hAnsi="Century Gothic"/>
                <w:sz w:val="16"/>
                <w:szCs w:val="16"/>
              </w:rPr>
              <w:t>Startup-Methode werden hier nochmals zusammengefasst.</w:t>
            </w:r>
          </w:p>
        </w:tc>
      </w:tr>
      <w:tr w:rsidR="00336A17" w:rsidRPr="0083752A" w14:paraId="4BBEC72C" w14:textId="77777777" w:rsidTr="00D86B1E">
        <w:tc>
          <w:tcPr>
            <w:tcW w:w="4536" w:type="dxa"/>
          </w:tcPr>
          <w:p w14:paraId="1B869EA6"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0DCF84E6" wp14:editId="64760CD9">
                  <wp:extent cx="2737484" cy="1539835"/>
                  <wp:effectExtent l="19050" t="19050" r="25400"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168117C1" w14:textId="77777777" w:rsidR="00336A17"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Das MVP ist ein zentraler Baustein der Lean</w:t>
            </w:r>
            <w:r>
              <w:rPr>
                <w:rFonts w:ascii="Century Gothic" w:eastAsia="Arial Unicode MS" w:hAnsi="Century Gothic"/>
                <w:sz w:val="16"/>
                <w:szCs w:val="16"/>
              </w:rPr>
              <w:t xml:space="preserve"> </w:t>
            </w:r>
            <w:r w:rsidRPr="0083752A">
              <w:rPr>
                <w:rFonts w:ascii="Century Gothic" w:eastAsia="Arial Unicode MS" w:hAnsi="Century Gothic"/>
                <w:sz w:val="16"/>
                <w:szCs w:val="16"/>
              </w:rPr>
              <w:t>Startup-Methode. Daher werden die wichtigsten Informationen zum MVP nochmals auf einer Slide zusammengefasst.</w:t>
            </w:r>
          </w:p>
          <w:p w14:paraId="71790B98" w14:textId="77777777" w:rsidR="00336A17" w:rsidRPr="0083752A" w:rsidRDefault="00336A17" w:rsidP="00D86B1E">
            <w:pPr>
              <w:spacing w:before="120" w:after="40"/>
              <w:rPr>
                <w:rFonts w:ascii="Century Gothic" w:eastAsia="Arial Unicode MS" w:hAnsi="Century Gothic"/>
                <w:sz w:val="16"/>
                <w:szCs w:val="16"/>
              </w:rPr>
            </w:pPr>
            <w:r w:rsidRPr="00E13702">
              <w:rPr>
                <w:rFonts w:ascii="Century Gothic" w:eastAsia="Arial Unicode MS" w:hAnsi="Century Gothic"/>
                <w:sz w:val="16"/>
                <w:szCs w:val="16"/>
              </w:rPr>
              <w:t>Es ist empfehlenswert, vorgängig eine Deadline für die Herstellung des MVP durch die Lernenden festzulegen.</w:t>
            </w:r>
          </w:p>
        </w:tc>
      </w:tr>
      <w:tr w:rsidR="00336A17" w:rsidRPr="0083752A" w14:paraId="21FE7AC4" w14:textId="77777777" w:rsidTr="00D86B1E">
        <w:tc>
          <w:tcPr>
            <w:tcW w:w="4536" w:type="dxa"/>
          </w:tcPr>
          <w:p w14:paraId="70EBADAF"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0290D79E" wp14:editId="5A7E0869">
                  <wp:extent cx="2722880" cy="1531619"/>
                  <wp:effectExtent l="19050" t="19050" r="20320" b="1206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1C731673"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Nicht alle Lernenden werden in der Lage sein</w:t>
            </w:r>
            <w:r>
              <w:rPr>
                <w:rFonts w:ascii="Century Gothic" w:eastAsia="Arial Unicode MS" w:hAnsi="Century Gothic"/>
                <w:sz w:val="16"/>
                <w:szCs w:val="16"/>
              </w:rPr>
              <w:t>,</w:t>
            </w:r>
            <w:r w:rsidRPr="0083752A">
              <w:rPr>
                <w:rFonts w:ascii="Century Gothic" w:eastAsia="Arial Unicode MS" w:hAnsi="Century Gothic"/>
                <w:sz w:val="16"/>
                <w:szCs w:val="16"/>
              </w:rPr>
              <w:t xml:space="preserve"> in </w:t>
            </w:r>
            <w:r>
              <w:rPr>
                <w:rFonts w:ascii="Century Gothic" w:eastAsia="Arial Unicode MS" w:hAnsi="Century Gothic"/>
                <w:sz w:val="16"/>
                <w:szCs w:val="16"/>
              </w:rPr>
              <w:t xml:space="preserve">solch kurzer </w:t>
            </w:r>
            <w:r w:rsidRPr="0083752A">
              <w:rPr>
                <w:rFonts w:ascii="Century Gothic" w:eastAsia="Arial Unicode MS" w:hAnsi="Century Gothic"/>
                <w:sz w:val="16"/>
                <w:szCs w:val="16"/>
              </w:rPr>
              <w:t xml:space="preserve">Zeit ein MVP zu entwickeln. Letztlich hängt es auch sehr stark von der Dienstleistung oder dem Produkt </w:t>
            </w:r>
            <w:r>
              <w:rPr>
                <w:rFonts w:ascii="Century Gothic" w:eastAsia="Arial Unicode MS" w:hAnsi="Century Gothic"/>
                <w:sz w:val="16"/>
                <w:szCs w:val="16"/>
              </w:rPr>
              <w:t xml:space="preserve">selbst </w:t>
            </w:r>
            <w:r w:rsidRPr="0083752A">
              <w:rPr>
                <w:rFonts w:ascii="Century Gothic" w:eastAsia="Arial Unicode MS" w:hAnsi="Century Gothic"/>
                <w:sz w:val="16"/>
                <w:szCs w:val="16"/>
              </w:rPr>
              <w:t>ab, wie einfach oder wie schw</w:t>
            </w:r>
            <w:r>
              <w:rPr>
                <w:rFonts w:ascii="Century Gothic" w:eastAsia="Arial Unicode MS" w:hAnsi="Century Gothic"/>
                <w:sz w:val="16"/>
                <w:szCs w:val="16"/>
              </w:rPr>
              <w:t>i</w:t>
            </w:r>
            <w:r w:rsidRPr="0083752A">
              <w:rPr>
                <w:rFonts w:ascii="Century Gothic" w:eastAsia="Arial Unicode MS" w:hAnsi="Century Gothic"/>
                <w:sz w:val="16"/>
                <w:szCs w:val="16"/>
              </w:rPr>
              <w:t>er</w:t>
            </w:r>
            <w:r>
              <w:rPr>
                <w:rFonts w:ascii="Century Gothic" w:eastAsia="Arial Unicode MS" w:hAnsi="Century Gothic"/>
                <w:sz w:val="16"/>
                <w:szCs w:val="16"/>
              </w:rPr>
              <w:t>ig</w:t>
            </w:r>
            <w:r w:rsidRPr="0083752A">
              <w:rPr>
                <w:rFonts w:ascii="Century Gothic" w:eastAsia="Arial Unicode MS" w:hAnsi="Century Gothic"/>
                <w:sz w:val="16"/>
                <w:szCs w:val="16"/>
              </w:rPr>
              <w:t xml:space="preserve"> diese Aufgabe ist.</w:t>
            </w:r>
          </w:p>
          <w:p w14:paraId="063107A2"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 xml:space="preserve">Wichtig ist jedoch, dass die Lernenden ihre Idee so greifbar wie möglich machen, auch wenn es sich </w:t>
            </w:r>
            <w:r>
              <w:rPr>
                <w:rFonts w:ascii="Century Gothic" w:eastAsia="Arial Unicode MS" w:hAnsi="Century Gothic"/>
                <w:sz w:val="16"/>
                <w:szCs w:val="16"/>
              </w:rPr>
              <w:t>«</w:t>
            </w:r>
            <w:r w:rsidRPr="0083752A">
              <w:rPr>
                <w:rFonts w:ascii="Century Gothic" w:eastAsia="Arial Unicode MS" w:hAnsi="Century Gothic"/>
                <w:sz w:val="16"/>
                <w:szCs w:val="16"/>
              </w:rPr>
              <w:t>nur</w:t>
            </w:r>
            <w:r>
              <w:rPr>
                <w:rFonts w:ascii="Century Gothic" w:eastAsia="Arial Unicode MS" w:hAnsi="Century Gothic"/>
                <w:sz w:val="16"/>
                <w:szCs w:val="16"/>
              </w:rPr>
              <w:t>»</w:t>
            </w:r>
            <w:r w:rsidRPr="0083752A">
              <w:rPr>
                <w:rFonts w:ascii="Century Gothic" w:eastAsia="Arial Unicode MS" w:hAnsi="Century Gothic"/>
                <w:sz w:val="16"/>
                <w:szCs w:val="16"/>
              </w:rPr>
              <w:t xml:space="preserve"> um eine Skizze, eine Grafik eines ähnlichen Produktes </w:t>
            </w:r>
            <w:r>
              <w:rPr>
                <w:rFonts w:ascii="Century Gothic" w:eastAsia="Arial Unicode MS" w:hAnsi="Century Gothic"/>
                <w:sz w:val="16"/>
                <w:szCs w:val="16"/>
              </w:rPr>
              <w:t>usw</w:t>
            </w:r>
            <w:r w:rsidRPr="0083752A">
              <w:rPr>
                <w:rFonts w:ascii="Century Gothic" w:eastAsia="Arial Unicode MS" w:hAnsi="Century Gothic"/>
                <w:sz w:val="16"/>
                <w:szCs w:val="16"/>
              </w:rPr>
              <w:t>. handelt. Je besser sich potenzielle Kundinnen und Kunden das Produkt</w:t>
            </w:r>
            <w:r>
              <w:rPr>
                <w:rFonts w:ascii="Century Gothic" w:eastAsia="Arial Unicode MS" w:hAnsi="Century Gothic"/>
                <w:sz w:val="16"/>
                <w:szCs w:val="16"/>
              </w:rPr>
              <w:t xml:space="preserve"> vorstellen</w:t>
            </w:r>
            <w:r w:rsidRPr="0083752A">
              <w:rPr>
                <w:rFonts w:ascii="Century Gothic" w:eastAsia="Arial Unicode MS" w:hAnsi="Century Gothic"/>
                <w:sz w:val="16"/>
                <w:szCs w:val="16"/>
              </w:rPr>
              <w:t xml:space="preserve"> oder die Dienstleistung sogar erfahren können, desto besser.</w:t>
            </w:r>
          </w:p>
        </w:tc>
      </w:tr>
      <w:tr w:rsidR="00336A17" w:rsidRPr="0083752A" w14:paraId="52AC39F6" w14:textId="77777777" w:rsidTr="00D86B1E">
        <w:tc>
          <w:tcPr>
            <w:tcW w:w="4536" w:type="dxa"/>
          </w:tcPr>
          <w:p w14:paraId="3AB86B6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3AE4FD5C" wp14:editId="1FF44720">
                  <wp:extent cx="2737484" cy="1539835"/>
                  <wp:effectExtent l="19050" t="19050" r="25400" b="2286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FFDED3E"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Auch Dropbox nutzte eine Art Demo, um potenziellen Kundinnen und Kunden die Idee zu vermitteln.</w:t>
            </w:r>
          </w:p>
          <w:p w14:paraId="5B8349A6"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Auf der Webseite, die auf der Slide zitiert wird, wird das Video</w:t>
            </w:r>
            <w:r>
              <w:rPr>
                <w:rFonts w:ascii="Century Gothic" w:eastAsia="Arial Unicode MS" w:hAnsi="Century Gothic"/>
                <w:sz w:val="16"/>
                <w:szCs w:val="16"/>
              </w:rPr>
              <w:t>, das der Dropbox Gründer nutzte, um seine Produktidee vorzustellen,</w:t>
            </w:r>
            <w:r w:rsidRPr="0083752A">
              <w:rPr>
                <w:rFonts w:ascii="Century Gothic" w:eastAsia="Arial Unicode MS" w:hAnsi="Century Gothic"/>
                <w:sz w:val="16"/>
                <w:szCs w:val="16"/>
              </w:rPr>
              <w:t xml:space="preserve"> als MVP bezeichnet. Streng genommen ist dies falsch, denn es gab noch keine funktionsfähige Software. </w:t>
            </w:r>
          </w:p>
          <w:p w14:paraId="56AD553F" w14:textId="77777777" w:rsidR="00336A17" w:rsidRPr="0083752A" w:rsidRDefault="00336A17" w:rsidP="00D86B1E">
            <w:pPr>
              <w:spacing w:before="120" w:after="40"/>
              <w:rPr>
                <w:rFonts w:ascii="Century Gothic" w:eastAsia="Arial Unicode MS" w:hAnsi="Century Gothic"/>
                <w:sz w:val="16"/>
                <w:szCs w:val="16"/>
              </w:rPr>
            </w:pPr>
            <w:r w:rsidRPr="0083752A">
              <w:rPr>
                <w:rFonts w:ascii="Century Gothic" w:eastAsia="Arial Unicode MS" w:hAnsi="Century Gothic"/>
                <w:sz w:val="16"/>
                <w:szCs w:val="16"/>
              </w:rPr>
              <w:t>Letztlich ist dies aber gar nicht so wichtig. Die entscheidende Frage muss lauten: Was ist der schnellste und einfachste Weg (der die wenigsten Kosten und Mühen verursacht), um zu lernen, ob sich aus der Idee eine tragbare Geschäftsidee entwickeln kann</w:t>
            </w:r>
            <w:r>
              <w:rPr>
                <w:rFonts w:ascii="Century Gothic" w:eastAsia="Arial Unicode MS" w:hAnsi="Century Gothic"/>
                <w:sz w:val="16"/>
                <w:szCs w:val="16"/>
              </w:rPr>
              <w:t>?</w:t>
            </w:r>
          </w:p>
        </w:tc>
      </w:tr>
      <w:tr w:rsidR="00336A17" w:rsidRPr="0083752A" w14:paraId="47BFDE8A" w14:textId="77777777" w:rsidTr="00D86B1E">
        <w:tc>
          <w:tcPr>
            <w:tcW w:w="4536" w:type="dxa"/>
          </w:tcPr>
          <w:p w14:paraId="343877AC"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drawing>
                <wp:inline distT="0" distB="0" distL="0" distR="0" wp14:anchorId="7416E3B3" wp14:editId="64CD3368">
                  <wp:extent cx="2734167" cy="1537969"/>
                  <wp:effectExtent l="19050" t="19050" r="9525" b="2476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553CB23" w14:textId="77777777" w:rsidR="00336A17" w:rsidRPr="0083752A" w:rsidRDefault="00336A17" w:rsidP="00D86B1E">
            <w:pPr>
              <w:spacing w:before="120" w:after="40"/>
              <w:rPr>
                <w:rFonts w:ascii="Century Gothic" w:eastAsia="Arial Unicode MS" w:hAnsi="Century Gothic"/>
                <w:b/>
                <w:sz w:val="16"/>
                <w:szCs w:val="16"/>
              </w:rPr>
            </w:pPr>
            <w:r>
              <w:rPr>
                <w:rFonts w:ascii="Century Gothic" w:eastAsia="Arial Unicode MS" w:hAnsi="Century Gothic"/>
                <w:b/>
                <w:sz w:val="16"/>
                <w:szCs w:val="16"/>
              </w:rPr>
              <w:t>Lernziele</w:t>
            </w:r>
          </w:p>
          <w:p w14:paraId="2AA4ECC3" w14:textId="77777777" w:rsidR="00336A17" w:rsidRDefault="00336A17" w:rsidP="00336A17">
            <w:pPr>
              <w:pStyle w:val="Listenabsatz"/>
              <w:numPr>
                <w:ilvl w:val="0"/>
                <w:numId w:val="1"/>
              </w:numPr>
              <w:spacing w:before="120" w:after="40" w:line="240" w:lineRule="auto"/>
              <w:ind w:left="210" w:hanging="210"/>
              <w:rPr>
                <w:rFonts w:ascii="Century Gothic" w:eastAsia="Arial Unicode MS" w:hAnsi="Century Gothic"/>
                <w:sz w:val="16"/>
                <w:szCs w:val="16"/>
              </w:rPr>
            </w:pPr>
            <w:r w:rsidRPr="0083752A">
              <w:rPr>
                <w:rFonts w:ascii="Century Gothic" w:eastAsia="Arial Unicode MS" w:hAnsi="Century Gothic"/>
                <w:sz w:val="16"/>
                <w:szCs w:val="16"/>
              </w:rPr>
              <w:t xml:space="preserve">Die </w:t>
            </w:r>
            <w:r>
              <w:rPr>
                <w:rFonts w:ascii="Century Gothic" w:eastAsia="Arial Unicode MS" w:hAnsi="Century Gothic"/>
                <w:sz w:val="16"/>
                <w:szCs w:val="16"/>
              </w:rPr>
              <w:t>L</w:t>
            </w:r>
            <w:r w:rsidRPr="0083752A">
              <w:rPr>
                <w:rFonts w:ascii="Century Gothic" w:eastAsia="Arial Unicode MS" w:hAnsi="Century Gothic"/>
                <w:sz w:val="16"/>
                <w:szCs w:val="16"/>
              </w:rPr>
              <w:t>ernenden</w:t>
            </w:r>
            <w:r>
              <w:rPr>
                <w:rFonts w:ascii="Century Gothic" w:eastAsia="Arial Unicode MS" w:hAnsi="Century Gothic"/>
                <w:sz w:val="16"/>
                <w:szCs w:val="16"/>
              </w:rPr>
              <w:t xml:space="preserve"> können</w:t>
            </w:r>
            <w:r w:rsidRPr="0083752A">
              <w:rPr>
                <w:rFonts w:ascii="Century Gothic" w:eastAsia="Arial Unicode MS" w:hAnsi="Century Gothic"/>
                <w:sz w:val="16"/>
                <w:szCs w:val="16"/>
              </w:rPr>
              <w:t xml:space="preserve"> den Lean</w:t>
            </w:r>
            <w:r>
              <w:rPr>
                <w:rFonts w:ascii="Century Gothic" w:eastAsia="Arial Unicode MS" w:hAnsi="Century Gothic"/>
                <w:sz w:val="16"/>
                <w:szCs w:val="16"/>
              </w:rPr>
              <w:t xml:space="preserve"> </w:t>
            </w:r>
            <w:r w:rsidRPr="0083752A">
              <w:rPr>
                <w:rFonts w:ascii="Century Gothic" w:eastAsia="Arial Unicode MS" w:hAnsi="Century Gothic"/>
                <w:sz w:val="16"/>
                <w:szCs w:val="16"/>
              </w:rPr>
              <w:t>Start</w:t>
            </w:r>
            <w:r>
              <w:rPr>
                <w:rFonts w:ascii="Century Gothic" w:eastAsia="Arial Unicode MS" w:hAnsi="Century Gothic"/>
                <w:sz w:val="16"/>
                <w:szCs w:val="16"/>
              </w:rPr>
              <w:t>up</w:t>
            </w:r>
            <w:r w:rsidRPr="0083752A">
              <w:rPr>
                <w:rFonts w:ascii="Century Gothic" w:eastAsia="Arial Unicode MS" w:hAnsi="Century Gothic"/>
                <w:sz w:val="16"/>
                <w:szCs w:val="16"/>
              </w:rPr>
              <w:t xml:space="preserve">-Ansatz </w:t>
            </w:r>
            <w:r>
              <w:rPr>
                <w:rFonts w:ascii="Century Gothic" w:eastAsia="Arial Unicode MS" w:hAnsi="Century Gothic"/>
                <w:sz w:val="16"/>
                <w:szCs w:val="16"/>
              </w:rPr>
              <w:t>einsetzen</w:t>
            </w:r>
            <w:r w:rsidRPr="0083752A">
              <w:rPr>
                <w:rFonts w:ascii="Century Gothic" w:eastAsia="Arial Unicode MS" w:hAnsi="Century Gothic"/>
                <w:sz w:val="16"/>
                <w:szCs w:val="16"/>
              </w:rPr>
              <w:t xml:space="preserve"> und mindestens einmal den Learning-</w:t>
            </w:r>
            <w:r>
              <w:rPr>
                <w:rFonts w:ascii="Century Gothic" w:eastAsia="Arial Unicode MS" w:hAnsi="Century Gothic"/>
                <w:sz w:val="16"/>
                <w:szCs w:val="16"/>
              </w:rPr>
              <w:t>Kreislauf durchlaufen.</w:t>
            </w:r>
          </w:p>
          <w:p w14:paraId="141BAFD0" w14:textId="77777777" w:rsidR="00336A17" w:rsidRDefault="00336A17" w:rsidP="00336A17">
            <w:pPr>
              <w:pStyle w:val="Listenabsatz"/>
              <w:numPr>
                <w:ilvl w:val="0"/>
                <w:numId w:val="1"/>
              </w:numPr>
              <w:spacing w:before="120" w:after="40" w:line="240" w:lineRule="auto"/>
              <w:ind w:left="210" w:hanging="210"/>
              <w:rPr>
                <w:rFonts w:ascii="Century Gothic" w:eastAsia="Arial Unicode MS" w:hAnsi="Century Gothic"/>
                <w:sz w:val="16"/>
                <w:szCs w:val="16"/>
              </w:rPr>
            </w:pPr>
            <w:r>
              <w:rPr>
                <w:rFonts w:ascii="Century Gothic" w:eastAsia="Arial Unicode MS" w:hAnsi="Century Gothic"/>
                <w:sz w:val="16"/>
                <w:szCs w:val="16"/>
              </w:rPr>
              <w:t xml:space="preserve">Die Lernenden können erklären, warum das Ausprobieren einer Idee auch ohne grosse Investitionen möglich ist. </w:t>
            </w:r>
          </w:p>
          <w:p w14:paraId="0534702B" w14:textId="77777777" w:rsidR="00336A17" w:rsidRPr="003306DF" w:rsidRDefault="00336A17" w:rsidP="00D86B1E">
            <w:pPr>
              <w:spacing w:before="120" w:after="40"/>
              <w:rPr>
                <w:rFonts w:ascii="Century Gothic" w:eastAsia="Arial Unicode MS" w:hAnsi="Century Gothic"/>
                <w:sz w:val="16"/>
                <w:szCs w:val="16"/>
              </w:rPr>
            </w:pPr>
            <w:r w:rsidRPr="003306DF">
              <w:rPr>
                <w:rFonts w:ascii="Century Gothic" w:eastAsia="Arial Unicode MS" w:hAnsi="Century Gothic"/>
                <w:b/>
                <w:sz w:val="16"/>
                <w:szCs w:val="16"/>
              </w:rPr>
              <w:t>Hinweis:</w:t>
            </w:r>
            <w:r>
              <w:rPr>
                <w:rFonts w:ascii="Century Gothic" w:eastAsia="Arial Unicode MS" w:hAnsi="Century Gothic"/>
                <w:sz w:val="16"/>
                <w:szCs w:val="16"/>
              </w:rPr>
              <w:t xml:space="preserve"> Die Lernenden machen hier Erfahrungen, die ihr Selbstwirksamkeitserleben fördern.</w:t>
            </w:r>
          </w:p>
        </w:tc>
      </w:tr>
      <w:tr w:rsidR="00336A17" w:rsidRPr="0083752A" w14:paraId="2D78579A" w14:textId="77777777" w:rsidTr="00D86B1E">
        <w:tc>
          <w:tcPr>
            <w:tcW w:w="4536" w:type="dxa"/>
          </w:tcPr>
          <w:p w14:paraId="26C92176"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A764F4">
              <w:rPr>
                <w:rFonts w:ascii="Century Gothic" w:eastAsia="Arial Unicode MS" w:hAnsi="Century Gothic"/>
                <w:noProof/>
                <w:sz w:val="22"/>
                <w:szCs w:val="22"/>
                <w:lang w:val="de-DE" w:eastAsia="de-DE"/>
              </w:rPr>
              <w:drawing>
                <wp:inline distT="0" distB="0" distL="0" distR="0" wp14:anchorId="49F010DF" wp14:editId="64189784">
                  <wp:extent cx="2743198" cy="1543049"/>
                  <wp:effectExtent l="19050" t="19050" r="19685" b="1968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fik 2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0D1570BB" w14:textId="77777777" w:rsidR="00336A17"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Erstellen einer Demoversion oder eines MVPs ist ein wichtiger Schritt. Je anschaulicher die Lernenden ihr Produkt/ihre Dienstleistung gestalten können, desto einfacher wird es ihnen fallen, im Folgenden Feedback von Experten zu ihrer Idee zu erhalten.</w:t>
            </w:r>
          </w:p>
          <w:p w14:paraId="0A9266A4" w14:textId="77777777" w:rsidR="00336A17" w:rsidRPr="0083752A" w:rsidRDefault="00336A17" w:rsidP="00D86B1E">
            <w:pPr>
              <w:spacing w:before="120" w:after="40"/>
              <w:rPr>
                <w:rFonts w:ascii="Century Gothic" w:eastAsia="Arial Unicode MS" w:hAnsi="Century Gothic"/>
                <w:sz w:val="16"/>
                <w:szCs w:val="16"/>
              </w:rPr>
            </w:pPr>
            <w:r w:rsidRPr="00A764F4">
              <w:rPr>
                <w:rFonts w:ascii="Century Gothic" w:eastAsia="Arial Unicode MS" w:hAnsi="Century Gothic"/>
                <w:b/>
                <w:sz w:val="16"/>
                <w:szCs w:val="16"/>
              </w:rPr>
              <w:t>Wichtig:</w:t>
            </w:r>
            <w:r>
              <w:rPr>
                <w:rFonts w:ascii="Century Gothic" w:eastAsia="Arial Unicode MS" w:hAnsi="Century Gothic"/>
                <w:sz w:val="16"/>
                <w:szCs w:val="16"/>
              </w:rPr>
              <w:t xml:space="preserve"> Es geht hier nicht um Perfektion. Auch eine Demoversion aus Pappkarton ist hilfreich.</w:t>
            </w:r>
          </w:p>
        </w:tc>
      </w:tr>
      <w:tr w:rsidR="00336A17" w:rsidRPr="0083752A" w14:paraId="03E9DB8C" w14:textId="77777777" w:rsidTr="00D86B1E">
        <w:tc>
          <w:tcPr>
            <w:tcW w:w="4536" w:type="dxa"/>
          </w:tcPr>
          <w:p w14:paraId="7CC5875B"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3752A">
              <w:rPr>
                <w:rFonts w:ascii="Century Gothic" w:eastAsia="Arial Unicode MS" w:hAnsi="Century Gothic"/>
                <w:noProof/>
                <w:sz w:val="22"/>
                <w:szCs w:val="22"/>
                <w:lang w:val="de-DE" w:eastAsia="de-DE"/>
              </w:rPr>
              <w:lastRenderedPageBreak/>
              <w:drawing>
                <wp:inline distT="0" distB="0" distL="0" distR="0" wp14:anchorId="11C867B9" wp14:editId="78E29947">
                  <wp:extent cx="2737484" cy="1539835"/>
                  <wp:effectExtent l="19050" t="19050" r="25400" b="2286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0E6BB26" w14:textId="77777777" w:rsidR="00336A17"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Einigen Lernenden wird es vermutlich leichter fallen, eine Demo oder ein MVP zu entwickeln, anderen wird es schwerer fallen. Fällt einem Team nichts ein, kann hier durchaus der Rest der Klasse miteinbezogen werden. Sie kann in einem Brainstorming helfen zu überlegen, wie getestet werden kann, ob die Idee funktioniert.</w:t>
            </w:r>
          </w:p>
          <w:p w14:paraId="6EA67BD7" w14:textId="77777777" w:rsidR="00336A17" w:rsidRPr="0083752A"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Hilfreich können zudem Beispiele aus anderen oder vorherigen Kursen sein. Fragen Sie bei guten Demos/MVPs nach, ob sie davon ein Foto machen können, um diese dann in folgenden Klassen als Beispiele einbringen zu können.</w:t>
            </w:r>
          </w:p>
        </w:tc>
      </w:tr>
      <w:tr w:rsidR="00336A17" w:rsidRPr="0083752A" w14:paraId="5DAF7AAA" w14:textId="77777777" w:rsidTr="00D86B1E">
        <w:tc>
          <w:tcPr>
            <w:tcW w:w="4536" w:type="dxa"/>
          </w:tcPr>
          <w:p w14:paraId="3D9847D3"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77D8F">
              <w:rPr>
                <w:rFonts w:ascii="Century Gothic" w:eastAsia="Arial Unicode MS" w:hAnsi="Century Gothic"/>
                <w:noProof/>
                <w:sz w:val="22"/>
                <w:szCs w:val="22"/>
                <w:lang w:val="de-DE" w:eastAsia="de-DE"/>
              </w:rPr>
              <w:drawing>
                <wp:inline distT="0" distB="0" distL="0" distR="0" wp14:anchorId="402D591D" wp14:editId="632C0494">
                  <wp:extent cx="2737484" cy="1539834"/>
                  <wp:effectExtent l="19050" t="19050" r="25400" b="2286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6084BD0" w14:textId="77777777" w:rsidR="00336A17"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Damit die Lernenden anhand eines Beispiels lernen können, wird im Mini-Businessplan in jedem Kapitel die Geschäftsidee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beschrieben.</w:t>
            </w:r>
          </w:p>
          <w:p w14:paraId="57511C17" w14:textId="77777777" w:rsidR="00336A17" w:rsidRPr="0083752A" w:rsidRDefault="00336A17"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Startup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gibt es so nicht. Durch das Feedback von Reto </w:t>
            </w:r>
            <w:proofErr w:type="spellStart"/>
            <w:r>
              <w:rPr>
                <w:rFonts w:ascii="Century Gothic" w:eastAsia="Arial Unicode MS" w:hAnsi="Century Gothic"/>
                <w:sz w:val="16"/>
                <w:szCs w:val="16"/>
              </w:rPr>
              <w:t>Nobs</w:t>
            </w:r>
            <w:proofErr w:type="spellEnd"/>
            <w:r>
              <w:rPr>
                <w:rFonts w:ascii="Century Gothic" w:eastAsia="Arial Unicode MS" w:hAnsi="Century Gothic"/>
                <w:sz w:val="16"/>
                <w:szCs w:val="16"/>
              </w:rPr>
              <w:t xml:space="preserve">, dem Mitgründer von «Drehmoment Bikes», konnten die Inhalte jedoch verifiziert werden, sodass es sich bei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um ein in der Realität verankertes Beispiel handelt. Drehmoment Bikes ist ein schweizerisches Unternehmen, das tatsächlich Räder aus Bambus herstellt und verkauft.</w:t>
            </w:r>
          </w:p>
        </w:tc>
      </w:tr>
      <w:tr w:rsidR="00336A17" w:rsidRPr="0083752A" w14:paraId="168DFB45" w14:textId="77777777" w:rsidTr="00D86B1E">
        <w:tc>
          <w:tcPr>
            <w:tcW w:w="4536" w:type="dxa"/>
          </w:tcPr>
          <w:p w14:paraId="3001C392" w14:textId="77777777" w:rsidR="00336A17" w:rsidRPr="0083752A" w:rsidRDefault="00336A17" w:rsidP="00D86B1E">
            <w:pPr>
              <w:spacing w:before="200" w:after="200"/>
              <w:ind w:left="34"/>
              <w:rPr>
                <w:rFonts w:ascii="Century Gothic" w:eastAsia="Arial Unicode MS" w:hAnsi="Century Gothic"/>
                <w:noProof/>
                <w:sz w:val="22"/>
                <w:szCs w:val="22"/>
                <w:lang w:val="de-DE" w:eastAsia="de-DE"/>
              </w:rPr>
            </w:pPr>
            <w:r w:rsidRPr="00877D8F">
              <w:rPr>
                <w:rFonts w:ascii="Century Gothic" w:eastAsia="Arial Unicode MS" w:hAnsi="Century Gothic"/>
                <w:noProof/>
                <w:sz w:val="22"/>
                <w:szCs w:val="22"/>
                <w:lang w:val="de-DE" w:eastAsia="de-DE"/>
              </w:rPr>
              <w:drawing>
                <wp:inline distT="0" distB="0" distL="0" distR="0" wp14:anchorId="403380C9" wp14:editId="0A6EE6DB">
                  <wp:extent cx="2737484" cy="1539835"/>
                  <wp:effectExtent l="19050" t="19050" r="25400" b="2286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EB87C86" w14:textId="77777777" w:rsidR="00336A17" w:rsidRPr="0083752A" w:rsidRDefault="00336A17" w:rsidP="00D86B1E">
            <w:pPr>
              <w:spacing w:before="120" w:after="40"/>
              <w:rPr>
                <w:rFonts w:ascii="Century Gothic" w:eastAsia="Arial Unicode MS" w:hAnsi="Century Gothic"/>
                <w:sz w:val="16"/>
                <w:szCs w:val="16"/>
              </w:rPr>
            </w:pPr>
          </w:p>
        </w:tc>
      </w:tr>
      <w:bookmarkEnd w:id="0"/>
    </w:tbl>
    <w:p w14:paraId="69A6D73F" w14:textId="5B702F55" w:rsidR="00DA1C03" w:rsidRPr="00336A17" w:rsidRDefault="00DA1C03" w:rsidP="00336A17">
      <w:pPr>
        <w:rPr>
          <w:lang w:val="de-DE"/>
        </w:rPr>
      </w:pPr>
    </w:p>
    <w:sectPr w:rsidR="00DA1C03" w:rsidRPr="00336A17" w:rsidSect="00564E2A">
      <w:headerReference w:type="even" r:id="rId22"/>
      <w:headerReference w:type="default" r:id="rId23"/>
      <w:footerReference w:type="even" r:id="rId24"/>
      <w:footerReference w:type="default" r:id="rId25"/>
      <w:headerReference w:type="first" r:id="rId26"/>
      <w:footerReference w:type="first" r:id="rId27"/>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EAEDC" w14:textId="77777777" w:rsidR="007237BD" w:rsidRDefault="00C976AC">
      <w:r>
        <w:separator/>
      </w:r>
    </w:p>
  </w:endnote>
  <w:endnote w:type="continuationSeparator" w:id="0">
    <w:p w14:paraId="54E368C9" w14:textId="77777777" w:rsidR="007237BD" w:rsidRDefault="00C97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A33F" w14:textId="77777777" w:rsidR="00BB3649" w:rsidRDefault="007065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7DF6FE17" w14:textId="77777777" w:rsidR="00BB3649" w:rsidRPr="007B0DD6" w:rsidRDefault="00A7318B"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5CB4" w14:textId="77777777" w:rsidR="00BB3649" w:rsidRDefault="007065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04DE9" w14:textId="77777777" w:rsidR="007237BD" w:rsidRDefault="00C976AC">
      <w:r>
        <w:separator/>
      </w:r>
    </w:p>
  </w:footnote>
  <w:footnote w:type="continuationSeparator" w:id="0">
    <w:p w14:paraId="5FCE7BF6" w14:textId="77777777" w:rsidR="007237BD" w:rsidRDefault="00C97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C7F5" w14:textId="77777777" w:rsidR="00BB3649" w:rsidRDefault="007065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589B" w14:textId="77777777" w:rsidR="00BB3649" w:rsidRDefault="0070650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949" w14:textId="77777777" w:rsidR="00BB3649" w:rsidRDefault="0070650A"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17"/>
    <w:rsid w:val="00336A17"/>
    <w:rsid w:val="0070650A"/>
    <w:rsid w:val="007237BD"/>
    <w:rsid w:val="00A7318B"/>
    <w:rsid w:val="00C976AC"/>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E2DF"/>
  <w15:chartTrackingRefBased/>
  <w15:docId w15:val="{75DADE60-B792-4299-AF76-B27581DB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6A17"/>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336A17"/>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336A17"/>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336A17"/>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336A17"/>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336A17"/>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36A17"/>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336A17"/>
    <w:pPr>
      <w:numPr>
        <w:ilvl w:val="6"/>
        <w:numId w:val="2"/>
      </w:numPr>
      <w:spacing w:before="240" w:after="60"/>
      <w:outlineLvl w:val="6"/>
    </w:pPr>
  </w:style>
  <w:style w:type="paragraph" w:styleId="berschrift8">
    <w:name w:val="heading 8"/>
    <w:basedOn w:val="Standard"/>
    <w:next w:val="Standard"/>
    <w:link w:val="berschrift8Zchn"/>
    <w:uiPriority w:val="99"/>
    <w:qFormat/>
    <w:rsid w:val="00336A17"/>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336A17"/>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36A17"/>
    <w:pPr>
      <w:spacing w:after="200" w:line="276" w:lineRule="auto"/>
      <w:ind w:left="720"/>
      <w:contextualSpacing/>
    </w:pPr>
    <w:rPr>
      <w:rFonts w:ascii="Calibri" w:hAnsi="Calibri"/>
      <w:sz w:val="22"/>
      <w:szCs w:val="22"/>
      <w:lang w:eastAsia="en-US"/>
    </w:rPr>
  </w:style>
  <w:style w:type="character" w:customStyle="1" w:styleId="berschrift1Zchn">
    <w:name w:val="Überschrift 1 Zchn"/>
    <w:basedOn w:val="Absatz-Standardschriftart"/>
    <w:link w:val="berschrift1"/>
    <w:uiPriority w:val="99"/>
    <w:rsid w:val="00336A17"/>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336A17"/>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336A17"/>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336A17"/>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336A17"/>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336A17"/>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336A17"/>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336A17"/>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336A17"/>
    <w:rPr>
      <w:rFonts w:ascii="Arial" w:eastAsia="Times New Roman" w:hAnsi="Arial" w:cs="Arial"/>
      <w:lang w:eastAsia="de-CH"/>
    </w:rPr>
  </w:style>
  <w:style w:type="paragraph" w:styleId="Verzeichnis1">
    <w:name w:val="toc 1"/>
    <w:basedOn w:val="Standard"/>
    <w:next w:val="Standard"/>
    <w:autoRedefine/>
    <w:uiPriority w:val="39"/>
    <w:rsid w:val="00336A17"/>
    <w:pPr>
      <w:tabs>
        <w:tab w:val="left" w:pos="480"/>
        <w:tab w:val="right" w:leader="dot" w:pos="9628"/>
      </w:tabs>
      <w:spacing w:before="120"/>
    </w:pPr>
    <w:rPr>
      <w:b/>
      <w:sz w:val="28"/>
    </w:rPr>
  </w:style>
  <w:style w:type="character" w:styleId="Hyperlink">
    <w:name w:val="Hyperlink"/>
    <w:basedOn w:val="Absatz-Standardschriftart"/>
    <w:uiPriority w:val="99"/>
    <w:rsid w:val="00336A17"/>
    <w:rPr>
      <w:rFonts w:cs="Times New Roman"/>
      <w:color w:val="0000FF"/>
      <w:u w:val="single"/>
    </w:rPr>
  </w:style>
  <w:style w:type="paragraph" w:styleId="Verzeichnis2">
    <w:name w:val="toc 2"/>
    <w:basedOn w:val="Standard"/>
    <w:next w:val="Standard"/>
    <w:autoRedefine/>
    <w:uiPriority w:val="39"/>
    <w:rsid w:val="00336A17"/>
    <w:pPr>
      <w:tabs>
        <w:tab w:val="left" w:pos="851"/>
        <w:tab w:val="right" w:leader="dot" w:pos="9628"/>
      </w:tabs>
      <w:ind w:left="240"/>
    </w:pPr>
  </w:style>
  <w:style w:type="paragraph" w:styleId="Verzeichnis3">
    <w:name w:val="toc 3"/>
    <w:basedOn w:val="Standard"/>
    <w:next w:val="Standard"/>
    <w:autoRedefine/>
    <w:uiPriority w:val="39"/>
    <w:rsid w:val="00336A17"/>
    <w:pPr>
      <w:ind w:left="480"/>
    </w:pPr>
  </w:style>
  <w:style w:type="table" w:styleId="Tabellenraster">
    <w:name w:val="Table Grid"/>
    <w:basedOn w:val="NormaleTabelle"/>
    <w:uiPriority w:val="59"/>
    <w:rsid w:val="00336A17"/>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336A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A17"/>
    <w:rPr>
      <w:rFonts w:ascii="Tahoma" w:eastAsia="Times New Roman" w:hAnsi="Tahoma" w:cs="Tahoma"/>
      <w:sz w:val="16"/>
      <w:szCs w:val="16"/>
      <w:lang w:eastAsia="de-CH"/>
    </w:rPr>
  </w:style>
  <w:style w:type="paragraph" w:styleId="Kopfzeile">
    <w:name w:val="header"/>
    <w:basedOn w:val="Standard"/>
    <w:link w:val="KopfzeileZchn"/>
    <w:uiPriority w:val="99"/>
    <w:rsid w:val="00336A17"/>
    <w:pPr>
      <w:tabs>
        <w:tab w:val="center" w:pos="4536"/>
        <w:tab w:val="right" w:pos="9072"/>
      </w:tabs>
    </w:pPr>
  </w:style>
  <w:style w:type="character" w:customStyle="1" w:styleId="KopfzeileZchn">
    <w:name w:val="Kopfzeile Zchn"/>
    <w:basedOn w:val="Absatz-Standardschriftart"/>
    <w:link w:val="Kopfzeile"/>
    <w:uiPriority w:val="99"/>
    <w:rsid w:val="00336A17"/>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336A17"/>
    <w:pPr>
      <w:tabs>
        <w:tab w:val="center" w:pos="4536"/>
        <w:tab w:val="right" w:pos="9072"/>
      </w:tabs>
    </w:pPr>
    <w:rPr>
      <w:lang w:eastAsia="ja-JP"/>
    </w:rPr>
  </w:style>
  <w:style w:type="character" w:customStyle="1" w:styleId="FuzeileZchn">
    <w:name w:val="Fußzeile Zchn"/>
    <w:basedOn w:val="Absatz-Standardschriftart"/>
    <w:link w:val="Fuzeile"/>
    <w:uiPriority w:val="99"/>
    <w:rsid w:val="00336A17"/>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336A17"/>
    <w:rPr>
      <w:rFonts w:cs="Times New Roman"/>
    </w:rPr>
  </w:style>
  <w:style w:type="paragraph" w:styleId="Inhaltsverzeichnisberschrift">
    <w:name w:val="TOC Heading"/>
    <w:basedOn w:val="berschrift1"/>
    <w:next w:val="Standard"/>
    <w:uiPriority w:val="39"/>
    <w:qFormat/>
    <w:rsid w:val="00336A17"/>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336A17"/>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336A17"/>
    <w:rPr>
      <w:rFonts w:cs="Times New Roman"/>
      <w:sz w:val="16"/>
    </w:rPr>
  </w:style>
  <w:style w:type="paragraph" w:styleId="Kommentartext">
    <w:name w:val="annotation text"/>
    <w:basedOn w:val="Standard"/>
    <w:link w:val="KommentartextZchn"/>
    <w:uiPriority w:val="99"/>
    <w:semiHidden/>
    <w:rsid w:val="00336A17"/>
    <w:rPr>
      <w:sz w:val="20"/>
      <w:szCs w:val="20"/>
    </w:rPr>
  </w:style>
  <w:style w:type="character" w:customStyle="1" w:styleId="KommentartextZchn">
    <w:name w:val="Kommentartext Zchn"/>
    <w:basedOn w:val="Absatz-Standardschriftart"/>
    <w:link w:val="Kommentartext"/>
    <w:uiPriority w:val="99"/>
    <w:semiHidden/>
    <w:rsid w:val="00336A17"/>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336A17"/>
    <w:rPr>
      <w:b/>
      <w:bCs/>
    </w:rPr>
  </w:style>
  <w:style w:type="character" w:customStyle="1" w:styleId="KommentarthemaZchn">
    <w:name w:val="Kommentarthema Zchn"/>
    <w:basedOn w:val="KommentartextZchn"/>
    <w:link w:val="Kommentarthema"/>
    <w:uiPriority w:val="99"/>
    <w:semiHidden/>
    <w:rsid w:val="00336A17"/>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336A17"/>
    <w:pPr>
      <w:jc w:val="both"/>
    </w:pPr>
    <w:rPr>
      <w:sz w:val="18"/>
    </w:rPr>
  </w:style>
  <w:style w:type="paragraph" w:styleId="Funotentext">
    <w:name w:val="footnote text"/>
    <w:basedOn w:val="Standard"/>
    <w:link w:val="FunotentextZchn"/>
    <w:rsid w:val="00336A17"/>
    <w:rPr>
      <w:sz w:val="20"/>
      <w:szCs w:val="20"/>
    </w:rPr>
  </w:style>
  <w:style w:type="character" w:customStyle="1" w:styleId="FunotentextZchn">
    <w:name w:val="Fußnotentext Zchn"/>
    <w:basedOn w:val="Absatz-Standardschriftart"/>
    <w:link w:val="Funotentext"/>
    <w:rsid w:val="00336A17"/>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336A17"/>
    <w:rPr>
      <w:rFonts w:cs="Times New Roman"/>
      <w:vertAlign w:val="superscript"/>
    </w:rPr>
  </w:style>
  <w:style w:type="table" w:styleId="HellesRaster-Akzent4">
    <w:name w:val="Light Grid Accent 4"/>
    <w:basedOn w:val="NormaleTabelle"/>
    <w:uiPriority w:val="99"/>
    <w:rsid w:val="00336A1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336A17"/>
    <w:pPr>
      <w:spacing w:before="240" w:after="240"/>
      <w:jc w:val="center"/>
    </w:pPr>
    <w:rPr>
      <w:b/>
      <w:bCs/>
      <w:sz w:val="22"/>
      <w:szCs w:val="20"/>
    </w:rPr>
  </w:style>
  <w:style w:type="paragraph" w:styleId="Abbildungsverzeichnis">
    <w:name w:val="table of figures"/>
    <w:basedOn w:val="Standard"/>
    <w:next w:val="Standard"/>
    <w:uiPriority w:val="99"/>
    <w:rsid w:val="00336A17"/>
  </w:style>
  <w:style w:type="paragraph" w:styleId="Verzeichnis4">
    <w:name w:val="toc 4"/>
    <w:basedOn w:val="Standard"/>
    <w:next w:val="Standard"/>
    <w:autoRedefine/>
    <w:uiPriority w:val="99"/>
    <w:rsid w:val="00336A17"/>
    <w:pPr>
      <w:ind w:left="720"/>
    </w:pPr>
  </w:style>
  <w:style w:type="paragraph" w:styleId="StandardWeb">
    <w:name w:val="Normal (Web)"/>
    <w:basedOn w:val="Standard"/>
    <w:uiPriority w:val="99"/>
    <w:rsid w:val="00336A17"/>
    <w:pPr>
      <w:spacing w:before="100" w:beforeAutospacing="1" w:after="100" w:afterAutospacing="1"/>
    </w:pPr>
  </w:style>
  <w:style w:type="paragraph" w:styleId="Dokumentstruktur">
    <w:name w:val="Document Map"/>
    <w:basedOn w:val="Standard"/>
    <w:link w:val="DokumentstrukturZchn"/>
    <w:uiPriority w:val="99"/>
    <w:semiHidden/>
    <w:rsid w:val="00336A17"/>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336A17"/>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336A17"/>
    <w:pPr>
      <w:tabs>
        <w:tab w:val="num" w:pos="360"/>
      </w:tabs>
      <w:ind w:left="360" w:hanging="360"/>
      <w:contextualSpacing/>
    </w:pPr>
  </w:style>
  <w:style w:type="character" w:customStyle="1" w:styleId="googqs-tidbit-0">
    <w:name w:val="goog_qs-tidbit-0"/>
    <w:basedOn w:val="Absatz-Standardschriftart"/>
    <w:uiPriority w:val="99"/>
    <w:rsid w:val="00336A17"/>
    <w:rPr>
      <w:rFonts w:cs="Times New Roman"/>
    </w:rPr>
  </w:style>
  <w:style w:type="paragraph" w:styleId="Textkrper">
    <w:name w:val="Body Text"/>
    <w:aliases w:val="Char"/>
    <w:basedOn w:val="Standard"/>
    <w:link w:val="TextkrperZchn"/>
    <w:uiPriority w:val="99"/>
    <w:rsid w:val="00336A17"/>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rsid w:val="00336A17"/>
    <w:rPr>
      <w:rFonts w:ascii="Times New Roman" w:eastAsia="Times New Roman" w:hAnsi="Times New Roman" w:cs="Times New Roman"/>
      <w:lang w:val="en-US"/>
    </w:rPr>
  </w:style>
  <w:style w:type="character" w:styleId="Fett">
    <w:name w:val="Strong"/>
    <w:basedOn w:val="Absatz-Standardschriftart"/>
    <w:uiPriority w:val="22"/>
    <w:qFormat/>
    <w:rsid w:val="00336A17"/>
    <w:rPr>
      <w:rFonts w:cs="Times New Roman"/>
      <w:b/>
    </w:rPr>
  </w:style>
  <w:style w:type="character" w:styleId="Hervorhebung">
    <w:name w:val="Emphasis"/>
    <w:basedOn w:val="Absatz-Standardschriftart"/>
    <w:uiPriority w:val="20"/>
    <w:qFormat/>
    <w:rsid w:val="00336A17"/>
    <w:rPr>
      <w:rFonts w:cs="Times New Roman"/>
      <w:i/>
    </w:rPr>
  </w:style>
  <w:style w:type="paragraph" w:customStyle="1" w:styleId="StandardWe">
    <w:name w:val="Standard (We"/>
    <w:basedOn w:val="Standard"/>
    <w:uiPriority w:val="99"/>
    <w:rsid w:val="00336A17"/>
    <w:pPr>
      <w:spacing w:before="100" w:beforeAutospacing="1" w:after="100" w:afterAutospacing="1"/>
    </w:pPr>
  </w:style>
  <w:style w:type="paragraph" w:customStyle="1" w:styleId="Absatz">
    <w:name w:val="Absatz"/>
    <w:basedOn w:val="Standard"/>
    <w:uiPriority w:val="99"/>
    <w:rsid w:val="00336A17"/>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336A17"/>
    <w:pPr>
      <w:keepNext/>
      <w:spacing w:before="60" w:after="60"/>
    </w:pPr>
  </w:style>
  <w:style w:type="paragraph" w:customStyle="1" w:styleId="AbsatzTabzen">
    <w:name w:val="Absatz Tab zen"/>
    <w:basedOn w:val="AbsatzTab"/>
    <w:uiPriority w:val="99"/>
    <w:rsid w:val="00336A17"/>
    <w:pPr>
      <w:jc w:val="center"/>
    </w:pPr>
  </w:style>
  <w:style w:type="paragraph" w:styleId="KeinLeerraum">
    <w:name w:val="No Spacing"/>
    <w:uiPriority w:val="99"/>
    <w:qFormat/>
    <w:rsid w:val="00336A17"/>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336A17"/>
    <w:pPr>
      <w:jc w:val="both"/>
    </w:pPr>
    <w:rPr>
      <w:rFonts w:ascii="Arial" w:hAnsi="Arial" w:cs="Arial"/>
      <w:sz w:val="20"/>
      <w:szCs w:val="20"/>
    </w:rPr>
  </w:style>
  <w:style w:type="paragraph" w:customStyle="1" w:styleId="Standa2">
    <w:name w:val="Standa2"/>
    <w:rsid w:val="00336A17"/>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336A17"/>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336A17"/>
    <w:pPr>
      <w:ind w:left="720"/>
    </w:pPr>
  </w:style>
  <w:style w:type="paragraph" w:customStyle="1" w:styleId="Listenabsatz2">
    <w:name w:val="Listenabsatz2"/>
    <w:basedOn w:val="Standa2"/>
    <w:rsid w:val="00336A17"/>
    <w:pPr>
      <w:ind w:left="720"/>
    </w:pPr>
    <w:rPr>
      <w:rFonts w:eastAsia="Calibri"/>
    </w:rPr>
  </w:style>
  <w:style w:type="character" w:customStyle="1" w:styleId="labelwrapper">
    <w:name w:val="labelwrapper"/>
    <w:basedOn w:val="Absatz-Standardschriftart"/>
    <w:rsid w:val="00336A17"/>
  </w:style>
  <w:style w:type="table" w:customStyle="1" w:styleId="Listentabelle6farbig1">
    <w:name w:val="Listentabelle 6 farbig1"/>
    <w:basedOn w:val="NormaleTabelle"/>
    <w:uiPriority w:val="51"/>
    <w:rsid w:val="00336A17"/>
    <w:pPr>
      <w:spacing w:after="0" w:line="240" w:lineRule="auto"/>
    </w:pPr>
    <w:rPr>
      <w:rFonts w:asciiTheme="minorHAnsi" w:hAnsiTheme="minorHAnsi"/>
      <w:color w:val="000000" w:themeColor="text1"/>
      <w:lang w:val="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336A17"/>
  </w:style>
  <w:style w:type="paragraph" w:customStyle="1" w:styleId="Standa3">
    <w:name w:val="Standa3"/>
    <w:uiPriority w:val="99"/>
    <w:rsid w:val="00336A17"/>
    <w:pPr>
      <w:spacing w:after="200" w:line="276" w:lineRule="auto"/>
      <w:jc w:val="both"/>
    </w:pPr>
    <w:rPr>
      <w:rFonts w:ascii="Calibri" w:eastAsia="Times New Roman" w:hAnsi="Calibri" w:cs="Times New Roman"/>
      <w:lang w:val="fr-CH" w:eastAsia="fr-CH"/>
    </w:rPr>
  </w:style>
  <w:style w:type="table" w:customStyle="1" w:styleId="Tabellenraster1">
    <w:name w:val="Tabellenraster1"/>
    <w:basedOn w:val="NormaleTabelle"/>
    <w:next w:val="Tabellenraster"/>
    <w:uiPriority w:val="59"/>
    <w:rsid w:val="00336A17"/>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6A17"/>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CH"/>
    </w:rPr>
  </w:style>
  <w:style w:type="paragraph" w:customStyle="1" w:styleId="Fallstudietext">
    <w:name w:val="Fallstudie text"/>
    <w:basedOn w:val="Standard"/>
    <w:rsid w:val="00336A17"/>
    <w:rPr>
      <w:rFonts w:ascii="Palatino Linotype" w:hAnsi="Palatino Linotype"/>
      <w:noProof/>
      <w:sz w:val="20"/>
      <w:szCs w:val="20"/>
      <w:lang w:eastAsia="de-DE"/>
    </w:rPr>
  </w:style>
  <w:style w:type="paragraph" w:customStyle="1" w:styleId="berschriftohneZhlung">
    <w:name w:val="Überschrift ohne Zählung"/>
    <w:basedOn w:val="berschrift3"/>
    <w:rsid w:val="00336A17"/>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336A17"/>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336A17"/>
    <w:pPr>
      <w:spacing w:after="0" w:line="240" w:lineRule="auto"/>
    </w:pPr>
    <w:rPr>
      <w:rFonts w:ascii="Cambria" w:eastAsia="MS Mincho" w:hAnsi="Cambria"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336A17"/>
    <w:pPr>
      <w:spacing w:after="0" w:line="240" w:lineRule="auto"/>
    </w:pPr>
    <w:rPr>
      <w:rFonts w:ascii="Calibri" w:eastAsia="Times New Roman"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36A17"/>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336A17"/>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336A17"/>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336A17"/>
    <w:rPr>
      <w:color w:val="605E5C"/>
      <w:shd w:val="clear" w:color="auto" w:fill="E1DFDD"/>
    </w:rPr>
  </w:style>
  <w:style w:type="character" w:customStyle="1" w:styleId="acopre">
    <w:name w:val="acopre"/>
    <w:basedOn w:val="Absatz-Standardschriftart"/>
    <w:rsid w:val="0033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7233</Characters>
  <Application>Microsoft Office Word</Application>
  <DocSecurity>0</DocSecurity>
  <Lines>60</Lines>
  <Paragraphs>16</Paragraphs>
  <ScaleCrop>false</ScaleCrop>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4</cp:revision>
  <dcterms:created xsi:type="dcterms:W3CDTF">2021-03-30T15:26:00Z</dcterms:created>
  <dcterms:modified xsi:type="dcterms:W3CDTF">2022-11-10T08:59:00Z</dcterms:modified>
</cp:coreProperties>
</file>