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971F5" w14:textId="34BBE2ED"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r w:rsidR="00406A49" w:rsidRPr="00F31845">
        <w:rPr>
          <w:rFonts w:ascii="Century Gothic" w:hAnsi="Century Gothic"/>
          <w:b/>
          <w:sz w:val="32"/>
          <w:szCs w:val="32"/>
        </w:rPr>
        <w:t xml:space="preserve">Slides </w:t>
      </w:r>
      <w:r w:rsidR="00A80478" w:rsidRPr="00F31845">
        <w:rPr>
          <w:rFonts w:ascii="Century Gothic" w:hAnsi="Century Gothic"/>
          <w:b/>
          <w:sz w:val="32"/>
          <w:szCs w:val="32"/>
        </w:rPr>
        <w:t>Lehrpersonen</w:t>
      </w:r>
    </w:p>
    <w:p w14:paraId="3B5E9752" w14:textId="36E0073F" w:rsidR="005476A7" w:rsidRPr="00F31845" w:rsidRDefault="005476A7" w:rsidP="0023153E">
      <w:pPr>
        <w:spacing w:line="360" w:lineRule="auto"/>
        <w:jc w:val="center"/>
        <w:rPr>
          <w:rFonts w:ascii="Century Gothic" w:hAnsi="Century Gothic"/>
          <w:b/>
          <w:sz w:val="22"/>
          <w:szCs w:val="22"/>
        </w:rPr>
      </w:pPr>
    </w:p>
    <w:p w14:paraId="383539C3" w14:textId="7035F06A" w:rsidR="00B861CA" w:rsidRPr="00F31845" w:rsidRDefault="005476A7" w:rsidP="00B861CA">
      <w:pPr>
        <w:spacing w:line="360" w:lineRule="auto"/>
        <w:jc w:val="center"/>
        <w:rPr>
          <w:rFonts w:ascii="Century Gothic" w:hAnsi="Century Gothic"/>
          <w:b/>
          <w:sz w:val="22"/>
          <w:szCs w:val="22"/>
        </w:rPr>
      </w:pPr>
      <w:bookmarkStart w:id="0" w:name="_Toc271720289"/>
      <w:r w:rsidRPr="00F31845">
        <w:rPr>
          <w:rFonts w:ascii="Century Gothic" w:hAnsi="Century Gothic"/>
          <w:b/>
          <w:sz w:val="22"/>
          <w:szCs w:val="22"/>
        </w:rPr>
        <w:t>Gelbes Thema</w:t>
      </w:r>
      <w:r w:rsidR="00B861CA" w:rsidRPr="00F31845">
        <w:rPr>
          <w:rFonts w:ascii="Century Gothic" w:hAnsi="Century Gothic"/>
          <w:b/>
          <w:sz w:val="22"/>
          <w:szCs w:val="22"/>
        </w:rPr>
        <w:t xml:space="preserve"> </w:t>
      </w:r>
      <w:r w:rsidR="001B2C92" w:rsidRPr="00F31845">
        <w:rPr>
          <w:rFonts w:ascii="Century Gothic" w:hAnsi="Century Gothic"/>
          <w:b/>
          <w:sz w:val="22"/>
          <w:szCs w:val="22"/>
        </w:rPr>
        <w:t xml:space="preserve">4: </w:t>
      </w:r>
      <w:r w:rsidR="00B861CA" w:rsidRPr="00F31845">
        <w:rPr>
          <w:rFonts w:ascii="Century Gothic" w:hAnsi="Century Gothic"/>
          <w:b/>
          <w:sz w:val="22"/>
          <w:szCs w:val="22"/>
        </w:rPr>
        <w:t>erfahrungsbasiertes Lernen</w:t>
      </w:r>
    </w:p>
    <w:p w14:paraId="24050962" w14:textId="77777777" w:rsidR="004A04DC" w:rsidRPr="00F31845" w:rsidRDefault="004A04DC" w:rsidP="00963CBE"/>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227464" w:rsidRPr="00F31845" w14:paraId="7DC12402" w14:textId="77777777" w:rsidTr="000D2B7D">
        <w:tc>
          <w:tcPr>
            <w:tcW w:w="4536" w:type="dxa"/>
          </w:tcPr>
          <w:p w14:paraId="7045AA3F" w14:textId="5ED08D70" w:rsidR="004A04DC" w:rsidRPr="00F31845" w:rsidRDefault="00CB31DD" w:rsidP="000D2B7D">
            <w:pPr>
              <w:spacing w:before="200" w:after="200"/>
              <w:ind w:left="34"/>
              <w:rPr>
                <w:rFonts w:eastAsia="Arial Unicode MS"/>
              </w:rPr>
            </w:pPr>
            <w:r>
              <w:rPr>
                <w:noProof/>
              </w:rPr>
              <w:drawing>
                <wp:inline distT="0" distB="0" distL="0" distR="0" wp14:anchorId="78E34FD9" wp14:editId="4D9FDF4B">
                  <wp:extent cx="2743200" cy="1543050"/>
                  <wp:effectExtent l="19050" t="19050" r="19050" b="190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E67864B" w14:textId="3CFF1C14" w:rsidR="00FE093F" w:rsidRPr="00F31845" w:rsidRDefault="00FE093F" w:rsidP="00FE093F">
            <w:pPr>
              <w:spacing w:before="120" w:after="40"/>
              <w:rPr>
                <w:rFonts w:ascii="Century Gothic" w:eastAsia="Arial Unicode MS" w:hAnsi="Century Gothic"/>
                <w:b/>
                <w:bCs/>
                <w:sz w:val="16"/>
                <w:szCs w:val="16"/>
              </w:rPr>
            </w:pPr>
            <w:r w:rsidRPr="00F31845">
              <w:rPr>
                <w:rFonts w:ascii="Century Gothic" w:eastAsia="Arial Unicode MS" w:hAnsi="Century Gothic"/>
                <w:b/>
                <w:bCs/>
                <w:sz w:val="16"/>
                <w:szCs w:val="16"/>
              </w:rPr>
              <w:t>Die Bedeutsamkeit eigener Erfahrungen im Rahmen des myidea-Programms</w:t>
            </w:r>
          </w:p>
          <w:p w14:paraId="10135C89" w14:textId="5D804F1A" w:rsidR="00421C98" w:rsidRPr="00F31845" w:rsidRDefault="001371F9"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Die lernpsychologische Bedeutsamkeit des Machens eigener Erfahrungen durch die Lernenden wird aufgezeigt.</w:t>
            </w:r>
          </w:p>
          <w:p w14:paraId="3BA13530" w14:textId="7D01E132" w:rsidR="001B38FD" w:rsidRPr="00F31845" w:rsidRDefault="00421C98"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Ziele dieser Sequenz:</w:t>
            </w:r>
          </w:p>
          <w:p w14:paraId="4C293EF6" w14:textId="0748B9DE" w:rsidR="00421C98" w:rsidRPr="00F31845" w:rsidRDefault="00421C98" w:rsidP="00957FC0">
            <w:pPr>
              <w:pStyle w:val="Listenabsatz"/>
              <w:numPr>
                <w:ilvl w:val="0"/>
                <w:numId w:val="5"/>
              </w:numPr>
              <w:spacing w:before="120" w:after="40" w:line="240" w:lineRule="auto"/>
              <w:rPr>
                <w:rFonts w:ascii="Century Gothic" w:eastAsia="Arial Unicode MS" w:hAnsi="Century Gothic"/>
                <w:bCs/>
                <w:sz w:val="16"/>
                <w:szCs w:val="16"/>
              </w:rPr>
            </w:pPr>
            <w:r w:rsidRPr="00F31845">
              <w:rPr>
                <w:rFonts w:ascii="Century Gothic" w:eastAsia="Arial Unicode MS" w:hAnsi="Century Gothic"/>
                <w:bCs/>
                <w:sz w:val="16"/>
                <w:szCs w:val="16"/>
              </w:rPr>
              <w:t xml:space="preserve">Die Lehrpersonen können </w:t>
            </w:r>
            <w:r w:rsidR="00BE3EDD" w:rsidRPr="00F31845">
              <w:rPr>
                <w:rFonts w:ascii="Century Gothic" w:eastAsia="Arial Unicode MS" w:hAnsi="Century Gothic"/>
                <w:bCs/>
                <w:sz w:val="16"/>
                <w:szCs w:val="16"/>
              </w:rPr>
              <w:t xml:space="preserve">erläutern, was </w:t>
            </w:r>
            <w:r w:rsidRPr="00F31845">
              <w:rPr>
                <w:rFonts w:ascii="Century Gothic" w:eastAsia="Arial Unicode MS" w:hAnsi="Century Gothic"/>
                <w:bCs/>
                <w:sz w:val="16"/>
                <w:szCs w:val="16"/>
              </w:rPr>
              <w:t>die Bedeutung der Eigenerfahrung der Lernenden – v.</w:t>
            </w:r>
            <w:r w:rsidR="00C5233C" w:rsidRPr="00F31845">
              <w:rPr>
                <w:rFonts w:ascii="Century Gothic" w:eastAsia="Arial Unicode MS" w:hAnsi="Century Gothic"/>
                <w:bCs/>
                <w:sz w:val="16"/>
                <w:szCs w:val="16"/>
              </w:rPr>
              <w:t> </w:t>
            </w:r>
            <w:r w:rsidRPr="00F31845">
              <w:rPr>
                <w:rFonts w:ascii="Century Gothic" w:eastAsia="Arial Unicode MS" w:hAnsi="Century Gothic"/>
                <w:bCs/>
                <w:sz w:val="16"/>
                <w:szCs w:val="16"/>
              </w:rPr>
              <w:t xml:space="preserve">a. bezogen auf Situationen und Kontexte ausserhalb des </w:t>
            </w:r>
            <w:r w:rsidR="00BE3EDD" w:rsidRPr="00F31845">
              <w:rPr>
                <w:rFonts w:ascii="Century Gothic" w:eastAsia="Arial Unicode MS" w:hAnsi="Century Gothic"/>
                <w:bCs/>
                <w:sz w:val="16"/>
                <w:szCs w:val="16"/>
              </w:rPr>
              <w:t xml:space="preserve">Unterrichts </w:t>
            </w:r>
            <w:r w:rsidRPr="00F31845">
              <w:rPr>
                <w:rFonts w:ascii="Century Gothic" w:eastAsia="Arial Unicode MS" w:hAnsi="Century Gothic"/>
                <w:bCs/>
                <w:sz w:val="16"/>
                <w:szCs w:val="16"/>
              </w:rPr>
              <w:t>und der Schule – für die Entwicklung einer eigenen Geschäftsidee</w:t>
            </w:r>
            <w:r w:rsidR="00BE3EDD" w:rsidRPr="00F31845">
              <w:rPr>
                <w:rFonts w:ascii="Century Gothic" w:eastAsia="Arial Unicode MS" w:hAnsi="Century Gothic"/>
                <w:bCs/>
                <w:sz w:val="16"/>
                <w:szCs w:val="16"/>
              </w:rPr>
              <w:t xml:space="preserve"> ist</w:t>
            </w:r>
            <w:r w:rsidRPr="00F31845">
              <w:rPr>
                <w:rFonts w:ascii="Century Gothic" w:eastAsia="Arial Unicode MS" w:hAnsi="Century Gothic"/>
                <w:bCs/>
                <w:sz w:val="16"/>
                <w:szCs w:val="16"/>
              </w:rPr>
              <w:t>.</w:t>
            </w:r>
          </w:p>
          <w:p w14:paraId="6AD1629D" w14:textId="3336EF1F" w:rsidR="001B38FD" w:rsidRPr="00F31845" w:rsidRDefault="00421C98" w:rsidP="00957FC0">
            <w:pPr>
              <w:pStyle w:val="Listenabsatz"/>
              <w:numPr>
                <w:ilvl w:val="0"/>
                <w:numId w:val="5"/>
              </w:numPr>
              <w:spacing w:before="120" w:after="40" w:line="240" w:lineRule="auto"/>
              <w:rPr>
                <w:rFonts w:ascii="Century Gothic" w:eastAsia="Arial Unicode MS" w:hAnsi="Century Gothic"/>
                <w:bCs/>
                <w:sz w:val="16"/>
                <w:szCs w:val="16"/>
              </w:rPr>
            </w:pPr>
            <w:r w:rsidRPr="00F31845">
              <w:rPr>
                <w:rFonts w:ascii="Century Gothic" w:eastAsia="Arial Unicode MS" w:hAnsi="Century Gothic"/>
                <w:bCs/>
                <w:sz w:val="16"/>
                <w:szCs w:val="16"/>
              </w:rPr>
              <w:t>Die Lehrpersonen können</w:t>
            </w:r>
            <w:r w:rsidR="00875FF5" w:rsidRPr="00F31845">
              <w:rPr>
                <w:rFonts w:ascii="Century Gothic" w:eastAsia="Arial Unicode MS" w:hAnsi="Century Gothic"/>
                <w:bCs/>
                <w:sz w:val="16"/>
                <w:szCs w:val="16"/>
              </w:rPr>
              <w:t xml:space="preserve"> erklären, was die besonderen Merkmale des Lernens durch Eigenerfahrung sind und welche Rolle </w:t>
            </w:r>
            <w:r w:rsidR="00BE3EDD" w:rsidRPr="00F31845">
              <w:rPr>
                <w:rFonts w:ascii="Century Gothic" w:eastAsia="Arial Unicode MS" w:hAnsi="Century Gothic"/>
                <w:bCs/>
                <w:sz w:val="16"/>
                <w:szCs w:val="16"/>
              </w:rPr>
              <w:t xml:space="preserve">die Lernenden </w:t>
            </w:r>
            <w:r w:rsidR="00875FF5" w:rsidRPr="00F31845">
              <w:rPr>
                <w:rFonts w:ascii="Century Gothic" w:eastAsia="Arial Unicode MS" w:hAnsi="Century Gothic"/>
                <w:bCs/>
                <w:sz w:val="16"/>
                <w:szCs w:val="16"/>
              </w:rPr>
              <w:t>in diesem Prozess einnehmen.</w:t>
            </w:r>
            <w:r w:rsidRPr="00F31845">
              <w:rPr>
                <w:rFonts w:ascii="Century Gothic" w:eastAsia="Arial Unicode MS" w:hAnsi="Century Gothic"/>
                <w:bCs/>
                <w:sz w:val="16"/>
                <w:szCs w:val="16"/>
              </w:rPr>
              <w:t xml:space="preserve"> </w:t>
            </w:r>
          </w:p>
        </w:tc>
      </w:tr>
      <w:tr w:rsidR="007E3D98" w:rsidRPr="00F31845" w14:paraId="32A95D5F" w14:textId="77777777" w:rsidTr="000D2B7D">
        <w:tc>
          <w:tcPr>
            <w:tcW w:w="4536" w:type="dxa"/>
          </w:tcPr>
          <w:p w14:paraId="758F4E0B" w14:textId="3493B99B" w:rsidR="007E3D98" w:rsidRPr="00F31845" w:rsidRDefault="00CB31DD" w:rsidP="000D2B7D">
            <w:pPr>
              <w:spacing w:before="200" w:after="200"/>
              <w:rPr>
                <w:rFonts w:eastAsia="Arial Unicode MS"/>
              </w:rPr>
            </w:pPr>
            <w:r>
              <w:rPr>
                <w:noProof/>
              </w:rPr>
              <w:drawing>
                <wp:inline distT="0" distB="0" distL="0" distR="0" wp14:anchorId="51837318" wp14:editId="637477DE">
                  <wp:extent cx="2743200" cy="1543050"/>
                  <wp:effectExtent l="19050" t="19050" r="19050" b="190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5B1FCCD" w14:textId="1D3D6909" w:rsidR="00DE1473" w:rsidRPr="00F31845" w:rsidRDefault="001371F9"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Ein wichtiger Grundstein des Programms </w:t>
            </w:r>
            <w:proofErr w:type="spellStart"/>
            <w:r w:rsidRPr="00F31845">
              <w:rPr>
                <w:rFonts w:ascii="Century Gothic" w:eastAsia="Arial Unicode MS" w:hAnsi="Century Gothic"/>
                <w:bCs/>
                <w:sz w:val="16"/>
                <w:szCs w:val="16"/>
              </w:rPr>
              <w:t>myidea</w:t>
            </w:r>
            <w:proofErr w:type="spellEnd"/>
            <w:r w:rsidRPr="00F31845">
              <w:rPr>
                <w:rFonts w:ascii="Century Gothic" w:eastAsia="Arial Unicode MS" w:hAnsi="Century Gothic"/>
                <w:bCs/>
                <w:sz w:val="16"/>
                <w:szCs w:val="16"/>
              </w:rPr>
              <w:t xml:space="preserve"> besteht im kontinuierlichen Ausprobieren</w:t>
            </w:r>
            <w:r w:rsidR="007A6A04" w:rsidRPr="00F31845">
              <w:rPr>
                <w:rFonts w:ascii="Century Gothic" w:eastAsia="Arial Unicode MS" w:hAnsi="Century Gothic"/>
                <w:bCs/>
                <w:sz w:val="16"/>
                <w:szCs w:val="16"/>
              </w:rPr>
              <w:t xml:space="preserve"> und</w:t>
            </w:r>
            <w:r w:rsidRPr="00F31845">
              <w:rPr>
                <w:rFonts w:ascii="Century Gothic" w:eastAsia="Arial Unicode MS" w:hAnsi="Century Gothic"/>
                <w:bCs/>
                <w:sz w:val="16"/>
                <w:szCs w:val="16"/>
              </w:rPr>
              <w:t xml:space="preserve"> Erkunden</w:t>
            </w:r>
            <w:r w:rsidR="007A6A04" w:rsidRPr="00F31845">
              <w:rPr>
                <w:rFonts w:ascii="Century Gothic" w:eastAsia="Arial Unicode MS" w:hAnsi="Century Gothic"/>
                <w:bCs/>
                <w:sz w:val="16"/>
                <w:szCs w:val="16"/>
              </w:rPr>
              <w:t xml:space="preserve">. </w:t>
            </w:r>
            <w:r w:rsidR="00625CF6" w:rsidRPr="00F31845">
              <w:rPr>
                <w:rFonts w:ascii="Century Gothic" w:eastAsia="Arial Unicode MS" w:hAnsi="Century Gothic"/>
                <w:bCs/>
                <w:sz w:val="16"/>
                <w:szCs w:val="16"/>
              </w:rPr>
              <w:t xml:space="preserve">Die </w:t>
            </w:r>
            <w:r w:rsidR="008A5EF6">
              <w:rPr>
                <w:rFonts w:ascii="Century Gothic" w:eastAsia="Arial Unicode MS" w:hAnsi="Century Gothic"/>
                <w:bCs/>
                <w:sz w:val="16"/>
                <w:szCs w:val="16"/>
              </w:rPr>
              <w:t>aus der Erfahrung</w:t>
            </w:r>
            <w:r w:rsidR="00625CF6" w:rsidRPr="00F31845">
              <w:rPr>
                <w:rFonts w:ascii="Century Gothic" w:eastAsia="Arial Unicode MS" w:hAnsi="Century Gothic"/>
                <w:bCs/>
                <w:sz w:val="16"/>
                <w:szCs w:val="16"/>
              </w:rPr>
              <w:t xml:space="preserve"> gewonnenen Erkenntnisse können bei der </w:t>
            </w:r>
            <w:r w:rsidRPr="00F31845">
              <w:rPr>
                <w:rFonts w:ascii="Century Gothic" w:eastAsia="Arial Unicode MS" w:hAnsi="Century Gothic"/>
                <w:bCs/>
                <w:sz w:val="16"/>
                <w:szCs w:val="16"/>
              </w:rPr>
              <w:t>Entwicklung der Geschäftsidee</w:t>
            </w:r>
            <w:r w:rsidR="00625CF6" w:rsidRPr="00F31845">
              <w:rPr>
                <w:rFonts w:ascii="Century Gothic" w:eastAsia="Arial Unicode MS" w:hAnsi="Century Gothic"/>
                <w:bCs/>
                <w:sz w:val="16"/>
                <w:szCs w:val="16"/>
              </w:rPr>
              <w:t xml:space="preserve"> angewandt und vertieft werden.</w:t>
            </w:r>
          </w:p>
          <w:p w14:paraId="2E2AC0F2" w14:textId="0A8A01F6" w:rsidR="001371F9" w:rsidRPr="00F31845" w:rsidRDefault="001371F9"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Zentral ist, dass sich die Lernenden in</w:t>
            </w:r>
            <w:r w:rsidR="00BE3EDD" w:rsidRPr="00F31845">
              <w:rPr>
                <w:rFonts w:ascii="Century Gothic" w:eastAsia="Arial Unicode MS" w:hAnsi="Century Gothic"/>
                <w:bCs/>
                <w:sz w:val="16"/>
                <w:szCs w:val="16"/>
              </w:rPr>
              <w:t xml:space="preserve"> möglichst</w:t>
            </w:r>
            <w:r w:rsidRPr="00F31845">
              <w:rPr>
                <w:rFonts w:ascii="Century Gothic" w:eastAsia="Arial Unicode MS" w:hAnsi="Century Gothic"/>
                <w:bCs/>
                <w:sz w:val="16"/>
                <w:szCs w:val="16"/>
              </w:rPr>
              <w:t xml:space="preserve"> </w:t>
            </w:r>
            <w:r w:rsidR="00BE3EDD" w:rsidRPr="00F31845">
              <w:rPr>
                <w:rFonts w:ascii="Century Gothic" w:eastAsia="Arial Unicode MS" w:hAnsi="Century Gothic"/>
                <w:bCs/>
                <w:sz w:val="16"/>
                <w:szCs w:val="16"/>
              </w:rPr>
              <w:t xml:space="preserve">realen </w:t>
            </w:r>
            <w:r w:rsidRPr="00F31845">
              <w:rPr>
                <w:rFonts w:ascii="Century Gothic" w:eastAsia="Arial Unicode MS" w:hAnsi="Century Gothic"/>
                <w:bCs/>
                <w:sz w:val="16"/>
                <w:szCs w:val="16"/>
              </w:rPr>
              <w:t xml:space="preserve">Situationen und Kontexten bewegen, </w:t>
            </w:r>
            <w:proofErr w:type="gramStart"/>
            <w:r w:rsidRPr="00F31845">
              <w:rPr>
                <w:rFonts w:ascii="Century Gothic" w:eastAsia="Arial Unicode MS" w:hAnsi="Century Gothic"/>
                <w:bCs/>
                <w:sz w:val="16"/>
                <w:szCs w:val="16"/>
              </w:rPr>
              <w:t>mit echten Expert</w:t>
            </w:r>
            <w:r w:rsidR="00E20C79" w:rsidRPr="00F31845">
              <w:rPr>
                <w:rFonts w:ascii="Century Gothic" w:eastAsia="Arial Unicode MS" w:hAnsi="Century Gothic"/>
                <w:bCs/>
                <w:sz w:val="16"/>
                <w:szCs w:val="16"/>
              </w:rPr>
              <w:t>I</w:t>
            </w:r>
            <w:r w:rsidRPr="00F31845">
              <w:rPr>
                <w:rFonts w:ascii="Century Gothic" w:eastAsia="Arial Unicode MS" w:hAnsi="Century Gothic"/>
                <w:bCs/>
                <w:sz w:val="16"/>
                <w:szCs w:val="16"/>
              </w:rPr>
              <w:t>nnen</w:t>
            </w:r>
            <w:proofErr w:type="gramEnd"/>
            <w:r w:rsidRPr="00F31845">
              <w:rPr>
                <w:rFonts w:ascii="Century Gothic" w:eastAsia="Arial Unicode MS" w:hAnsi="Century Gothic"/>
                <w:bCs/>
                <w:sz w:val="16"/>
                <w:szCs w:val="16"/>
              </w:rPr>
              <w:t>, potenziellen Kund</w:t>
            </w:r>
            <w:r w:rsidR="00E20C79" w:rsidRPr="00F31845">
              <w:rPr>
                <w:rFonts w:ascii="Century Gothic" w:eastAsia="Arial Unicode MS" w:hAnsi="Century Gothic"/>
                <w:bCs/>
                <w:sz w:val="16"/>
                <w:szCs w:val="16"/>
              </w:rPr>
              <w:t>I</w:t>
            </w:r>
            <w:r w:rsidRPr="00F31845">
              <w:rPr>
                <w:rFonts w:ascii="Century Gothic" w:eastAsia="Arial Unicode MS" w:hAnsi="Century Gothic"/>
                <w:bCs/>
                <w:sz w:val="16"/>
                <w:szCs w:val="16"/>
              </w:rPr>
              <w:t>nnen usw. interagieren.</w:t>
            </w:r>
            <w:r w:rsidR="00875FF5" w:rsidRPr="00F31845">
              <w:rPr>
                <w:rFonts w:ascii="Century Gothic" w:eastAsia="Arial Unicode MS" w:hAnsi="Century Gothic"/>
                <w:bCs/>
                <w:sz w:val="16"/>
                <w:szCs w:val="16"/>
              </w:rPr>
              <w:t xml:space="preserve"> Die Lernenden verlassen einerseits den schützenden Rahmen von Unterricht und Schule. Andererseits ermöglicht ihnen dies eine unmittelbare Situiertheit, welche im unterrichtlichen Rahmen nicht erreicht werden kann.</w:t>
            </w:r>
          </w:p>
          <w:p w14:paraId="4FD4D2D7" w14:textId="396D22E3" w:rsidR="0063281E" w:rsidRPr="00F31845" w:rsidRDefault="001371F9"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Die Lehrperson agiert als </w:t>
            </w:r>
            <w:r w:rsidR="00BE3EDD" w:rsidRPr="00F31845">
              <w:rPr>
                <w:rFonts w:ascii="Century Gothic" w:eastAsia="Arial Unicode MS" w:hAnsi="Century Gothic"/>
                <w:bCs/>
                <w:sz w:val="16"/>
                <w:szCs w:val="16"/>
              </w:rPr>
              <w:t xml:space="preserve">Begleiterin </w:t>
            </w:r>
            <w:r w:rsidRPr="00F31845">
              <w:rPr>
                <w:rFonts w:ascii="Century Gothic" w:eastAsia="Arial Unicode MS" w:hAnsi="Century Gothic"/>
                <w:bCs/>
                <w:sz w:val="16"/>
                <w:szCs w:val="16"/>
              </w:rPr>
              <w:t xml:space="preserve">und </w:t>
            </w:r>
            <w:r w:rsidR="00BE3EDD" w:rsidRPr="00F31845">
              <w:rPr>
                <w:rFonts w:ascii="Century Gothic" w:eastAsia="Arial Unicode MS" w:hAnsi="Century Gothic"/>
                <w:bCs/>
                <w:sz w:val="16"/>
                <w:szCs w:val="16"/>
              </w:rPr>
              <w:t xml:space="preserve">unterstützt </w:t>
            </w:r>
            <w:r w:rsidR="00625CF6" w:rsidRPr="00F31845">
              <w:rPr>
                <w:rFonts w:ascii="Century Gothic" w:eastAsia="Arial Unicode MS" w:hAnsi="Century Gothic"/>
                <w:bCs/>
                <w:sz w:val="16"/>
                <w:szCs w:val="16"/>
              </w:rPr>
              <w:t xml:space="preserve">die Lernenden </w:t>
            </w:r>
            <w:r w:rsidRPr="00F31845">
              <w:rPr>
                <w:rFonts w:ascii="Century Gothic" w:eastAsia="Arial Unicode MS" w:hAnsi="Century Gothic"/>
                <w:bCs/>
                <w:sz w:val="16"/>
                <w:szCs w:val="16"/>
              </w:rPr>
              <w:t>bei der adaptiven Vor- und Nachbereitung</w:t>
            </w:r>
            <w:r w:rsidR="00410A3D" w:rsidRPr="00F31845">
              <w:rPr>
                <w:rFonts w:ascii="Century Gothic" w:eastAsia="Arial Unicode MS" w:hAnsi="Century Gothic"/>
                <w:bCs/>
                <w:sz w:val="16"/>
                <w:szCs w:val="16"/>
              </w:rPr>
              <w:t xml:space="preserve"> solcher Eigenerfahrungen.</w:t>
            </w:r>
            <w:r w:rsidR="00F932DF" w:rsidRPr="00F31845">
              <w:rPr>
                <w:rFonts w:ascii="Century Gothic" w:eastAsia="Arial Unicode MS" w:hAnsi="Century Gothic"/>
                <w:bCs/>
                <w:sz w:val="16"/>
                <w:szCs w:val="16"/>
              </w:rPr>
              <w:t xml:space="preserve"> Es </w:t>
            </w:r>
            <w:r w:rsidR="00BE3EDD" w:rsidRPr="00F31845">
              <w:rPr>
                <w:rFonts w:ascii="Century Gothic" w:eastAsia="Arial Unicode MS" w:hAnsi="Century Gothic"/>
                <w:bCs/>
                <w:sz w:val="16"/>
                <w:szCs w:val="16"/>
              </w:rPr>
              <w:t>ist ratsam</w:t>
            </w:r>
            <w:r w:rsidR="00F932DF" w:rsidRPr="00F31845">
              <w:rPr>
                <w:rFonts w:ascii="Century Gothic" w:eastAsia="Arial Unicode MS" w:hAnsi="Century Gothic"/>
                <w:bCs/>
                <w:sz w:val="16"/>
                <w:szCs w:val="16"/>
              </w:rPr>
              <w:t>, sich im ABU-Team auszutauschen und zu koordinieren, sodass – themenbezogen – ein Pool von Ideen, Informationen zu Anlaufstellen, Vorgehensweisen usw. aufgebaut werden kann, z.</w:t>
            </w:r>
            <w:r w:rsidR="00E20C79" w:rsidRPr="00F31845">
              <w:rPr>
                <w:rFonts w:ascii="Century Gothic" w:eastAsia="Arial Unicode MS" w:hAnsi="Century Gothic"/>
                <w:bCs/>
                <w:sz w:val="16"/>
                <w:szCs w:val="16"/>
              </w:rPr>
              <w:t> </w:t>
            </w:r>
            <w:r w:rsidR="00F932DF" w:rsidRPr="00F31845">
              <w:rPr>
                <w:rFonts w:ascii="Century Gothic" w:eastAsia="Arial Unicode MS" w:hAnsi="Century Gothic"/>
                <w:bCs/>
                <w:sz w:val="16"/>
                <w:szCs w:val="16"/>
              </w:rPr>
              <w:t xml:space="preserve">B. wenn es um das Testen des Minimum Viable Product </w:t>
            </w:r>
            <w:r w:rsidR="00E20C79" w:rsidRPr="00F31845">
              <w:rPr>
                <w:rFonts w:ascii="Century Gothic" w:eastAsia="Arial Unicode MS" w:hAnsi="Century Gothic"/>
                <w:bCs/>
                <w:sz w:val="16"/>
                <w:szCs w:val="16"/>
              </w:rPr>
              <w:t xml:space="preserve">(MVP) </w:t>
            </w:r>
            <w:r w:rsidR="00F932DF" w:rsidRPr="00F31845">
              <w:rPr>
                <w:rFonts w:ascii="Century Gothic" w:eastAsia="Arial Unicode MS" w:hAnsi="Century Gothic"/>
                <w:bCs/>
                <w:sz w:val="16"/>
                <w:szCs w:val="16"/>
              </w:rPr>
              <w:t>geht.</w:t>
            </w:r>
          </w:p>
        </w:tc>
      </w:tr>
      <w:tr w:rsidR="007E3D98" w:rsidRPr="00F31845" w14:paraId="7855FCD0" w14:textId="77777777" w:rsidTr="000D2B7D">
        <w:tc>
          <w:tcPr>
            <w:tcW w:w="4536" w:type="dxa"/>
          </w:tcPr>
          <w:p w14:paraId="266FC221" w14:textId="2839D56F" w:rsidR="007E3D98" w:rsidRPr="00F31845" w:rsidRDefault="00CB31DD" w:rsidP="000D2B7D">
            <w:pPr>
              <w:spacing w:before="200" w:after="200"/>
              <w:ind w:left="34"/>
              <w:rPr>
                <w:rFonts w:eastAsia="Arial Unicode MS"/>
              </w:rPr>
            </w:pPr>
            <w:r>
              <w:rPr>
                <w:noProof/>
              </w:rPr>
              <w:drawing>
                <wp:inline distT="0" distB="0" distL="0" distR="0" wp14:anchorId="5BB31C46" wp14:editId="2FE89357">
                  <wp:extent cx="2743200" cy="1543050"/>
                  <wp:effectExtent l="19050" t="19050" r="19050" b="190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73BEC344" w14:textId="2FFB2373" w:rsidR="000D2B7D" w:rsidRPr="00F31845" w:rsidRDefault="001F4BDC"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Das eigene Tun, Handeln, Erkunden, Wahrnehmen, Ausprobieren der Lernenden versetzt sie in eine aktive Rolle. Sie erkunden nicht nur, sondern organisieren die Erkundung mit. Damit machen sie wichtige Selbstwirksamkeitserfahrungen.</w:t>
            </w:r>
          </w:p>
        </w:tc>
      </w:tr>
      <w:tr w:rsidR="00227464" w:rsidRPr="00F31845" w14:paraId="694E3735" w14:textId="77777777" w:rsidTr="000D2B7D">
        <w:tc>
          <w:tcPr>
            <w:tcW w:w="4536" w:type="dxa"/>
          </w:tcPr>
          <w:p w14:paraId="15D0B42C" w14:textId="65E831AF" w:rsidR="004A04DC" w:rsidRPr="00F31845" w:rsidRDefault="00CB31DD" w:rsidP="000D2B7D">
            <w:pPr>
              <w:spacing w:before="200" w:after="200"/>
              <w:ind w:left="34"/>
              <w:rPr>
                <w:rFonts w:eastAsia="Arial Unicode MS"/>
              </w:rPr>
            </w:pPr>
            <w:r>
              <w:rPr>
                <w:noProof/>
              </w:rPr>
              <w:drawing>
                <wp:inline distT="0" distB="0" distL="0" distR="0" wp14:anchorId="43E2C73C" wp14:editId="48DE5A28">
                  <wp:extent cx="2743200" cy="1543050"/>
                  <wp:effectExtent l="19050" t="19050" r="19050"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9555297" w14:textId="0A7F808D" w:rsidR="00CF7829" w:rsidRPr="00F31845" w:rsidRDefault="00141D04"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Die Lernenden sind </w:t>
            </w:r>
            <w:r w:rsidR="00BE3EDD" w:rsidRPr="00F31845">
              <w:rPr>
                <w:rFonts w:ascii="Century Gothic" w:eastAsia="Arial Unicode MS" w:hAnsi="Century Gothic"/>
                <w:bCs/>
                <w:sz w:val="16"/>
                <w:szCs w:val="16"/>
              </w:rPr>
              <w:t>vollständig</w:t>
            </w:r>
            <w:r w:rsidRPr="00F31845">
              <w:rPr>
                <w:rFonts w:ascii="Century Gothic" w:eastAsia="Arial Unicode MS" w:hAnsi="Century Gothic"/>
                <w:bCs/>
                <w:sz w:val="16"/>
                <w:szCs w:val="16"/>
              </w:rPr>
              <w:t xml:space="preserve"> in einen kontinuierlichen und ganzheitlichen Prozess eingebunden. Das Wissen, das sie aktiv </w:t>
            </w:r>
            <w:r w:rsidR="00BE3EDD" w:rsidRPr="00F31845">
              <w:rPr>
                <w:rFonts w:ascii="Century Gothic" w:eastAsia="Arial Unicode MS" w:hAnsi="Century Gothic"/>
                <w:bCs/>
                <w:sz w:val="16"/>
                <w:szCs w:val="16"/>
              </w:rPr>
              <w:t>selbst</w:t>
            </w:r>
            <w:r w:rsidRPr="00F31845">
              <w:rPr>
                <w:rFonts w:ascii="Century Gothic" w:eastAsia="Arial Unicode MS" w:hAnsi="Century Gothic"/>
                <w:bCs/>
                <w:sz w:val="16"/>
                <w:szCs w:val="16"/>
              </w:rPr>
              <w:t xml:space="preserve"> aufbauen (und nicht einfach passiv-rezeptiv übernehmen), ist reichhaltig, handlungsbezogen</w:t>
            </w:r>
            <w:r w:rsidR="00BE3EDD" w:rsidRPr="00F31845">
              <w:rPr>
                <w:rFonts w:ascii="Century Gothic" w:eastAsia="Arial Unicode MS" w:hAnsi="Century Gothic"/>
                <w:bCs/>
                <w:sz w:val="16"/>
                <w:szCs w:val="16"/>
              </w:rPr>
              <w:t>,</w:t>
            </w:r>
            <w:r w:rsidRPr="00F31845">
              <w:rPr>
                <w:rFonts w:ascii="Century Gothic" w:eastAsia="Arial Unicode MS" w:hAnsi="Century Gothic"/>
                <w:bCs/>
                <w:sz w:val="16"/>
                <w:szCs w:val="16"/>
              </w:rPr>
              <w:t xml:space="preserve"> kontextualisiert</w:t>
            </w:r>
            <w:r w:rsidR="00BE3EDD" w:rsidRPr="00F31845">
              <w:rPr>
                <w:rFonts w:ascii="Century Gothic" w:eastAsia="Arial Unicode MS" w:hAnsi="Century Gothic"/>
                <w:bCs/>
                <w:sz w:val="16"/>
                <w:szCs w:val="16"/>
              </w:rPr>
              <w:t xml:space="preserve"> und gerade darum nachhaltig</w:t>
            </w:r>
            <w:r w:rsidRPr="00F31845">
              <w:rPr>
                <w:rFonts w:ascii="Century Gothic" w:eastAsia="Arial Unicode MS" w:hAnsi="Century Gothic"/>
                <w:bCs/>
                <w:sz w:val="16"/>
                <w:szCs w:val="16"/>
              </w:rPr>
              <w:t xml:space="preserve">. </w:t>
            </w:r>
          </w:p>
        </w:tc>
      </w:tr>
      <w:tr w:rsidR="00227464" w:rsidRPr="00F31845" w14:paraId="2F6D3EA8" w14:textId="77777777" w:rsidTr="000D2B7D">
        <w:tc>
          <w:tcPr>
            <w:tcW w:w="4536" w:type="dxa"/>
          </w:tcPr>
          <w:p w14:paraId="78A8C99D" w14:textId="72EB7E87" w:rsidR="004A04DC" w:rsidRPr="00F31845" w:rsidRDefault="00CB31DD" w:rsidP="000D2B7D">
            <w:pPr>
              <w:spacing w:before="200" w:after="200"/>
              <w:rPr>
                <w:rFonts w:eastAsia="Arial Unicode MS"/>
              </w:rPr>
            </w:pPr>
            <w:r>
              <w:rPr>
                <w:noProof/>
              </w:rPr>
              <w:lastRenderedPageBreak/>
              <w:drawing>
                <wp:inline distT="0" distB="0" distL="0" distR="0" wp14:anchorId="147B0C11" wp14:editId="43016510">
                  <wp:extent cx="2743200" cy="1543050"/>
                  <wp:effectExtent l="19050" t="19050" r="19050" b="190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6452A4E9" w14:textId="27E2D428" w:rsidR="004A04DC" w:rsidRPr="00F31845" w:rsidRDefault="009A29F6"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Die Prozesshaftigkeit des Machens von un</w:t>
            </w:r>
            <w:r w:rsidR="008211C3" w:rsidRPr="00F31845">
              <w:rPr>
                <w:rFonts w:ascii="Century Gothic" w:eastAsia="Arial Unicode MS" w:hAnsi="Century Gothic"/>
                <w:bCs/>
                <w:sz w:val="16"/>
                <w:szCs w:val="16"/>
              </w:rPr>
              <w:t>d</w:t>
            </w:r>
            <w:r w:rsidRPr="00F31845">
              <w:rPr>
                <w:rFonts w:ascii="Century Gothic" w:eastAsia="Arial Unicode MS" w:hAnsi="Century Gothic"/>
                <w:bCs/>
                <w:sz w:val="16"/>
                <w:szCs w:val="16"/>
              </w:rPr>
              <w:t xml:space="preserve"> Lernens aus Eigenerfahrung wird beispielhaft im Zyklusmodell von Kolb und Kolb dargestellt. Hier wird eine erweiterte Version von Morris (2019) gezeigt.</w:t>
            </w:r>
          </w:p>
          <w:p w14:paraId="7E4B724F" w14:textId="2DC0885A" w:rsidR="00A10F15" w:rsidRPr="00F31845" w:rsidRDefault="008211C3"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Ausgangspunkt ist das aktive Experimentieren/Ausprobieren, das die Basis für das </w:t>
            </w:r>
            <w:r w:rsidR="00602BE8" w:rsidRPr="00F31845">
              <w:rPr>
                <w:rFonts w:ascii="Century Gothic" w:eastAsia="Arial Unicode MS" w:hAnsi="Century Gothic"/>
                <w:bCs/>
                <w:sz w:val="16"/>
                <w:szCs w:val="16"/>
              </w:rPr>
              <w:t>M</w:t>
            </w:r>
            <w:r w:rsidRPr="00F31845">
              <w:rPr>
                <w:rFonts w:ascii="Century Gothic" w:eastAsia="Arial Unicode MS" w:hAnsi="Century Gothic"/>
                <w:bCs/>
                <w:sz w:val="16"/>
                <w:szCs w:val="16"/>
              </w:rPr>
              <w:t>achen einer Erfahrung bietet. Das reflektierende Beobachten und anschliessende Sinn-Machen aus der Erfahrung münden in weiteres Experimentieren.</w:t>
            </w:r>
            <w:r w:rsidR="00875FF5" w:rsidRPr="00F31845">
              <w:rPr>
                <w:rFonts w:ascii="Century Gothic" w:eastAsia="Arial Unicode MS" w:hAnsi="Century Gothic"/>
                <w:bCs/>
                <w:sz w:val="16"/>
                <w:szCs w:val="16"/>
              </w:rPr>
              <w:t xml:space="preserve"> </w:t>
            </w:r>
            <w:r w:rsidR="00A10F15" w:rsidRPr="00F31845">
              <w:rPr>
                <w:rFonts w:ascii="Century Gothic" w:eastAsia="Arial Unicode MS" w:hAnsi="Century Gothic"/>
                <w:bCs/>
                <w:sz w:val="16"/>
                <w:szCs w:val="16"/>
              </w:rPr>
              <w:t>Es kann notwendig sein, den Zyklus mehrfach zu durchlaufen, bevor eine Fragestellung (z.</w:t>
            </w:r>
            <w:r w:rsidR="00625CF6" w:rsidRPr="00F31845">
              <w:rPr>
                <w:rFonts w:ascii="Century Gothic" w:eastAsia="Arial Unicode MS" w:hAnsi="Century Gothic"/>
                <w:bCs/>
                <w:sz w:val="16"/>
                <w:szCs w:val="16"/>
              </w:rPr>
              <w:t> </w:t>
            </w:r>
            <w:r w:rsidR="00A10F15" w:rsidRPr="00F31845">
              <w:rPr>
                <w:rFonts w:ascii="Century Gothic" w:eastAsia="Arial Unicode MS" w:hAnsi="Century Gothic"/>
                <w:bCs/>
                <w:sz w:val="16"/>
                <w:szCs w:val="16"/>
              </w:rPr>
              <w:t>B. «Was braucht mein Produkt, damit mögliche Kund</w:t>
            </w:r>
            <w:r w:rsidR="00625CF6" w:rsidRPr="00F31845">
              <w:rPr>
                <w:rFonts w:ascii="Century Gothic" w:eastAsia="Arial Unicode MS" w:hAnsi="Century Gothic"/>
                <w:bCs/>
                <w:sz w:val="16"/>
                <w:szCs w:val="16"/>
              </w:rPr>
              <w:t>I</w:t>
            </w:r>
            <w:r w:rsidR="00A10F15" w:rsidRPr="00F31845">
              <w:rPr>
                <w:rFonts w:ascii="Century Gothic" w:eastAsia="Arial Unicode MS" w:hAnsi="Century Gothic"/>
                <w:bCs/>
                <w:sz w:val="16"/>
                <w:szCs w:val="16"/>
              </w:rPr>
              <w:t>nnen es kaufen würden?») ausreichend bearbeitet ist.</w:t>
            </w:r>
          </w:p>
        </w:tc>
      </w:tr>
      <w:tr w:rsidR="00B5203E" w:rsidRPr="00F31845" w14:paraId="26F4520D" w14:textId="77777777" w:rsidTr="000D2B7D">
        <w:tc>
          <w:tcPr>
            <w:tcW w:w="4536" w:type="dxa"/>
          </w:tcPr>
          <w:p w14:paraId="24061911" w14:textId="7105CF8F" w:rsidR="00B5203E" w:rsidRPr="00F31845" w:rsidRDefault="00CB31DD" w:rsidP="000D2B7D">
            <w:pPr>
              <w:spacing w:before="200" w:after="200"/>
              <w:ind w:left="34"/>
            </w:pPr>
            <w:r>
              <w:rPr>
                <w:noProof/>
              </w:rPr>
              <w:drawing>
                <wp:inline distT="0" distB="0" distL="0" distR="0" wp14:anchorId="04C350E9" wp14:editId="304318E5">
                  <wp:extent cx="2743200" cy="1543050"/>
                  <wp:effectExtent l="19050" t="19050" r="19050" b="190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4EBEFEC" w14:textId="77777777" w:rsidR="00B5203E" w:rsidRPr="00F31845" w:rsidRDefault="00C56153"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Anhand der Studie von Collins et al. (2016) wird aufgezeigt, dass erfahrungsbasiertes Lernen bei der Lösung schlecht strukturierter Probleme hilft. Die Studie ist im Factsheet «Lernen durch Eigenerfahrung oder erfahrungsbasiertes Lernen» näher beschrieben.</w:t>
            </w:r>
          </w:p>
          <w:p w14:paraId="18FC6D28" w14:textId="5B25A495" w:rsidR="00C56153" w:rsidRPr="00F31845" w:rsidRDefault="00C56153"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Im Factsheet </w:t>
            </w:r>
            <w:r w:rsidR="005D3C1B" w:rsidRPr="00F31845">
              <w:rPr>
                <w:rFonts w:ascii="Century Gothic" w:eastAsia="Arial Unicode MS" w:hAnsi="Century Gothic"/>
                <w:bCs/>
                <w:sz w:val="16"/>
                <w:szCs w:val="16"/>
              </w:rPr>
              <w:t xml:space="preserve">wird </w:t>
            </w:r>
            <w:r w:rsidRPr="00F31845">
              <w:rPr>
                <w:rFonts w:ascii="Century Gothic" w:eastAsia="Arial Unicode MS" w:hAnsi="Century Gothic"/>
                <w:bCs/>
                <w:sz w:val="16"/>
                <w:szCs w:val="16"/>
              </w:rPr>
              <w:t xml:space="preserve">aufgezeigt, dass die Aufgabenstellungen, die die Lernenden im Programm </w:t>
            </w:r>
            <w:proofErr w:type="spellStart"/>
            <w:r w:rsidRPr="00F31845">
              <w:rPr>
                <w:rFonts w:ascii="Century Gothic" w:eastAsia="Arial Unicode MS" w:hAnsi="Century Gothic"/>
                <w:bCs/>
                <w:sz w:val="16"/>
                <w:szCs w:val="16"/>
              </w:rPr>
              <w:t>myidea</w:t>
            </w:r>
            <w:proofErr w:type="spellEnd"/>
            <w:r w:rsidRPr="00F31845">
              <w:rPr>
                <w:rFonts w:ascii="Century Gothic" w:eastAsia="Arial Unicode MS" w:hAnsi="Century Gothic"/>
                <w:bCs/>
                <w:sz w:val="16"/>
                <w:szCs w:val="16"/>
              </w:rPr>
              <w:t xml:space="preserve"> bearbeiten, Charakteristika von schlecht strukturierten Problemen aufweisen.</w:t>
            </w:r>
          </w:p>
        </w:tc>
      </w:tr>
      <w:tr w:rsidR="00B5203E" w:rsidRPr="00F31845" w14:paraId="5939D6F2" w14:textId="77777777" w:rsidTr="000D2B7D">
        <w:tc>
          <w:tcPr>
            <w:tcW w:w="4536" w:type="dxa"/>
          </w:tcPr>
          <w:p w14:paraId="30EDF053" w14:textId="16F719FD" w:rsidR="00B5203E" w:rsidRPr="00F31845" w:rsidRDefault="00CB31DD" w:rsidP="000D2B7D">
            <w:pPr>
              <w:spacing w:before="200" w:after="200"/>
              <w:ind w:left="34"/>
            </w:pPr>
            <w:r>
              <w:rPr>
                <w:noProof/>
              </w:rPr>
              <w:drawing>
                <wp:inline distT="0" distB="0" distL="0" distR="0" wp14:anchorId="0FB9D38B" wp14:editId="4F774CE8">
                  <wp:extent cx="2743200" cy="1543050"/>
                  <wp:effectExtent l="19050" t="19050" r="19050" b="190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332979FE" w14:textId="5667E7AF" w:rsidR="00B5203E" w:rsidRPr="00F31845" w:rsidRDefault="00890B8C"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Die Studie von Collins et al. (2016) zeigt die Stärken des erfahrungsbasierten Lernens auf. Sind Probleme schlecht definiert und/oder schlecht strukturiert, können sie nicht einfach durch Nachdenken oder das Anwenden bekannter Lösungswege bearbeitet oder gelöst werden. </w:t>
            </w:r>
            <w:r w:rsidR="00035F53" w:rsidRPr="00F31845">
              <w:rPr>
                <w:rFonts w:ascii="Century Gothic" w:eastAsia="Arial Unicode MS" w:hAnsi="Century Gothic"/>
                <w:bCs/>
                <w:sz w:val="16"/>
                <w:szCs w:val="16"/>
              </w:rPr>
              <w:t>Z</w:t>
            </w:r>
            <w:r w:rsidRPr="00F31845">
              <w:rPr>
                <w:rFonts w:ascii="Century Gothic" w:eastAsia="Arial Unicode MS" w:hAnsi="Century Gothic"/>
                <w:bCs/>
                <w:sz w:val="16"/>
                <w:szCs w:val="16"/>
              </w:rPr>
              <w:t xml:space="preserve">udem ist </w:t>
            </w:r>
            <w:r w:rsidR="00035F53" w:rsidRPr="00F31845">
              <w:rPr>
                <w:rFonts w:ascii="Century Gothic" w:eastAsia="Arial Unicode MS" w:hAnsi="Century Gothic"/>
                <w:bCs/>
                <w:sz w:val="16"/>
                <w:szCs w:val="16"/>
              </w:rPr>
              <w:t xml:space="preserve">bei solchen Problemen oft </w:t>
            </w:r>
            <w:r w:rsidRPr="00F31845">
              <w:rPr>
                <w:rFonts w:ascii="Century Gothic" w:eastAsia="Arial Unicode MS" w:hAnsi="Century Gothic"/>
                <w:bCs/>
                <w:sz w:val="16"/>
                <w:szCs w:val="16"/>
              </w:rPr>
              <w:t xml:space="preserve">nicht klar, was </w:t>
            </w:r>
            <w:r w:rsidRPr="00F31845">
              <w:rPr>
                <w:rFonts w:ascii="Century Gothic" w:eastAsia="Arial Unicode MS" w:hAnsi="Century Gothic"/>
                <w:bCs/>
                <w:i/>
                <w:iCs/>
                <w:sz w:val="16"/>
                <w:szCs w:val="16"/>
              </w:rPr>
              <w:t>die</w:t>
            </w:r>
            <w:r w:rsidRPr="00F31845">
              <w:rPr>
                <w:rFonts w:ascii="Century Gothic" w:eastAsia="Arial Unicode MS" w:hAnsi="Century Gothic"/>
                <w:bCs/>
                <w:sz w:val="16"/>
                <w:szCs w:val="16"/>
              </w:rPr>
              <w:t xml:space="preserve"> Lösung oder eine gute Lösung sein könnte. In diesen Kontexten ist das </w:t>
            </w:r>
            <w:r w:rsidR="00035F53" w:rsidRPr="00F31845">
              <w:rPr>
                <w:rFonts w:ascii="Century Gothic" w:eastAsia="Arial Unicode MS" w:hAnsi="Century Gothic"/>
                <w:bCs/>
                <w:sz w:val="16"/>
                <w:szCs w:val="16"/>
              </w:rPr>
              <w:t>aktive Erkunden, Experimentieren und «Austüfteln» (im Sinne des oben erläuterten Zyklusmodells) hilfreich, da es kreatives, flexibles und innovatives Denken fördert.</w:t>
            </w:r>
          </w:p>
        </w:tc>
      </w:tr>
      <w:tr w:rsidR="00382D8B" w:rsidRPr="00F31845" w14:paraId="7BBDFBEB" w14:textId="77777777" w:rsidTr="000D2B7D">
        <w:tc>
          <w:tcPr>
            <w:tcW w:w="4536" w:type="dxa"/>
          </w:tcPr>
          <w:p w14:paraId="0D09738C" w14:textId="038EEAB5" w:rsidR="00382D8B" w:rsidRPr="00F31845" w:rsidRDefault="00CB31DD" w:rsidP="000D2B7D">
            <w:pPr>
              <w:spacing w:before="200" w:after="200"/>
              <w:ind w:left="34"/>
              <w:rPr>
                <w:rFonts w:eastAsia="Arial Unicode MS"/>
              </w:rPr>
            </w:pPr>
            <w:r>
              <w:rPr>
                <w:noProof/>
              </w:rPr>
              <w:drawing>
                <wp:inline distT="0" distB="0" distL="0" distR="0" wp14:anchorId="2C6CBECB" wp14:editId="3ACBEF96">
                  <wp:extent cx="2743200" cy="1543050"/>
                  <wp:effectExtent l="19050" t="19050" r="19050" b="190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5CB7D66B" w14:textId="792B8D12" w:rsidR="00382D8B" w:rsidRPr="00F31845" w:rsidRDefault="00602BE8"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Für das Programm myidea ist es unerlässlich, den Lernenden von Beginn an und durchgehend Möglichkeiten zur Eigenerfahrung zu eröffnen.</w:t>
            </w:r>
          </w:p>
          <w:p w14:paraId="2518AADF" w14:textId="60C8B37B" w:rsidR="00602BE8" w:rsidRPr="00F31845" w:rsidRDefault="00602BE8"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Einige dieser Erfahrungen sollen </w:t>
            </w:r>
            <w:r w:rsidR="00A10F15" w:rsidRPr="00F31845">
              <w:rPr>
                <w:rFonts w:ascii="Century Gothic" w:eastAsia="Arial Unicode MS" w:hAnsi="Century Gothic"/>
                <w:bCs/>
                <w:sz w:val="16"/>
                <w:szCs w:val="16"/>
              </w:rPr>
              <w:t xml:space="preserve">zwingend </w:t>
            </w:r>
            <w:r w:rsidRPr="00F31845">
              <w:rPr>
                <w:rFonts w:ascii="Century Gothic" w:eastAsia="Arial Unicode MS" w:hAnsi="Century Gothic"/>
                <w:bCs/>
                <w:sz w:val="16"/>
                <w:szCs w:val="16"/>
              </w:rPr>
              <w:t xml:space="preserve">ausserhalb von </w:t>
            </w:r>
            <w:r w:rsidR="00BE3EDD" w:rsidRPr="00F31845">
              <w:rPr>
                <w:rFonts w:ascii="Century Gothic" w:eastAsia="Arial Unicode MS" w:hAnsi="Century Gothic"/>
                <w:bCs/>
                <w:sz w:val="16"/>
                <w:szCs w:val="16"/>
              </w:rPr>
              <w:t xml:space="preserve">Unterricht </w:t>
            </w:r>
            <w:r w:rsidRPr="00F31845">
              <w:rPr>
                <w:rFonts w:ascii="Century Gothic" w:eastAsia="Arial Unicode MS" w:hAnsi="Century Gothic"/>
                <w:bCs/>
                <w:sz w:val="16"/>
                <w:szCs w:val="16"/>
              </w:rPr>
              <w:t>und Schule im für die jeweilige Geschäftsidee relevanten Umfeld gemacht werden.</w:t>
            </w:r>
            <w:r w:rsidR="00CD3DEF" w:rsidRPr="00F31845">
              <w:rPr>
                <w:rFonts w:ascii="Century Gothic" w:eastAsia="Arial Unicode MS" w:hAnsi="Century Gothic"/>
                <w:bCs/>
                <w:sz w:val="16"/>
                <w:szCs w:val="16"/>
              </w:rPr>
              <w:t xml:space="preserve"> </w:t>
            </w:r>
            <w:r w:rsidRPr="00F31845">
              <w:rPr>
                <w:rFonts w:ascii="Century Gothic" w:eastAsia="Arial Unicode MS" w:hAnsi="Century Gothic"/>
                <w:bCs/>
                <w:sz w:val="16"/>
                <w:szCs w:val="16"/>
              </w:rPr>
              <w:t xml:space="preserve">Die Lehrperson begleitet die Lernenden </w:t>
            </w:r>
            <w:r w:rsidR="00A10F15" w:rsidRPr="00F31845">
              <w:rPr>
                <w:rFonts w:ascii="Century Gothic" w:eastAsia="Arial Unicode MS" w:hAnsi="Century Gothic"/>
                <w:bCs/>
                <w:sz w:val="16"/>
                <w:szCs w:val="16"/>
              </w:rPr>
              <w:t>u.</w:t>
            </w:r>
            <w:r w:rsidR="005D3C1B" w:rsidRPr="00F31845">
              <w:rPr>
                <w:rFonts w:ascii="Century Gothic" w:eastAsia="Arial Unicode MS" w:hAnsi="Century Gothic"/>
                <w:bCs/>
                <w:sz w:val="16"/>
                <w:szCs w:val="16"/>
              </w:rPr>
              <w:t> </w:t>
            </w:r>
            <w:r w:rsidR="00A10F15" w:rsidRPr="00F31845">
              <w:rPr>
                <w:rFonts w:ascii="Century Gothic" w:eastAsia="Arial Unicode MS" w:hAnsi="Century Gothic"/>
                <w:bCs/>
                <w:sz w:val="16"/>
                <w:szCs w:val="16"/>
              </w:rPr>
              <w:t xml:space="preserve">a. </w:t>
            </w:r>
            <w:proofErr w:type="gramStart"/>
            <w:r w:rsidRPr="00F31845">
              <w:rPr>
                <w:rFonts w:ascii="Century Gothic" w:eastAsia="Arial Unicode MS" w:hAnsi="Century Gothic"/>
                <w:bCs/>
                <w:sz w:val="16"/>
                <w:szCs w:val="16"/>
              </w:rPr>
              <w:t>bei folgenden</w:t>
            </w:r>
            <w:proofErr w:type="gramEnd"/>
            <w:r w:rsidRPr="00F31845">
              <w:rPr>
                <w:rFonts w:ascii="Century Gothic" w:eastAsia="Arial Unicode MS" w:hAnsi="Century Gothic"/>
                <w:bCs/>
                <w:sz w:val="16"/>
                <w:szCs w:val="16"/>
              </w:rPr>
              <w:t xml:space="preserve"> Überlegungen:</w:t>
            </w:r>
          </w:p>
          <w:p w14:paraId="19FBAA9D" w14:textId="77777777" w:rsidR="00602BE8" w:rsidRPr="00F31845" w:rsidRDefault="00CD3DEF" w:rsidP="00957FC0">
            <w:pPr>
              <w:pStyle w:val="Listenabsatz"/>
              <w:numPr>
                <w:ilvl w:val="0"/>
                <w:numId w:val="6"/>
              </w:numPr>
              <w:spacing w:before="120" w:after="40" w:line="240" w:lineRule="auto"/>
              <w:rPr>
                <w:rFonts w:ascii="Century Gothic" w:eastAsia="Arial Unicode MS" w:hAnsi="Century Gothic"/>
                <w:bCs/>
                <w:sz w:val="16"/>
                <w:szCs w:val="16"/>
                <w:lang w:eastAsia="de-CH"/>
              </w:rPr>
            </w:pPr>
            <w:r w:rsidRPr="00F31845">
              <w:rPr>
                <w:rFonts w:ascii="Century Gothic" w:eastAsia="Arial Unicode MS" w:hAnsi="Century Gothic"/>
                <w:bCs/>
                <w:sz w:val="16"/>
                <w:szCs w:val="16"/>
                <w:lang w:eastAsia="de-CH"/>
              </w:rPr>
              <w:t>W</w:t>
            </w:r>
            <w:r w:rsidR="00602BE8" w:rsidRPr="00F31845">
              <w:rPr>
                <w:rFonts w:ascii="Century Gothic" w:eastAsia="Arial Unicode MS" w:hAnsi="Century Gothic"/>
                <w:bCs/>
                <w:sz w:val="16"/>
                <w:szCs w:val="16"/>
                <w:lang w:eastAsia="de-CH"/>
              </w:rPr>
              <w:t>elcher</w:t>
            </w:r>
            <w:r w:rsidRPr="00F31845">
              <w:rPr>
                <w:rFonts w:ascii="Century Gothic" w:eastAsia="Arial Unicode MS" w:hAnsi="Century Gothic"/>
                <w:bCs/>
                <w:sz w:val="16"/>
                <w:szCs w:val="16"/>
                <w:lang w:eastAsia="de-CH"/>
              </w:rPr>
              <w:t xml:space="preserve"> Kontext ist für unsere Geschäftsidee und die aktuelle Fragestellung relevant?</w:t>
            </w:r>
          </w:p>
          <w:p w14:paraId="6CEF0A23" w14:textId="63115D01" w:rsidR="00CD3DEF" w:rsidRPr="00F31845" w:rsidRDefault="00CD3DEF" w:rsidP="00957FC0">
            <w:pPr>
              <w:pStyle w:val="Listenabsatz"/>
              <w:numPr>
                <w:ilvl w:val="0"/>
                <w:numId w:val="6"/>
              </w:numPr>
              <w:spacing w:before="120" w:after="40" w:line="240" w:lineRule="auto"/>
              <w:rPr>
                <w:rFonts w:ascii="Century Gothic" w:eastAsia="Arial Unicode MS" w:hAnsi="Century Gothic"/>
                <w:bCs/>
                <w:sz w:val="16"/>
                <w:szCs w:val="16"/>
                <w:lang w:eastAsia="de-CH"/>
              </w:rPr>
            </w:pPr>
            <w:r w:rsidRPr="00F31845">
              <w:rPr>
                <w:rFonts w:ascii="Century Gothic" w:eastAsia="Arial Unicode MS" w:hAnsi="Century Gothic"/>
                <w:bCs/>
                <w:sz w:val="16"/>
                <w:szCs w:val="16"/>
                <w:lang w:eastAsia="de-CH"/>
              </w:rPr>
              <w:t xml:space="preserve">Welche Personen sind wichtige Ansprechpersonen für Informationen, </w:t>
            </w:r>
            <w:r w:rsidR="00BE3EDD" w:rsidRPr="00F31845">
              <w:rPr>
                <w:rFonts w:ascii="Century Gothic" w:eastAsia="Arial Unicode MS" w:hAnsi="Century Gothic"/>
                <w:bCs/>
                <w:sz w:val="16"/>
                <w:szCs w:val="16"/>
                <w:lang w:eastAsia="de-CH"/>
              </w:rPr>
              <w:t xml:space="preserve">fürs </w:t>
            </w:r>
            <w:r w:rsidRPr="00F31845">
              <w:rPr>
                <w:rFonts w:ascii="Century Gothic" w:eastAsia="Arial Unicode MS" w:hAnsi="Century Gothic"/>
                <w:bCs/>
                <w:sz w:val="16"/>
                <w:szCs w:val="16"/>
                <w:lang w:eastAsia="de-CH"/>
              </w:rPr>
              <w:t>Austesten usw.?</w:t>
            </w:r>
            <w:r w:rsidR="00A603CF" w:rsidRPr="00F31845">
              <w:rPr>
                <w:rFonts w:ascii="Century Gothic" w:eastAsia="Arial Unicode MS" w:hAnsi="Century Gothic"/>
                <w:bCs/>
                <w:sz w:val="16"/>
                <w:szCs w:val="16"/>
                <w:lang w:eastAsia="de-CH"/>
              </w:rPr>
              <w:t xml:space="preserve"> </w:t>
            </w:r>
          </w:p>
          <w:p w14:paraId="3A19FD72" w14:textId="77777777" w:rsidR="00CD3DEF" w:rsidRPr="00F31845" w:rsidRDefault="00CD3DEF" w:rsidP="00957FC0">
            <w:pPr>
              <w:pStyle w:val="Listenabsatz"/>
              <w:numPr>
                <w:ilvl w:val="0"/>
                <w:numId w:val="6"/>
              </w:numPr>
              <w:spacing w:before="120" w:after="40" w:line="240" w:lineRule="auto"/>
              <w:rPr>
                <w:rFonts w:ascii="Century Gothic" w:eastAsia="Arial Unicode MS" w:hAnsi="Century Gothic"/>
                <w:bCs/>
                <w:sz w:val="16"/>
                <w:szCs w:val="16"/>
                <w:lang w:eastAsia="de-CH"/>
              </w:rPr>
            </w:pPr>
            <w:r w:rsidRPr="00F31845">
              <w:rPr>
                <w:rFonts w:ascii="Century Gothic" w:eastAsia="Arial Unicode MS" w:hAnsi="Century Gothic"/>
                <w:bCs/>
                <w:sz w:val="16"/>
                <w:szCs w:val="16"/>
                <w:lang w:eastAsia="de-CH"/>
              </w:rPr>
              <w:t>Wie kommen wir an diese Personen heran?</w:t>
            </w:r>
          </w:p>
          <w:p w14:paraId="3C360869" w14:textId="1959E8B9" w:rsidR="00CD3DEF" w:rsidRPr="00F31845" w:rsidRDefault="00CD3DEF" w:rsidP="00957FC0">
            <w:pPr>
              <w:pStyle w:val="Listenabsatz"/>
              <w:numPr>
                <w:ilvl w:val="0"/>
                <w:numId w:val="6"/>
              </w:numPr>
              <w:spacing w:before="120" w:after="40" w:line="240" w:lineRule="auto"/>
              <w:rPr>
                <w:rFonts w:ascii="Century Gothic" w:eastAsia="Arial Unicode MS" w:hAnsi="Century Gothic"/>
                <w:bCs/>
                <w:sz w:val="16"/>
                <w:szCs w:val="16"/>
                <w:lang w:eastAsia="de-CH"/>
              </w:rPr>
            </w:pPr>
            <w:r w:rsidRPr="00F31845">
              <w:rPr>
                <w:rFonts w:ascii="Century Gothic" w:eastAsia="Arial Unicode MS" w:hAnsi="Century Gothic"/>
                <w:bCs/>
                <w:sz w:val="16"/>
                <w:szCs w:val="16"/>
                <w:lang w:eastAsia="de-CH"/>
              </w:rPr>
              <w:t xml:space="preserve">Wie genau kommen wir an die </w:t>
            </w:r>
            <w:r w:rsidR="005D3C1B" w:rsidRPr="00F31845">
              <w:rPr>
                <w:rFonts w:ascii="Century Gothic" w:eastAsia="Arial Unicode MS" w:hAnsi="Century Gothic"/>
                <w:bCs/>
                <w:sz w:val="16"/>
                <w:szCs w:val="16"/>
                <w:lang w:eastAsia="de-CH"/>
              </w:rPr>
              <w:t xml:space="preserve">benötigten </w:t>
            </w:r>
            <w:r w:rsidRPr="00F31845">
              <w:rPr>
                <w:rFonts w:ascii="Century Gothic" w:eastAsia="Arial Unicode MS" w:hAnsi="Century Gothic"/>
                <w:bCs/>
                <w:sz w:val="16"/>
                <w:szCs w:val="16"/>
                <w:lang w:eastAsia="de-CH"/>
              </w:rPr>
              <w:t>Informationen, welche Methoden und Hilfsmittel verwenden wir dafür?</w:t>
            </w:r>
          </w:p>
          <w:p w14:paraId="3EA28465" w14:textId="0F28ECFA" w:rsidR="006E706E" w:rsidRPr="00F31845" w:rsidRDefault="006E706E"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Die Lernenden </w:t>
            </w:r>
            <w:r w:rsidR="00875FF5" w:rsidRPr="00F31845">
              <w:rPr>
                <w:rFonts w:ascii="Century Gothic" w:eastAsia="Arial Unicode MS" w:hAnsi="Century Gothic"/>
                <w:bCs/>
                <w:sz w:val="16"/>
                <w:szCs w:val="16"/>
              </w:rPr>
              <w:t>erleben</w:t>
            </w:r>
            <w:r w:rsidRPr="00F31845">
              <w:rPr>
                <w:rFonts w:ascii="Century Gothic" w:eastAsia="Arial Unicode MS" w:hAnsi="Century Gothic"/>
                <w:bCs/>
                <w:sz w:val="16"/>
                <w:szCs w:val="16"/>
              </w:rPr>
              <w:t xml:space="preserve">, dass das Machen von eigenen Erfahrungen nicht nach einem festgelegten Ablaufschema </w:t>
            </w:r>
            <w:r w:rsidR="00875FF5" w:rsidRPr="00F31845">
              <w:rPr>
                <w:rFonts w:ascii="Century Gothic" w:eastAsia="Arial Unicode MS" w:hAnsi="Century Gothic"/>
                <w:bCs/>
                <w:sz w:val="16"/>
                <w:szCs w:val="16"/>
              </w:rPr>
              <w:t xml:space="preserve">unter der Anwendung bekannter Strategien und Lösungen «abgearbeitet» werden kann. Die Lehrpersonen unterstützen sie in diesem Umgang mit </w:t>
            </w:r>
            <w:r w:rsidR="00BE3EDD" w:rsidRPr="00F31845">
              <w:rPr>
                <w:rFonts w:ascii="Century Gothic" w:eastAsia="Arial Unicode MS" w:hAnsi="Century Gothic"/>
                <w:bCs/>
                <w:sz w:val="16"/>
                <w:szCs w:val="16"/>
              </w:rPr>
              <w:t>d</w:t>
            </w:r>
            <w:r w:rsidR="00AD38E6">
              <w:rPr>
                <w:rFonts w:ascii="Century Gothic" w:eastAsia="Arial Unicode MS" w:hAnsi="Century Gothic"/>
                <w:bCs/>
                <w:sz w:val="16"/>
                <w:szCs w:val="16"/>
              </w:rPr>
              <w:t>iese</w:t>
            </w:r>
            <w:r w:rsidR="00BE3EDD" w:rsidRPr="00F31845">
              <w:rPr>
                <w:rFonts w:ascii="Century Gothic" w:eastAsia="Arial Unicode MS" w:hAnsi="Century Gothic"/>
                <w:bCs/>
                <w:sz w:val="16"/>
                <w:szCs w:val="16"/>
              </w:rPr>
              <w:t xml:space="preserve">r </w:t>
            </w:r>
            <w:r w:rsidR="00875FF5" w:rsidRPr="00F31845">
              <w:rPr>
                <w:rFonts w:ascii="Century Gothic" w:eastAsia="Arial Unicode MS" w:hAnsi="Century Gothic"/>
                <w:bCs/>
                <w:sz w:val="16"/>
                <w:szCs w:val="16"/>
              </w:rPr>
              <w:t>Offenheit.</w:t>
            </w:r>
          </w:p>
        </w:tc>
      </w:tr>
      <w:tr w:rsidR="00382D8B" w:rsidRPr="00F31845" w14:paraId="3A3A8CD2" w14:textId="77777777" w:rsidTr="000D2B7D">
        <w:tc>
          <w:tcPr>
            <w:tcW w:w="4536" w:type="dxa"/>
          </w:tcPr>
          <w:p w14:paraId="42764F6C" w14:textId="242D85E8" w:rsidR="00382D8B" w:rsidRPr="00F31845" w:rsidRDefault="00CB31DD" w:rsidP="000D2B7D">
            <w:pPr>
              <w:spacing w:before="200" w:after="200"/>
              <w:ind w:left="34"/>
              <w:rPr>
                <w:rFonts w:eastAsia="Arial Unicode MS"/>
              </w:rPr>
            </w:pPr>
            <w:r>
              <w:rPr>
                <w:noProof/>
              </w:rPr>
              <w:lastRenderedPageBreak/>
              <w:drawing>
                <wp:inline distT="0" distB="0" distL="0" distR="0" wp14:anchorId="437CE78A" wp14:editId="3F96FDF3">
                  <wp:extent cx="2743200" cy="1543050"/>
                  <wp:effectExtent l="19050" t="19050" r="19050" b="190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02676A60" w14:textId="2ED456C3" w:rsidR="00382D8B" w:rsidRPr="00F31845" w:rsidRDefault="00A603CF"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In jedem Modul bieten sich </w:t>
            </w:r>
            <w:r w:rsidR="005D3C1B" w:rsidRPr="00F31845">
              <w:rPr>
                <w:rFonts w:ascii="Century Gothic" w:eastAsia="Arial Unicode MS" w:hAnsi="Century Gothic"/>
                <w:bCs/>
                <w:sz w:val="16"/>
                <w:szCs w:val="16"/>
              </w:rPr>
              <w:t xml:space="preserve">den Lernenden </w:t>
            </w:r>
            <w:r w:rsidRPr="00F31845">
              <w:rPr>
                <w:rFonts w:ascii="Century Gothic" w:eastAsia="Arial Unicode MS" w:hAnsi="Century Gothic"/>
                <w:bCs/>
                <w:sz w:val="16"/>
                <w:szCs w:val="16"/>
              </w:rPr>
              <w:t xml:space="preserve">viele Möglichkeiten für das Machen von Eigenerfahrungen. Wir haben hier die zentralen Momente </w:t>
            </w:r>
            <w:r w:rsidR="00A10F15" w:rsidRPr="00F31845">
              <w:rPr>
                <w:rFonts w:ascii="Century Gothic" w:eastAsia="Arial Unicode MS" w:hAnsi="Century Gothic"/>
                <w:bCs/>
                <w:sz w:val="16"/>
                <w:szCs w:val="16"/>
              </w:rPr>
              <w:t>erfasst</w:t>
            </w:r>
            <w:r w:rsidRPr="00F31845">
              <w:rPr>
                <w:rFonts w:ascii="Century Gothic" w:eastAsia="Arial Unicode MS" w:hAnsi="Century Gothic"/>
                <w:bCs/>
                <w:sz w:val="16"/>
                <w:szCs w:val="16"/>
              </w:rPr>
              <w:t>, wie sie in den Lehr-Lernmaterialien angeführt sind.</w:t>
            </w:r>
          </w:p>
          <w:p w14:paraId="4FD1AF2F" w14:textId="64288200" w:rsidR="00A603CF" w:rsidRPr="00F31845" w:rsidRDefault="00A603CF"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Je nach Geschäftsidee und zur Verfügung stehender Zeit können zusätzliche Möglichkeiten</w:t>
            </w:r>
            <w:r w:rsidR="00A10F15" w:rsidRPr="00F31845">
              <w:rPr>
                <w:rFonts w:ascii="Century Gothic" w:eastAsia="Arial Unicode MS" w:hAnsi="Century Gothic"/>
                <w:bCs/>
                <w:sz w:val="16"/>
                <w:szCs w:val="16"/>
              </w:rPr>
              <w:t xml:space="preserve"> für Eigenerfahrungen</w:t>
            </w:r>
            <w:r w:rsidRPr="00F31845">
              <w:rPr>
                <w:rFonts w:ascii="Century Gothic" w:eastAsia="Arial Unicode MS" w:hAnsi="Century Gothic"/>
                <w:bCs/>
                <w:sz w:val="16"/>
                <w:szCs w:val="16"/>
              </w:rPr>
              <w:t xml:space="preserve"> geschaffen werden. Zudem kann eine Fragestellung im Rahmen wiederholter Erfahrungszyklen bearbeitet werden. Z.</w:t>
            </w:r>
            <w:r w:rsidR="005D3C1B" w:rsidRPr="00F31845">
              <w:rPr>
                <w:rFonts w:ascii="Century Gothic" w:eastAsia="Arial Unicode MS" w:hAnsi="Century Gothic"/>
                <w:bCs/>
                <w:sz w:val="16"/>
                <w:szCs w:val="16"/>
              </w:rPr>
              <w:t> </w:t>
            </w:r>
            <w:r w:rsidRPr="00F31845">
              <w:rPr>
                <w:rFonts w:ascii="Century Gothic" w:eastAsia="Arial Unicode MS" w:hAnsi="Century Gothic"/>
                <w:bCs/>
                <w:sz w:val="16"/>
                <w:szCs w:val="16"/>
              </w:rPr>
              <w:t xml:space="preserve">B. kann das Minimum Viable Product ein erstes Mal getestet, verbessert und </w:t>
            </w:r>
            <w:r w:rsidR="00A10F15" w:rsidRPr="00F31845">
              <w:rPr>
                <w:rFonts w:ascii="Century Gothic" w:eastAsia="Arial Unicode MS" w:hAnsi="Century Gothic"/>
                <w:bCs/>
                <w:sz w:val="16"/>
                <w:szCs w:val="16"/>
              </w:rPr>
              <w:t xml:space="preserve">dann </w:t>
            </w:r>
            <w:r w:rsidRPr="00F31845">
              <w:rPr>
                <w:rFonts w:ascii="Century Gothic" w:eastAsia="Arial Unicode MS" w:hAnsi="Century Gothic"/>
                <w:bCs/>
                <w:sz w:val="16"/>
                <w:szCs w:val="16"/>
              </w:rPr>
              <w:t>erneut getestet werden.</w:t>
            </w:r>
          </w:p>
        </w:tc>
      </w:tr>
      <w:bookmarkEnd w:id="0"/>
    </w:tbl>
    <w:p w14:paraId="34534E39" w14:textId="2BC39E87" w:rsidR="00BA1DDD" w:rsidRPr="00F31845" w:rsidRDefault="00BA1DDD" w:rsidP="00F337E1">
      <w:pPr>
        <w:spacing w:before="40" w:after="40" w:line="260" w:lineRule="exact"/>
        <w:ind w:left="357"/>
        <w:rPr>
          <w:rFonts w:eastAsia="Arial Unicode MS"/>
          <w:sz w:val="20"/>
          <w:szCs w:val="20"/>
        </w:rPr>
      </w:pPr>
    </w:p>
    <w:sectPr w:rsidR="00BA1DDD" w:rsidRPr="00F31845" w:rsidSect="00564E2A">
      <w:headerReference w:type="even" r:id="rId17"/>
      <w:headerReference w:type="default" r:id="rId18"/>
      <w:footerReference w:type="even" r:id="rId19"/>
      <w:footerReference w:type="default" r:id="rId20"/>
      <w:headerReference w:type="first" r:id="rId21"/>
      <w:footerReference w:type="first" r:id="rId22"/>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16EB3" w14:textId="77777777" w:rsidR="00E37C41" w:rsidRDefault="00E37C41">
      <w:r>
        <w:separator/>
      </w:r>
    </w:p>
  </w:endnote>
  <w:endnote w:type="continuationSeparator" w:id="0">
    <w:p w14:paraId="1C2D74FB" w14:textId="77777777" w:rsidR="00E37C41" w:rsidRDefault="00E37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E9721" w14:textId="77777777" w:rsidR="00E37C41" w:rsidRDefault="00E37C41">
      <w:r>
        <w:separator/>
      </w:r>
    </w:p>
  </w:footnote>
  <w:footnote w:type="continuationSeparator" w:id="0">
    <w:p w14:paraId="2F3A02B1" w14:textId="77777777" w:rsidR="00E37C41" w:rsidRDefault="00E37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5A8"/>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254D"/>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678C9"/>
    <w:rsid w:val="00C75344"/>
    <w:rsid w:val="00C77524"/>
    <w:rsid w:val="00C83C22"/>
    <w:rsid w:val="00C863D9"/>
    <w:rsid w:val="00C865B4"/>
    <w:rsid w:val="00C95D85"/>
    <w:rsid w:val="00CA6282"/>
    <w:rsid w:val="00CB080C"/>
    <w:rsid w:val="00CB11D9"/>
    <w:rsid w:val="00CB18A6"/>
    <w:rsid w:val="00CB31DD"/>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37C41"/>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498C"/>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4561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Jossen Bettina</cp:lastModifiedBy>
  <cp:revision>3</cp:revision>
  <cp:lastPrinted>2017-02-11T12:58:00Z</cp:lastPrinted>
  <dcterms:created xsi:type="dcterms:W3CDTF">2021-12-14T08:55:00Z</dcterms:created>
  <dcterms:modified xsi:type="dcterms:W3CDTF">2021-12-14T12:02:00Z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