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971F5" w14:textId="34BBE2ED" w:rsidR="00EB5CF2" w:rsidRPr="00F31845" w:rsidRDefault="004F3777" w:rsidP="0023153E">
      <w:pPr>
        <w:spacing w:line="360" w:lineRule="auto"/>
        <w:jc w:val="center"/>
        <w:rPr>
          <w:rFonts w:ascii="Century Gothic" w:hAnsi="Century Gothic"/>
          <w:b/>
          <w:sz w:val="32"/>
          <w:szCs w:val="32"/>
        </w:rPr>
      </w:pPr>
      <w:r w:rsidRPr="00F31845">
        <w:rPr>
          <w:rFonts w:ascii="Century Gothic" w:hAnsi="Century Gothic"/>
          <w:b/>
          <w:sz w:val="32"/>
          <w:szCs w:val="32"/>
        </w:rPr>
        <w:t xml:space="preserve">Kommentierte </w:t>
      </w:r>
      <w:r w:rsidR="00406A49" w:rsidRPr="00F31845">
        <w:rPr>
          <w:rFonts w:ascii="Century Gothic" w:hAnsi="Century Gothic"/>
          <w:b/>
          <w:sz w:val="32"/>
          <w:szCs w:val="32"/>
        </w:rPr>
        <w:t xml:space="preserve">Slides </w:t>
      </w:r>
      <w:r w:rsidR="00A80478" w:rsidRPr="00F31845">
        <w:rPr>
          <w:rFonts w:ascii="Century Gothic" w:hAnsi="Century Gothic"/>
          <w:b/>
          <w:sz w:val="32"/>
          <w:szCs w:val="32"/>
        </w:rPr>
        <w:t>Lehrpersonen</w:t>
      </w:r>
    </w:p>
    <w:p w14:paraId="3B5E9752" w14:textId="36E0073F" w:rsidR="005476A7" w:rsidRPr="00F31845" w:rsidRDefault="005476A7" w:rsidP="0023153E">
      <w:pPr>
        <w:spacing w:line="360" w:lineRule="auto"/>
        <w:jc w:val="center"/>
        <w:rPr>
          <w:rFonts w:ascii="Century Gothic" w:hAnsi="Century Gothic"/>
          <w:b/>
          <w:sz w:val="22"/>
          <w:szCs w:val="22"/>
        </w:rPr>
      </w:pPr>
    </w:p>
    <w:p w14:paraId="4B82C94A" w14:textId="001283D8" w:rsidR="005476A7" w:rsidRPr="00F31845" w:rsidRDefault="005476A7" w:rsidP="0023153E">
      <w:pPr>
        <w:spacing w:line="360" w:lineRule="auto"/>
        <w:jc w:val="center"/>
        <w:rPr>
          <w:rFonts w:ascii="Century Gothic" w:hAnsi="Century Gothic"/>
          <w:b/>
          <w:sz w:val="22"/>
          <w:szCs w:val="22"/>
        </w:rPr>
      </w:pPr>
      <w:r w:rsidRPr="00F31845">
        <w:rPr>
          <w:rFonts w:ascii="Century Gothic" w:hAnsi="Century Gothic"/>
          <w:b/>
          <w:sz w:val="22"/>
          <w:szCs w:val="22"/>
        </w:rPr>
        <w:t>Einleitende Folien</w:t>
      </w:r>
    </w:p>
    <w:p w14:paraId="517581E5" w14:textId="2C18F9F2" w:rsidR="004A04DC" w:rsidRPr="00F31845" w:rsidRDefault="004A04DC" w:rsidP="00963CBE">
      <w:bookmarkStart w:id="0" w:name="_Toc271720289"/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5476A7" w:rsidRPr="00F31845" w14:paraId="0F291EE6" w14:textId="77777777" w:rsidTr="0051623D">
        <w:tc>
          <w:tcPr>
            <w:tcW w:w="4536" w:type="dxa"/>
          </w:tcPr>
          <w:p w14:paraId="5AD1C48A" w14:textId="2FF490DC" w:rsidR="005476A7" w:rsidRPr="00F31845" w:rsidRDefault="00AF1B37" w:rsidP="0051623D">
            <w:pPr>
              <w:spacing w:before="200" w:after="200"/>
              <w:rPr>
                <w:rFonts w:eastAsia="Arial Unicode MS"/>
              </w:rPr>
            </w:pPr>
            <w:r w:rsidRPr="00F31845">
              <w:rPr>
                <w:noProof/>
              </w:rPr>
              <w:drawing>
                <wp:inline distT="0" distB="0" distL="0" distR="0" wp14:anchorId="546608CF" wp14:editId="065B09D8">
                  <wp:extent cx="2743200" cy="1543049"/>
                  <wp:effectExtent l="19050" t="19050" r="19050" b="1968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fik 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8669F7F" w14:textId="77777777" w:rsidR="00403292" w:rsidRPr="00F31845" w:rsidRDefault="00AF1B37" w:rsidP="005476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Die folgenden Slides geben einen Überblick über das Lehr-Lernprogramm aus Sicht der Lehrpersonen. Die Slides orientieren sich dabei an den in der Teacher-Weiterbildung vermittelten Inhalten. </w:t>
            </w:r>
          </w:p>
          <w:p w14:paraId="6EFD86CB" w14:textId="467DD3AD" w:rsidR="005476A7" w:rsidRPr="00F31845" w:rsidRDefault="005476A7" w:rsidP="005476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5476A7" w:rsidRPr="00F31845" w14:paraId="42F719A4" w14:textId="77777777" w:rsidTr="0051623D">
        <w:tc>
          <w:tcPr>
            <w:tcW w:w="4536" w:type="dxa"/>
          </w:tcPr>
          <w:p w14:paraId="3793087D" w14:textId="75110352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28B957A1" wp14:editId="1307ACAE">
                  <wp:extent cx="2743200" cy="1543049"/>
                  <wp:effectExtent l="19050" t="19050" r="19050" b="19685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7CAC9E" w14:textId="517443CB" w:rsidR="005476A7" w:rsidRPr="00F31845" w:rsidRDefault="00AF1B37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Die Bestandteile «Handwerkszeug», «Entwicklung Ihrer eigenen Geschäftsidee» und «Fallstudien über UnternehmerInnen» sind identisch mit denen des Programms für die Lernenden. Bei den Lehrpersonen kommen zusätzlich die so genannten «gelben Themen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>»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dazu, d.</w:t>
            </w:r>
            <w:r w:rsidR="00DB2DF9" w:rsidRPr="00F31845">
              <w:rPr>
                <w:rFonts w:ascii="Century Gothic" w:eastAsia="Arial Unicode MS" w:hAnsi="Century Gothic"/>
                <w:sz w:val="16"/>
                <w:szCs w:val="16"/>
              </w:rPr>
              <w:t> 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h. wirtschaftswissenschaftliche und pädagogisch-psychologische Zusatzinformationen</w:t>
            </w:r>
            <w:r w:rsidR="00DB2DF9" w:rsidRPr="00F31845">
              <w:rPr>
                <w:rFonts w:ascii="Century Gothic" w:eastAsia="Arial Unicode MS" w:hAnsi="Century Gothic"/>
                <w:sz w:val="16"/>
                <w:szCs w:val="16"/>
              </w:rPr>
              <w:t>, die der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fachlichen Überhöhung</w:t>
            </w:r>
            <w:r w:rsidR="00DB2DF9"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dienen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.</w:t>
            </w:r>
          </w:p>
        </w:tc>
      </w:tr>
      <w:tr w:rsidR="005476A7" w:rsidRPr="00F31845" w14:paraId="0250E582" w14:textId="77777777" w:rsidTr="0051623D">
        <w:tc>
          <w:tcPr>
            <w:tcW w:w="4536" w:type="dxa"/>
          </w:tcPr>
          <w:p w14:paraId="1C9F862B" w14:textId="293B8F6B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6CF9BC02" wp14:editId="27A636FE">
                  <wp:extent cx="2743200" cy="1543049"/>
                  <wp:effectExtent l="19050" t="19050" r="19050" b="1968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A4709D4" w14:textId="27B012FB" w:rsidR="005476A7" w:rsidRPr="00F31845" w:rsidRDefault="0040329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Hier wird nochmals das Programm für die Lernenden 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und die Verschränkungen der einzelnen Bestandteile 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aufgezeigt.</w:t>
            </w:r>
          </w:p>
        </w:tc>
      </w:tr>
      <w:tr w:rsidR="005476A7" w:rsidRPr="00F31845" w14:paraId="5073F2F7" w14:textId="77777777" w:rsidTr="0051623D">
        <w:tc>
          <w:tcPr>
            <w:tcW w:w="4536" w:type="dxa"/>
          </w:tcPr>
          <w:p w14:paraId="748162E2" w14:textId="07405189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49849763" wp14:editId="29747732">
                  <wp:extent cx="2743200" cy="1543049"/>
                  <wp:effectExtent l="19050" t="19050" r="19050" b="19685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289F85" w14:textId="74599264" w:rsidR="005476A7" w:rsidRPr="00F31845" w:rsidRDefault="0040329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Die Basis der Teacher-Weiterbildung liegt darin, dass die Lehrpersonen das Programm in der Rolle der Lernenden durchlaufen, dies jedoch mit methodisch-didaktischen Reflexionen und zusätzlichen Hintergrundinformationen angereichert wird.</w:t>
            </w:r>
          </w:p>
          <w:p w14:paraId="0D0D4099" w14:textId="34CFF375" w:rsidR="00403292" w:rsidRPr="00F31845" w:rsidRDefault="0040329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Die Lehrpersonen verstehen damit die Herausforderungen des Programms und können die Lernenden aufgrund ihrer eigenen Erfahrungen sowie der methodisch-didaktischen Reflexionen in deren Arbeit an ihrer eigenen Geschäftsidee adaptiv begleiten.</w:t>
            </w:r>
          </w:p>
        </w:tc>
      </w:tr>
      <w:tr w:rsidR="005476A7" w:rsidRPr="00F31845" w14:paraId="5094CA88" w14:textId="77777777" w:rsidTr="0051623D">
        <w:tc>
          <w:tcPr>
            <w:tcW w:w="4536" w:type="dxa"/>
          </w:tcPr>
          <w:p w14:paraId="0B3CCF37" w14:textId="24B12913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lastRenderedPageBreak/>
              <w:drawing>
                <wp:inline distT="0" distB="0" distL="0" distR="0" wp14:anchorId="3B8175CD" wp14:editId="4623F22D">
                  <wp:extent cx="2743200" cy="1543049"/>
                  <wp:effectExtent l="19050" t="19050" r="19050" b="1968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0052623" w14:textId="2B5209C1" w:rsidR="005476A7" w:rsidRPr="00F31845" w:rsidRDefault="0040329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Idealerweise werden die Geschäftsideen </w:t>
            </w:r>
            <w:r w:rsidR="00DB2DF9" w:rsidRPr="00F31845">
              <w:rPr>
                <w:rFonts w:ascii="Century Gothic" w:eastAsia="Arial Unicode MS" w:hAnsi="Century Gothic"/>
                <w:sz w:val="16"/>
                <w:szCs w:val="16"/>
              </w:rPr>
              <w:t>an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einem grösseren Abschlussevent mit Gästen von aussen präsentiert. Damit wird das Programm nochmals auf einer anderen Ebene bedeutungsvoll, was den Lernenden eine zusätzliche Motivation gibt.</w:t>
            </w:r>
          </w:p>
        </w:tc>
      </w:tr>
      <w:tr w:rsidR="005476A7" w:rsidRPr="00F31845" w14:paraId="0C6FE67F" w14:textId="77777777" w:rsidTr="0051623D">
        <w:tc>
          <w:tcPr>
            <w:tcW w:w="4536" w:type="dxa"/>
          </w:tcPr>
          <w:p w14:paraId="772A979F" w14:textId="0006D718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21765F54" wp14:editId="0304445B">
                  <wp:extent cx="2743200" cy="1543049"/>
                  <wp:effectExtent l="19050" t="19050" r="19050" b="19685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AC1809E" w14:textId="054CFBAC" w:rsidR="005476A7" w:rsidRPr="00F31845" w:rsidRDefault="000F7D52" w:rsidP="000F7D52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Natürlich müssen das Setting und die je gegebenen Rahmenbedingungen und Möglichkeiten bei der Organisation berücksichtigt werden. Es gibt verschiedene Möglichkeiten, den Event «gross» und bedeutungsvoll zu machen. 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Wünschenswert ist, dass die Bedeutung durch das Einladen von Gästen deutlich gemacht wird. Ist dies nicht möglich kann auch </w:t>
            </w:r>
            <w:r w:rsidR="00403292" w:rsidRPr="00F31845">
              <w:rPr>
                <w:rFonts w:ascii="Century Gothic" w:eastAsia="Arial Unicode MS" w:hAnsi="Century Gothic"/>
                <w:sz w:val="16"/>
                <w:szCs w:val="16"/>
              </w:rPr>
              <w:t>die gemeinsame Abschlusspräsentation mit einer anderen Klasse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, die das Programm ebenfalls absolviert hat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>,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motivierend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wirken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. Wichtig ist, dass die Lernenden Anerkennung und Feedback erhalten und sich auf den krönenden Abschluss freuen können.</w:t>
            </w:r>
          </w:p>
        </w:tc>
      </w:tr>
      <w:tr w:rsidR="005476A7" w:rsidRPr="00F31845" w14:paraId="78493E5C" w14:textId="77777777" w:rsidTr="0051623D">
        <w:tc>
          <w:tcPr>
            <w:tcW w:w="4536" w:type="dxa"/>
          </w:tcPr>
          <w:p w14:paraId="3BEA5959" w14:textId="03A0C497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49A287A8" wp14:editId="1D0F7AEE">
                  <wp:extent cx="2743200" cy="1543049"/>
                  <wp:effectExtent l="19050" t="19050" r="19050" b="1968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8441E3F" w14:textId="1ABB325C" w:rsidR="005476A7" w:rsidRPr="00F31845" w:rsidRDefault="000F7D5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Hier ein Beispiel für 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den Ablauf eines 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Abschlussevent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>s, der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im Rahmen des Pilotprojekts</w:t>
            </w:r>
            <w:r w:rsidR="00A74809"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«Unternehmerisches Denken und Handeln» am Berufsbildungszentrum Olten durchgeführt wurde</w:t>
            </w: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.</w:t>
            </w:r>
          </w:p>
        </w:tc>
      </w:tr>
      <w:tr w:rsidR="005476A7" w:rsidRPr="00F31845" w14:paraId="614909B4" w14:textId="77777777" w:rsidTr="0051623D">
        <w:tc>
          <w:tcPr>
            <w:tcW w:w="4536" w:type="dxa"/>
          </w:tcPr>
          <w:p w14:paraId="2CEA49B5" w14:textId="670AEB3D" w:rsidR="005476A7" w:rsidRPr="00F31845" w:rsidRDefault="00AF1B37" w:rsidP="0051623D">
            <w:pPr>
              <w:spacing w:before="200" w:after="200"/>
              <w:rPr>
                <w:rFonts w:eastAsia="Arial Unicode MS"/>
                <w:lang w:eastAsia="de-DE"/>
              </w:rPr>
            </w:pPr>
            <w:r w:rsidRPr="00F31845">
              <w:rPr>
                <w:noProof/>
              </w:rPr>
              <w:drawing>
                <wp:inline distT="0" distB="0" distL="0" distR="0" wp14:anchorId="28EF65EB" wp14:editId="6EB23162">
                  <wp:extent cx="2743200" cy="1543049"/>
                  <wp:effectExtent l="19050" t="19050" r="19050" b="1968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rafik 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73B8424" w14:textId="598FF33F" w:rsidR="005476A7" w:rsidRPr="00F31845" w:rsidRDefault="000F7D5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Das Programm myidea passt sowohl auf der Ebene der pädagogisch-didaktischen Orientierung als auch auf der inhaltlichen Ebene zum ABU-Rahmenlehrplan.</w:t>
            </w:r>
          </w:p>
        </w:tc>
      </w:tr>
      <w:tr w:rsidR="00AF1B37" w:rsidRPr="00F31845" w14:paraId="3E203998" w14:textId="77777777" w:rsidTr="0051623D">
        <w:tc>
          <w:tcPr>
            <w:tcW w:w="4536" w:type="dxa"/>
          </w:tcPr>
          <w:p w14:paraId="6CD96C0F" w14:textId="39EFF58F" w:rsidR="00AF1B37" w:rsidRPr="00F31845" w:rsidRDefault="000F7D52" w:rsidP="0051623D">
            <w:pPr>
              <w:spacing w:before="200" w:after="200"/>
            </w:pPr>
            <w:r w:rsidRPr="00F31845">
              <w:rPr>
                <w:noProof/>
              </w:rPr>
              <w:drawing>
                <wp:inline distT="0" distB="0" distL="0" distR="0" wp14:anchorId="45AC4A23" wp14:editId="13336BA9">
                  <wp:extent cx="2743200" cy="1543049"/>
                  <wp:effectExtent l="19050" t="19050" r="19050" b="19685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C135E94" w14:textId="6AF80F16" w:rsidR="00AF1B37" w:rsidRPr="00F31845" w:rsidRDefault="000F7D5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Mit der Durchführung des Programms können bedeutsame Ziele und Inhalte des ABU-Rahmenlehrplans abgedeckt werden.</w:t>
            </w:r>
          </w:p>
        </w:tc>
      </w:tr>
      <w:tr w:rsidR="00AF1B37" w:rsidRPr="00F31845" w14:paraId="00157DB0" w14:textId="77777777" w:rsidTr="0051623D">
        <w:tc>
          <w:tcPr>
            <w:tcW w:w="4536" w:type="dxa"/>
          </w:tcPr>
          <w:p w14:paraId="0928C21D" w14:textId="29164390" w:rsidR="00AF1B37" w:rsidRPr="00F31845" w:rsidRDefault="00AF1B37" w:rsidP="0051623D">
            <w:pPr>
              <w:spacing w:before="200" w:after="200"/>
            </w:pPr>
            <w:r w:rsidRPr="00F31845">
              <w:rPr>
                <w:noProof/>
              </w:rPr>
              <w:lastRenderedPageBreak/>
              <w:drawing>
                <wp:inline distT="0" distB="0" distL="0" distR="0" wp14:anchorId="562AA648" wp14:editId="7CCFFBB4">
                  <wp:extent cx="2743200" cy="1543049"/>
                  <wp:effectExtent l="19050" t="19050" r="19050" b="19685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AB9239" w14:textId="1A87B7C2" w:rsidR="00AF1B37" w:rsidRPr="00F31845" w:rsidRDefault="000F7D52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Auch auf der Ebene der ABU-Schullehrpläne zeig</w:t>
            </w:r>
            <w:r w:rsidR="004F00E4" w:rsidRPr="00F31845">
              <w:rPr>
                <w:rFonts w:ascii="Century Gothic" w:eastAsia="Arial Unicode MS" w:hAnsi="Century Gothic"/>
                <w:sz w:val="16"/>
                <w:szCs w:val="16"/>
              </w:rPr>
              <w:t>en sich gute Anschlussmöglichkeiten. Da myidea schwerpunktmässig einen betriebswirtschaftlichen Ansatz verfolgt, ergänzt es den vorwiegen volkswirtschaftlichen Ansatz, der in vielen ABU-Schullehrplänen sowie gängigen ABU-Lehrmitteln verwendet wird.</w:t>
            </w:r>
          </w:p>
        </w:tc>
      </w:tr>
      <w:tr w:rsidR="00AF1B37" w:rsidRPr="00F31845" w14:paraId="6AEDE70E" w14:textId="77777777" w:rsidTr="0051623D">
        <w:tc>
          <w:tcPr>
            <w:tcW w:w="4536" w:type="dxa"/>
          </w:tcPr>
          <w:p w14:paraId="4AD784D2" w14:textId="26D7572B" w:rsidR="00AF1B37" w:rsidRPr="00F31845" w:rsidRDefault="00AF1B37" w:rsidP="0051623D">
            <w:pPr>
              <w:spacing w:before="200" w:after="200"/>
            </w:pPr>
            <w:r w:rsidRPr="00F31845">
              <w:rPr>
                <w:noProof/>
              </w:rPr>
              <w:drawing>
                <wp:inline distT="0" distB="0" distL="0" distR="0" wp14:anchorId="2E37CC16" wp14:editId="388D7D24">
                  <wp:extent cx="2743200" cy="1543049"/>
                  <wp:effectExtent l="19050" t="19050" r="19050" b="1968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fik 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90F4C46" w14:textId="3CB891DC" w:rsidR="00AF1B37" w:rsidRPr="00F31845" w:rsidRDefault="004F00E4" w:rsidP="0051623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Diese Slide steht stellvertretend für ein begleitendes Excel-Dokument, in welchem die Verortung der Inhalte von myidea im ABU-Rahmenlehrplan aufgezeigt wird. Das Dokument ist «</w:t>
            </w:r>
            <w:proofErr w:type="spellStart"/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work</w:t>
            </w:r>
            <w:proofErr w:type="spellEnd"/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 xml:space="preserve"> in </w:t>
            </w:r>
            <w:proofErr w:type="spellStart"/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progress</w:t>
            </w:r>
            <w:proofErr w:type="spellEnd"/>
            <w:r w:rsidRPr="00F31845">
              <w:rPr>
                <w:rFonts w:ascii="Century Gothic" w:eastAsia="Arial Unicode MS" w:hAnsi="Century Gothic"/>
                <w:sz w:val="16"/>
                <w:szCs w:val="16"/>
              </w:rPr>
              <w:t>».</w:t>
            </w:r>
          </w:p>
        </w:tc>
      </w:tr>
      <w:bookmarkEnd w:id="0"/>
    </w:tbl>
    <w:p w14:paraId="55397EF9" w14:textId="19C8E9EE" w:rsidR="005476A7" w:rsidRPr="00F31845" w:rsidRDefault="005476A7" w:rsidP="00963CBE"/>
    <w:sectPr w:rsidR="005476A7" w:rsidRPr="00F31845" w:rsidSect="00564E2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3D5C7" w14:textId="77777777" w:rsidR="00011B86" w:rsidRDefault="00011B86">
      <w:r>
        <w:separator/>
      </w:r>
    </w:p>
  </w:endnote>
  <w:endnote w:type="continuationSeparator" w:id="0">
    <w:p w14:paraId="76FFE74E" w14:textId="77777777" w:rsidR="00011B86" w:rsidRDefault="0001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EFD9B" w14:textId="77777777" w:rsidR="0022469C" w:rsidRDefault="002246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69C00E08" w14:textId="77777777" w:rsidR="009C6094" w:rsidRPr="00410D6B" w:rsidRDefault="009C6094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 w:rsidRPr="00410D6B">
          <w:rPr>
            <w:rFonts w:ascii="Century Gothic" w:hAnsi="Century Gothic"/>
            <w:sz w:val="20"/>
            <w:szCs w:val="20"/>
          </w:rPr>
          <w:t xml:space="preserve">Seite </w:t>
        </w:r>
        <w:r w:rsidR="004A039E" w:rsidRPr="00410D6B">
          <w:rPr>
            <w:rFonts w:ascii="Century Gothic" w:hAnsi="Century Gothic"/>
            <w:sz w:val="20"/>
            <w:szCs w:val="20"/>
          </w:rPr>
          <w:fldChar w:fldCharType="begin"/>
        </w:r>
        <w:r w:rsidRPr="00410D6B">
          <w:rPr>
            <w:rFonts w:ascii="Century Gothic" w:hAnsi="Century Gothic"/>
            <w:sz w:val="20"/>
            <w:szCs w:val="20"/>
          </w:rPr>
          <w:instrText>PAGE   \* MERGEFORMAT</w:instrText>
        </w:r>
        <w:r w:rsidR="004A039E" w:rsidRPr="00410D6B">
          <w:rPr>
            <w:rFonts w:ascii="Century Gothic" w:hAnsi="Century Gothic"/>
            <w:sz w:val="20"/>
            <w:szCs w:val="20"/>
          </w:rPr>
          <w:fldChar w:fldCharType="separate"/>
        </w:r>
        <w:r w:rsidR="001032F1" w:rsidRPr="00410D6B">
          <w:rPr>
            <w:rFonts w:ascii="Century Gothic" w:hAnsi="Century Gothic"/>
            <w:noProof/>
            <w:sz w:val="20"/>
            <w:szCs w:val="20"/>
          </w:rPr>
          <w:t>2</w:t>
        </w:r>
        <w:r w:rsidR="004A039E" w:rsidRPr="00410D6B">
          <w:rPr>
            <w:rFonts w:ascii="Century Gothic" w:hAnsi="Century Gothic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3AB4" w14:textId="77777777" w:rsidR="0022469C" w:rsidRDefault="0022469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475F0" w14:textId="77777777" w:rsidR="00011B86" w:rsidRDefault="00011B86">
      <w:r>
        <w:separator/>
      </w:r>
    </w:p>
  </w:footnote>
  <w:footnote w:type="continuationSeparator" w:id="0">
    <w:p w14:paraId="1D874BE9" w14:textId="77777777" w:rsidR="00011B86" w:rsidRDefault="0001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5156" w14:textId="77777777" w:rsidR="0022469C" w:rsidRDefault="00224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98A2B" w14:textId="77777777" w:rsidR="0022469C" w:rsidRDefault="0022469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2CB1D" w14:textId="77777777" w:rsidR="009C6094" w:rsidRDefault="009C6094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Num1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0F97936"/>
    <w:multiLevelType w:val="hybridMultilevel"/>
    <w:tmpl w:val="CB5E8A4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47B64BE"/>
    <w:multiLevelType w:val="hybridMultilevel"/>
    <w:tmpl w:val="285E0F02"/>
    <w:lvl w:ilvl="0" w:tplc="BDFA99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C3767F"/>
    <w:multiLevelType w:val="hybridMultilevel"/>
    <w:tmpl w:val="927C0C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3077F"/>
    <w:multiLevelType w:val="hybridMultilevel"/>
    <w:tmpl w:val="980479C2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3B45E9"/>
    <w:multiLevelType w:val="hybridMultilevel"/>
    <w:tmpl w:val="7FDEF158"/>
    <w:lvl w:ilvl="0" w:tplc="08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4582339"/>
    <w:multiLevelType w:val="hybridMultilevel"/>
    <w:tmpl w:val="EA1839F4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73149"/>
    <w:multiLevelType w:val="hybridMultilevel"/>
    <w:tmpl w:val="F18625CC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807A50"/>
    <w:multiLevelType w:val="hybridMultilevel"/>
    <w:tmpl w:val="2A181DF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1"/>
  </w:num>
  <w:num w:numId="5">
    <w:abstractNumId w:val="10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10"/>
    <w:rsid w:val="000007CD"/>
    <w:rsid w:val="00011707"/>
    <w:rsid w:val="00011B86"/>
    <w:rsid w:val="00013799"/>
    <w:rsid w:val="00014970"/>
    <w:rsid w:val="00016ACD"/>
    <w:rsid w:val="000315A2"/>
    <w:rsid w:val="00031DC2"/>
    <w:rsid w:val="000355C3"/>
    <w:rsid w:val="00035F53"/>
    <w:rsid w:val="000410EA"/>
    <w:rsid w:val="00045E9D"/>
    <w:rsid w:val="00050B86"/>
    <w:rsid w:val="00053528"/>
    <w:rsid w:val="000540DE"/>
    <w:rsid w:val="000617B0"/>
    <w:rsid w:val="00062CD3"/>
    <w:rsid w:val="000671BA"/>
    <w:rsid w:val="00073ED8"/>
    <w:rsid w:val="000745F1"/>
    <w:rsid w:val="000805E6"/>
    <w:rsid w:val="00080DD0"/>
    <w:rsid w:val="000818C4"/>
    <w:rsid w:val="000852E3"/>
    <w:rsid w:val="00085D0C"/>
    <w:rsid w:val="0009313F"/>
    <w:rsid w:val="00097A0F"/>
    <w:rsid w:val="000A0E98"/>
    <w:rsid w:val="000A3DB8"/>
    <w:rsid w:val="000B266A"/>
    <w:rsid w:val="000B2E88"/>
    <w:rsid w:val="000B4F4E"/>
    <w:rsid w:val="000C27EE"/>
    <w:rsid w:val="000C2CCF"/>
    <w:rsid w:val="000C4E98"/>
    <w:rsid w:val="000C7692"/>
    <w:rsid w:val="000D0571"/>
    <w:rsid w:val="000D2B7D"/>
    <w:rsid w:val="000D7AA2"/>
    <w:rsid w:val="000D7DB1"/>
    <w:rsid w:val="000E17D5"/>
    <w:rsid w:val="000E1A95"/>
    <w:rsid w:val="000E6535"/>
    <w:rsid w:val="000E71A9"/>
    <w:rsid w:val="000F3C60"/>
    <w:rsid w:val="000F58C9"/>
    <w:rsid w:val="000F7D52"/>
    <w:rsid w:val="00100231"/>
    <w:rsid w:val="0010244E"/>
    <w:rsid w:val="001032F1"/>
    <w:rsid w:val="00106246"/>
    <w:rsid w:val="00107EE1"/>
    <w:rsid w:val="00113A02"/>
    <w:rsid w:val="001206CA"/>
    <w:rsid w:val="00122C48"/>
    <w:rsid w:val="00123B4C"/>
    <w:rsid w:val="001245EF"/>
    <w:rsid w:val="001262B4"/>
    <w:rsid w:val="001340B4"/>
    <w:rsid w:val="00134CD4"/>
    <w:rsid w:val="00135BAE"/>
    <w:rsid w:val="001371F9"/>
    <w:rsid w:val="00141D04"/>
    <w:rsid w:val="00142883"/>
    <w:rsid w:val="00143113"/>
    <w:rsid w:val="00162FA1"/>
    <w:rsid w:val="00166A6A"/>
    <w:rsid w:val="00170D09"/>
    <w:rsid w:val="00173582"/>
    <w:rsid w:val="001805D8"/>
    <w:rsid w:val="001824E9"/>
    <w:rsid w:val="00182CC5"/>
    <w:rsid w:val="001876FE"/>
    <w:rsid w:val="00192377"/>
    <w:rsid w:val="001B018E"/>
    <w:rsid w:val="001B10EB"/>
    <w:rsid w:val="001B2C92"/>
    <w:rsid w:val="001B38FD"/>
    <w:rsid w:val="001C34EE"/>
    <w:rsid w:val="001C3AB7"/>
    <w:rsid w:val="001C7B6F"/>
    <w:rsid w:val="001D048F"/>
    <w:rsid w:val="001D3D1B"/>
    <w:rsid w:val="001E009F"/>
    <w:rsid w:val="001E74EA"/>
    <w:rsid w:val="001E7678"/>
    <w:rsid w:val="001F4BDC"/>
    <w:rsid w:val="001F4F52"/>
    <w:rsid w:val="001F5843"/>
    <w:rsid w:val="001F5CCC"/>
    <w:rsid w:val="00200097"/>
    <w:rsid w:val="00201B44"/>
    <w:rsid w:val="00202E2B"/>
    <w:rsid w:val="002039BA"/>
    <w:rsid w:val="00203AB4"/>
    <w:rsid w:val="0020505A"/>
    <w:rsid w:val="00216DE2"/>
    <w:rsid w:val="00222A14"/>
    <w:rsid w:val="0022469C"/>
    <w:rsid w:val="00226871"/>
    <w:rsid w:val="00227464"/>
    <w:rsid w:val="00227A0A"/>
    <w:rsid w:val="0023153E"/>
    <w:rsid w:val="00236000"/>
    <w:rsid w:val="002406D3"/>
    <w:rsid w:val="0024349F"/>
    <w:rsid w:val="00251819"/>
    <w:rsid w:val="00251F91"/>
    <w:rsid w:val="002557AB"/>
    <w:rsid w:val="00255DAF"/>
    <w:rsid w:val="00256BB2"/>
    <w:rsid w:val="00264C73"/>
    <w:rsid w:val="00267A87"/>
    <w:rsid w:val="00270E22"/>
    <w:rsid w:val="00273122"/>
    <w:rsid w:val="00277B3F"/>
    <w:rsid w:val="00277BDC"/>
    <w:rsid w:val="00280369"/>
    <w:rsid w:val="0028051E"/>
    <w:rsid w:val="0028291A"/>
    <w:rsid w:val="002851E5"/>
    <w:rsid w:val="002853AE"/>
    <w:rsid w:val="00292790"/>
    <w:rsid w:val="002932C6"/>
    <w:rsid w:val="00294DFF"/>
    <w:rsid w:val="00295458"/>
    <w:rsid w:val="002976C6"/>
    <w:rsid w:val="002A00D9"/>
    <w:rsid w:val="002A0103"/>
    <w:rsid w:val="002A4A7E"/>
    <w:rsid w:val="002A6217"/>
    <w:rsid w:val="002B1297"/>
    <w:rsid w:val="002B2BBF"/>
    <w:rsid w:val="002B6839"/>
    <w:rsid w:val="002B7B17"/>
    <w:rsid w:val="002C1426"/>
    <w:rsid w:val="002C282D"/>
    <w:rsid w:val="002C2D06"/>
    <w:rsid w:val="002C5D0C"/>
    <w:rsid w:val="002C7754"/>
    <w:rsid w:val="002D28BD"/>
    <w:rsid w:val="002E6749"/>
    <w:rsid w:val="002F0A85"/>
    <w:rsid w:val="002F1276"/>
    <w:rsid w:val="002F3097"/>
    <w:rsid w:val="002F3A18"/>
    <w:rsid w:val="002F66F3"/>
    <w:rsid w:val="002F76ED"/>
    <w:rsid w:val="003010C5"/>
    <w:rsid w:val="00304DE5"/>
    <w:rsid w:val="00311369"/>
    <w:rsid w:val="00315645"/>
    <w:rsid w:val="00315DDC"/>
    <w:rsid w:val="00320424"/>
    <w:rsid w:val="00322756"/>
    <w:rsid w:val="00323E3C"/>
    <w:rsid w:val="003343A6"/>
    <w:rsid w:val="00335BFC"/>
    <w:rsid w:val="003367FF"/>
    <w:rsid w:val="0034129D"/>
    <w:rsid w:val="003434E3"/>
    <w:rsid w:val="00351F61"/>
    <w:rsid w:val="00356FAF"/>
    <w:rsid w:val="0036030A"/>
    <w:rsid w:val="003655AF"/>
    <w:rsid w:val="003679E7"/>
    <w:rsid w:val="0037250B"/>
    <w:rsid w:val="00373A84"/>
    <w:rsid w:val="00373CE3"/>
    <w:rsid w:val="003779A5"/>
    <w:rsid w:val="003808A9"/>
    <w:rsid w:val="00382D8B"/>
    <w:rsid w:val="00385332"/>
    <w:rsid w:val="00392596"/>
    <w:rsid w:val="00396D0B"/>
    <w:rsid w:val="003A1DC8"/>
    <w:rsid w:val="003A3EAD"/>
    <w:rsid w:val="003A49B3"/>
    <w:rsid w:val="003B0F48"/>
    <w:rsid w:val="003B37C4"/>
    <w:rsid w:val="003C0A51"/>
    <w:rsid w:val="003D4DF4"/>
    <w:rsid w:val="003D6BAE"/>
    <w:rsid w:val="003E69A6"/>
    <w:rsid w:val="003F5AA3"/>
    <w:rsid w:val="003F60CD"/>
    <w:rsid w:val="00401B35"/>
    <w:rsid w:val="00403292"/>
    <w:rsid w:val="004045EF"/>
    <w:rsid w:val="00404880"/>
    <w:rsid w:val="00406A49"/>
    <w:rsid w:val="00410A3D"/>
    <w:rsid w:val="00410D6B"/>
    <w:rsid w:val="00411C37"/>
    <w:rsid w:val="004135B9"/>
    <w:rsid w:val="00414174"/>
    <w:rsid w:val="004151A7"/>
    <w:rsid w:val="0041523A"/>
    <w:rsid w:val="00421C98"/>
    <w:rsid w:val="00422D08"/>
    <w:rsid w:val="004303C1"/>
    <w:rsid w:val="00432562"/>
    <w:rsid w:val="00433CD3"/>
    <w:rsid w:val="00436230"/>
    <w:rsid w:val="00443F8B"/>
    <w:rsid w:val="00452939"/>
    <w:rsid w:val="004537D7"/>
    <w:rsid w:val="00454404"/>
    <w:rsid w:val="00463646"/>
    <w:rsid w:val="0046785C"/>
    <w:rsid w:val="00470D6A"/>
    <w:rsid w:val="00477027"/>
    <w:rsid w:val="00477968"/>
    <w:rsid w:val="00484617"/>
    <w:rsid w:val="004862FA"/>
    <w:rsid w:val="0048749A"/>
    <w:rsid w:val="00490962"/>
    <w:rsid w:val="004A039E"/>
    <w:rsid w:val="004A04DC"/>
    <w:rsid w:val="004A69F5"/>
    <w:rsid w:val="004B28DF"/>
    <w:rsid w:val="004B49C8"/>
    <w:rsid w:val="004B4C31"/>
    <w:rsid w:val="004C111D"/>
    <w:rsid w:val="004C2DCB"/>
    <w:rsid w:val="004C64D7"/>
    <w:rsid w:val="004D13AC"/>
    <w:rsid w:val="004D32A7"/>
    <w:rsid w:val="004D42DA"/>
    <w:rsid w:val="004E08D5"/>
    <w:rsid w:val="004E42BD"/>
    <w:rsid w:val="004E7F27"/>
    <w:rsid w:val="004F00E4"/>
    <w:rsid w:val="004F3193"/>
    <w:rsid w:val="004F3777"/>
    <w:rsid w:val="004F61A7"/>
    <w:rsid w:val="004F798A"/>
    <w:rsid w:val="00505688"/>
    <w:rsid w:val="00505CAA"/>
    <w:rsid w:val="005075C3"/>
    <w:rsid w:val="00507F9D"/>
    <w:rsid w:val="00515B38"/>
    <w:rsid w:val="00524ADD"/>
    <w:rsid w:val="0053599D"/>
    <w:rsid w:val="00544EEF"/>
    <w:rsid w:val="005476A7"/>
    <w:rsid w:val="00547A88"/>
    <w:rsid w:val="00553858"/>
    <w:rsid w:val="005568D6"/>
    <w:rsid w:val="00557E32"/>
    <w:rsid w:val="00562EFF"/>
    <w:rsid w:val="00564E2A"/>
    <w:rsid w:val="00565866"/>
    <w:rsid w:val="00567A25"/>
    <w:rsid w:val="00567AEB"/>
    <w:rsid w:val="00574194"/>
    <w:rsid w:val="00575F50"/>
    <w:rsid w:val="005767E9"/>
    <w:rsid w:val="00581620"/>
    <w:rsid w:val="00582DB3"/>
    <w:rsid w:val="00586445"/>
    <w:rsid w:val="00594485"/>
    <w:rsid w:val="0059550B"/>
    <w:rsid w:val="00596203"/>
    <w:rsid w:val="0059668F"/>
    <w:rsid w:val="005A01F4"/>
    <w:rsid w:val="005A264B"/>
    <w:rsid w:val="005A3BB8"/>
    <w:rsid w:val="005C053D"/>
    <w:rsid w:val="005C2A5D"/>
    <w:rsid w:val="005C3E75"/>
    <w:rsid w:val="005C5C72"/>
    <w:rsid w:val="005C7114"/>
    <w:rsid w:val="005D017B"/>
    <w:rsid w:val="005D3C1B"/>
    <w:rsid w:val="005D5932"/>
    <w:rsid w:val="005E1DAD"/>
    <w:rsid w:val="005F08AD"/>
    <w:rsid w:val="005F2518"/>
    <w:rsid w:val="005F319B"/>
    <w:rsid w:val="0060099B"/>
    <w:rsid w:val="00600C43"/>
    <w:rsid w:val="00602BE8"/>
    <w:rsid w:val="00602FCB"/>
    <w:rsid w:val="00603AB6"/>
    <w:rsid w:val="00606369"/>
    <w:rsid w:val="00607922"/>
    <w:rsid w:val="00612D0C"/>
    <w:rsid w:val="00613234"/>
    <w:rsid w:val="00617F14"/>
    <w:rsid w:val="00621C8D"/>
    <w:rsid w:val="00624C56"/>
    <w:rsid w:val="00625691"/>
    <w:rsid w:val="00625CF6"/>
    <w:rsid w:val="0063281E"/>
    <w:rsid w:val="006337BB"/>
    <w:rsid w:val="006362F4"/>
    <w:rsid w:val="006423CD"/>
    <w:rsid w:val="006504FA"/>
    <w:rsid w:val="006517C6"/>
    <w:rsid w:val="00653D7E"/>
    <w:rsid w:val="00663A76"/>
    <w:rsid w:val="006706F5"/>
    <w:rsid w:val="00672A38"/>
    <w:rsid w:val="00675C6C"/>
    <w:rsid w:val="006766A8"/>
    <w:rsid w:val="0068022D"/>
    <w:rsid w:val="0068279F"/>
    <w:rsid w:val="00682EAE"/>
    <w:rsid w:val="0068423E"/>
    <w:rsid w:val="00686B73"/>
    <w:rsid w:val="006935D4"/>
    <w:rsid w:val="006940FC"/>
    <w:rsid w:val="006944E7"/>
    <w:rsid w:val="006960AD"/>
    <w:rsid w:val="006A2445"/>
    <w:rsid w:val="006A28DE"/>
    <w:rsid w:val="006A6EDB"/>
    <w:rsid w:val="006B1900"/>
    <w:rsid w:val="006B2993"/>
    <w:rsid w:val="006B37DE"/>
    <w:rsid w:val="006B7BC2"/>
    <w:rsid w:val="006B7DD8"/>
    <w:rsid w:val="006C36B8"/>
    <w:rsid w:val="006D2FB9"/>
    <w:rsid w:val="006E706E"/>
    <w:rsid w:val="006F2147"/>
    <w:rsid w:val="006F4213"/>
    <w:rsid w:val="006F610B"/>
    <w:rsid w:val="006F627D"/>
    <w:rsid w:val="006F630F"/>
    <w:rsid w:val="00701F77"/>
    <w:rsid w:val="00703F01"/>
    <w:rsid w:val="0070482A"/>
    <w:rsid w:val="00711291"/>
    <w:rsid w:val="00713ADB"/>
    <w:rsid w:val="00716FF9"/>
    <w:rsid w:val="00720991"/>
    <w:rsid w:val="00724844"/>
    <w:rsid w:val="00726D45"/>
    <w:rsid w:val="007301D9"/>
    <w:rsid w:val="00731B64"/>
    <w:rsid w:val="00737F6F"/>
    <w:rsid w:val="0074063C"/>
    <w:rsid w:val="007424D9"/>
    <w:rsid w:val="00747C4E"/>
    <w:rsid w:val="0075235E"/>
    <w:rsid w:val="00756C75"/>
    <w:rsid w:val="007571AA"/>
    <w:rsid w:val="00757A9F"/>
    <w:rsid w:val="0076153D"/>
    <w:rsid w:val="0076357D"/>
    <w:rsid w:val="007806AD"/>
    <w:rsid w:val="007809EB"/>
    <w:rsid w:val="00786611"/>
    <w:rsid w:val="007930A1"/>
    <w:rsid w:val="00793C95"/>
    <w:rsid w:val="00793F5E"/>
    <w:rsid w:val="00795B8D"/>
    <w:rsid w:val="007A103D"/>
    <w:rsid w:val="007A1F7B"/>
    <w:rsid w:val="007A6A04"/>
    <w:rsid w:val="007A7122"/>
    <w:rsid w:val="007A78ED"/>
    <w:rsid w:val="007B04B1"/>
    <w:rsid w:val="007B2C36"/>
    <w:rsid w:val="007B71C7"/>
    <w:rsid w:val="007C021F"/>
    <w:rsid w:val="007C3C6B"/>
    <w:rsid w:val="007C3F62"/>
    <w:rsid w:val="007C55C2"/>
    <w:rsid w:val="007D0F52"/>
    <w:rsid w:val="007D4F9E"/>
    <w:rsid w:val="007D6961"/>
    <w:rsid w:val="007E08E3"/>
    <w:rsid w:val="007E3D98"/>
    <w:rsid w:val="007E5ADE"/>
    <w:rsid w:val="007F178F"/>
    <w:rsid w:val="007F3146"/>
    <w:rsid w:val="007F4E75"/>
    <w:rsid w:val="008013AD"/>
    <w:rsid w:val="00803341"/>
    <w:rsid w:val="008041EB"/>
    <w:rsid w:val="00805150"/>
    <w:rsid w:val="008059B8"/>
    <w:rsid w:val="00806C1F"/>
    <w:rsid w:val="00806DFD"/>
    <w:rsid w:val="0081153A"/>
    <w:rsid w:val="00811D56"/>
    <w:rsid w:val="00812735"/>
    <w:rsid w:val="00812967"/>
    <w:rsid w:val="008143FB"/>
    <w:rsid w:val="00817D68"/>
    <w:rsid w:val="00817DC4"/>
    <w:rsid w:val="008211C3"/>
    <w:rsid w:val="00825056"/>
    <w:rsid w:val="0083712C"/>
    <w:rsid w:val="00842ACA"/>
    <w:rsid w:val="00842D05"/>
    <w:rsid w:val="00844168"/>
    <w:rsid w:val="008503B5"/>
    <w:rsid w:val="0085243B"/>
    <w:rsid w:val="008533FB"/>
    <w:rsid w:val="00854F18"/>
    <w:rsid w:val="00862126"/>
    <w:rsid w:val="00862C03"/>
    <w:rsid w:val="00864309"/>
    <w:rsid w:val="0087462B"/>
    <w:rsid w:val="0087556D"/>
    <w:rsid w:val="00875FF5"/>
    <w:rsid w:val="0087723C"/>
    <w:rsid w:val="00880E3D"/>
    <w:rsid w:val="008824DB"/>
    <w:rsid w:val="00883BE1"/>
    <w:rsid w:val="008843BA"/>
    <w:rsid w:val="00890B8C"/>
    <w:rsid w:val="00891D9E"/>
    <w:rsid w:val="00893E38"/>
    <w:rsid w:val="008946A5"/>
    <w:rsid w:val="00895681"/>
    <w:rsid w:val="00896BB3"/>
    <w:rsid w:val="008A0355"/>
    <w:rsid w:val="008A0FC6"/>
    <w:rsid w:val="008A1839"/>
    <w:rsid w:val="008A2D22"/>
    <w:rsid w:val="008A5EF6"/>
    <w:rsid w:val="008C0824"/>
    <w:rsid w:val="008C32D3"/>
    <w:rsid w:val="008C7ECD"/>
    <w:rsid w:val="008D2937"/>
    <w:rsid w:val="008D59C0"/>
    <w:rsid w:val="008D697A"/>
    <w:rsid w:val="008D7B14"/>
    <w:rsid w:val="008D7DEF"/>
    <w:rsid w:val="008E20CA"/>
    <w:rsid w:val="008E2CBF"/>
    <w:rsid w:val="008E48B3"/>
    <w:rsid w:val="008E4A73"/>
    <w:rsid w:val="008F6C12"/>
    <w:rsid w:val="008F7162"/>
    <w:rsid w:val="0090297A"/>
    <w:rsid w:val="009050FC"/>
    <w:rsid w:val="0091143A"/>
    <w:rsid w:val="00911E1A"/>
    <w:rsid w:val="0091228A"/>
    <w:rsid w:val="00913D5D"/>
    <w:rsid w:val="00915506"/>
    <w:rsid w:val="00921267"/>
    <w:rsid w:val="00931518"/>
    <w:rsid w:val="0093704E"/>
    <w:rsid w:val="0094499E"/>
    <w:rsid w:val="00947EF6"/>
    <w:rsid w:val="009515BC"/>
    <w:rsid w:val="0095301F"/>
    <w:rsid w:val="009535E5"/>
    <w:rsid w:val="00957FC0"/>
    <w:rsid w:val="00963282"/>
    <w:rsid w:val="00963CBE"/>
    <w:rsid w:val="009640C3"/>
    <w:rsid w:val="00964664"/>
    <w:rsid w:val="009666D9"/>
    <w:rsid w:val="00970A17"/>
    <w:rsid w:val="00972ACB"/>
    <w:rsid w:val="009815DF"/>
    <w:rsid w:val="009833E1"/>
    <w:rsid w:val="00983AA0"/>
    <w:rsid w:val="00993CE7"/>
    <w:rsid w:val="009944FC"/>
    <w:rsid w:val="00997779"/>
    <w:rsid w:val="009A03AD"/>
    <w:rsid w:val="009A0DFB"/>
    <w:rsid w:val="009A29F6"/>
    <w:rsid w:val="009A58E3"/>
    <w:rsid w:val="009B424B"/>
    <w:rsid w:val="009B789C"/>
    <w:rsid w:val="009B7C94"/>
    <w:rsid w:val="009C208A"/>
    <w:rsid w:val="009C5477"/>
    <w:rsid w:val="009C6094"/>
    <w:rsid w:val="009D0445"/>
    <w:rsid w:val="009D210D"/>
    <w:rsid w:val="009E16E1"/>
    <w:rsid w:val="009E1806"/>
    <w:rsid w:val="009E37E7"/>
    <w:rsid w:val="009E48E6"/>
    <w:rsid w:val="009E52E8"/>
    <w:rsid w:val="009E6679"/>
    <w:rsid w:val="009F23DD"/>
    <w:rsid w:val="009F6904"/>
    <w:rsid w:val="00A01754"/>
    <w:rsid w:val="00A04164"/>
    <w:rsid w:val="00A0680F"/>
    <w:rsid w:val="00A06CB0"/>
    <w:rsid w:val="00A070A8"/>
    <w:rsid w:val="00A1053F"/>
    <w:rsid w:val="00A10F15"/>
    <w:rsid w:val="00A141B4"/>
    <w:rsid w:val="00A142B5"/>
    <w:rsid w:val="00A168B3"/>
    <w:rsid w:val="00A16D9C"/>
    <w:rsid w:val="00A276B6"/>
    <w:rsid w:val="00A30486"/>
    <w:rsid w:val="00A344D9"/>
    <w:rsid w:val="00A35B1E"/>
    <w:rsid w:val="00A37DEC"/>
    <w:rsid w:val="00A42AF0"/>
    <w:rsid w:val="00A46721"/>
    <w:rsid w:val="00A47886"/>
    <w:rsid w:val="00A5046F"/>
    <w:rsid w:val="00A544A4"/>
    <w:rsid w:val="00A564D5"/>
    <w:rsid w:val="00A57557"/>
    <w:rsid w:val="00A603CF"/>
    <w:rsid w:val="00A61012"/>
    <w:rsid w:val="00A64461"/>
    <w:rsid w:val="00A7310F"/>
    <w:rsid w:val="00A74809"/>
    <w:rsid w:val="00A764F1"/>
    <w:rsid w:val="00A773CA"/>
    <w:rsid w:val="00A80478"/>
    <w:rsid w:val="00A8191C"/>
    <w:rsid w:val="00A83939"/>
    <w:rsid w:val="00A84E96"/>
    <w:rsid w:val="00A8515C"/>
    <w:rsid w:val="00A92C7E"/>
    <w:rsid w:val="00A92DC2"/>
    <w:rsid w:val="00A935EC"/>
    <w:rsid w:val="00AA0966"/>
    <w:rsid w:val="00AA1D5A"/>
    <w:rsid w:val="00AA3CB8"/>
    <w:rsid w:val="00AA72D8"/>
    <w:rsid w:val="00AB0306"/>
    <w:rsid w:val="00AB0CBF"/>
    <w:rsid w:val="00AB1C7E"/>
    <w:rsid w:val="00AB465F"/>
    <w:rsid w:val="00AC47FD"/>
    <w:rsid w:val="00AC6D76"/>
    <w:rsid w:val="00AC7321"/>
    <w:rsid w:val="00AD201B"/>
    <w:rsid w:val="00AD24CF"/>
    <w:rsid w:val="00AD38E6"/>
    <w:rsid w:val="00AD45BE"/>
    <w:rsid w:val="00AD4D03"/>
    <w:rsid w:val="00AD57EC"/>
    <w:rsid w:val="00AD7D5B"/>
    <w:rsid w:val="00AE0BC5"/>
    <w:rsid w:val="00AE1F05"/>
    <w:rsid w:val="00AE2E03"/>
    <w:rsid w:val="00AE4185"/>
    <w:rsid w:val="00AE6965"/>
    <w:rsid w:val="00AF1B37"/>
    <w:rsid w:val="00AF2EED"/>
    <w:rsid w:val="00AF4A38"/>
    <w:rsid w:val="00AF5634"/>
    <w:rsid w:val="00B01259"/>
    <w:rsid w:val="00B02B8E"/>
    <w:rsid w:val="00B03540"/>
    <w:rsid w:val="00B05D60"/>
    <w:rsid w:val="00B161A7"/>
    <w:rsid w:val="00B1655F"/>
    <w:rsid w:val="00B22A74"/>
    <w:rsid w:val="00B23008"/>
    <w:rsid w:val="00B23869"/>
    <w:rsid w:val="00B23B8E"/>
    <w:rsid w:val="00B2610B"/>
    <w:rsid w:val="00B279DD"/>
    <w:rsid w:val="00B3177F"/>
    <w:rsid w:val="00B36EDD"/>
    <w:rsid w:val="00B42D71"/>
    <w:rsid w:val="00B45DF9"/>
    <w:rsid w:val="00B51663"/>
    <w:rsid w:val="00B5171F"/>
    <w:rsid w:val="00B5202C"/>
    <w:rsid w:val="00B5203E"/>
    <w:rsid w:val="00B530D6"/>
    <w:rsid w:val="00B54E9E"/>
    <w:rsid w:val="00B61ACE"/>
    <w:rsid w:val="00B62D8D"/>
    <w:rsid w:val="00B64790"/>
    <w:rsid w:val="00B70F71"/>
    <w:rsid w:val="00B72567"/>
    <w:rsid w:val="00B73369"/>
    <w:rsid w:val="00B77403"/>
    <w:rsid w:val="00B8423B"/>
    <w:rsid w:val="00B861CA"/>
    <w:rsid w:val="00B86510"/>
    <w:rsid w:val="00B91F1F"/>
    <w:rsid w:val="00B966E8"/>
    <w:rsid w:val="00BA1BFE"/>
    <w:rsid w:val="00BA1DDD"/>
    <w:rsid w:val="00BA7FED"/>
    <w:rsid w:val="00BB3E10"/>
    <w:rsid w:val="00BB541B"/>
    <w:rsid w:val="00BB55A4"/>
    <w:rsid w:val="00BC0DD8"/>
    <w:rsid w:val="00BC1B44"/>
    <w:rsid w:val="00BC2672"/>
    <w:rsid w:val="00BC4EF6"/>
    <w:rsid w:val="00BC65EA"/>
    <w:rsid w:val="00BD6A05"/>
    <w:rsid w:val="00BE3627"/>
    <w:rsid w:val="00BE3EDD"/>
    <w:rsid w:val="00BF0448"/>
    <w:rsid w:val="00BF0F86"/>
    <w:rsid w:val="00BF2983"/>
    <w:rsid w:val="00BF7EF2"/>
    <w:rsid w:val="00C036FC"/>
    <w:rsid w:val="00C108E8"/>
    <w:rsid w:val="00C10B19"/>
    <w:rsid w:val="00C12DDA"/>
    <w:rsid w:val="00C14CEE"/>
    <w:rsid w:val="00C25007"/>
    <w:rsid w:val="00C36F5B"/>
    <w:rsid w:val="00C4452A"/>
    <w:rsid w:val="00C5233C"/>
    <w:rsid w:val="00C56153"/>
    <w:rsid w:val="00C602D9"/>
    <w:rsid w:val="00C75344"/>
    <w:rsid w:val="00C77524"/>
    <w:rsid w:val="00C83C22"/>
    <w:rsid w:val="00C863D9"/>
    <w:rsid w:val="00C865B4"/>
    <w:rsid w:val="00C95D85"/>
    <w:rsid w:val="00CA6282"/>
    <w:rsid w:val="00CB080C"/>
    <w:rsid w:val="00CB11D9"/>
    <w:rsid w:val="00CB18A6"/>
    <w:rsid w:val="00CC017B"/>
    <w:rsid w:val="00CC0447"/>
    <w:rsid w:val="00CC20B9"/>
    <w:rsid w:val="00CC5126"/>
    <w:rsid w:val="00CC5919"/>
    <w:rsid w:val="00CC66E3"/>
    <w:rsid w:val="00CD0C65"/>
    <w:rsid w:val="00CD3DEF"/>
    <w:rsid w:val="00CD4720"/>
    <w:rsid w:val="00CD4E06"/>
    <w:rsid w:val="00CE0BA7"/>
    <w:rsid w:val="00CE1D70"/>
    <w:rsid w:val="00CE3934"/>
    <w:rsid w:val="00CE66C4"/>
    <w:rsid w:val="00CF4139"/>
    <w:rsid w:val="00CF7829"/>
    <w:rsid w:val="00D0216D"/>
    <w:rsid w:val="00D0252D"/>
    <w:rsid w:val="00D0597F"/>
    <w:rsid w:val="00D06A7A"/>
    <w:rsid w:val="00D07B18"/>
    <w:rsid w:val="00D1611A"/>
    <w:rsid w:val="00D16752"/>
    <w:rsid w:val="00D179DB"/>
    <w:rsid w:val="00D2754F"/>
    <w:rsid w:val="00D31DB2"/>
    <w:rsid w:val="00D32AED"/>
    <w:rsid w:val="00D37127"/>
    <w:rsid w:val="00D43F49"/>
    <w:rsid w:val="00D615B2"/>
    <w:rsid w:val="00D627F1"/>
    <w:rsid w:val="00D62B4D"/>
    <w:rsid w:val="00D657B7"/>
    <w:rsid w:val="00D65CE0"/>
    <w:rsid w:val="00D665E5"/>
    <w:rsid w:val="00D701FC"/>
    <w:rsid w:val="00D7373B"/>
    <w:rsid w:val="00D75612"/>
    <w:rsid w:val="00D77930"/>
    <w:rsid w:val="00D801B0"/>
    <w:rsid w:val="00D85223"/>
    <w:rsid w:val="00D863DE"/>
    <w:rsid w:val="00D87311"/>
    <w:rsid w:val="00D87F54"/>
    <w:rsid w:val="00D9412B"/>
    <w:rsid w:val="00D95D82"/>
    <w:rsid w:val="00D96853"/>
    <w:rsid w:val="00DA26F4"/>
    <w:rsid w:val="00DA766F"/>
    <w:rsid w:val="00DB182C"/>
    <w:rsid w:val="00DB25F7"/>
    <w:rsid w:val="00DB2DF9"/>
    <w:rsid w:val="00DB5868"/>
    <w:rsid w:val="00DB6133"/>
    <w:rsid w:val="00DB739A"/>
    <w:rsid w:val="00DB7E59"/>
    <w:rsid w:val="00DC1B30"/>
    <w:rsid w:val="00DD1784"/>
    <w:rsid w:val="00DD42DB"/>
    <w:rsid w:val="00DD4D2B"/>
    <w:rsid w:val="00DE0207"/>
    <w:rsid w:val="00DE1473"/>
    <w:rsid w:val="00DE1B88"/>
    <w:rsid w:val="00DE23F0"/>
    <w:rsid w:val="00DE4DA5"/>
    <w:rsid w:val="00DF1F20"/>
    <w:rsid w:val="00DF562C"/>
    <w:rsid w:val="00E02393"/>
    <w:rsid w:val="00E07241"/>
    <w:rsid w:val="00E12EFA"/>
    <w:rsid w:val="00E17974"/>
    <w:rsid w:val="00E20BA8"/>
    <w:rsid w:val="00E20C79"/>
    <w:rsid w:val="00E23EE7"/>
    <w:rsid w:val="00E24F4E"/>
    <w:rsid w:val="00E259C2"/>
    <w:rsid w:val="00E408B4"/>
    <w:rsid w:val="00E4501C"/>
    <w:rsid w:val="00E45C59"/>
    <w:rsid w:val="00E60AE7"/>
    <w:rsid w:val="00E62492"/>
    <w:rsid w:val="00E71E80"/>
    <w:rsid w:val="00E74531"/>
    <w:rsid w:val="00E755EA"/>
    <w:rsid w:val="00E76402"/>
    <w:rsid w:val="00E87F34"/>
    <w:rsid w:val="00E90C32"/>
    <w:rsid w:val="00E9179E"/>
    <w:rsid w:val="00E92224"/>
    <w:rsid w:val="00E92EFB"/>
    <w:rsid w:val="00E93B9D"/>
    <w:rsid w:val="00E94B19"/>
    <w:rsid w:val="00E94B35"/>
    <w:rsid w:val="00E95E1A"/>
    <w:rsid w:val="00E96966"/>
    <w:rsid w:val="00EA0D4D"/>
    <w:rsid w:val="00EA7EA9"/>
    <w:rsid w:val="00EB2700"/>
    <w:rsid w:val="00EB2CC6"/>
    <w:rsid w:val="00EB5CF2"/>
    <w:rsid w:val="00EC0504"/>
    <w:rsid w:val="00EC1B26"/>
    <w:rsid w:val="00EC73CE"/>
    <w:rsid w:val="00ED1B15"/>
    <w:rsid w:val="00ED4899"/>
    <w:rsid w:val="00ED4B86"/>
    <w:rsid w:val="00ED60ED"/>
    <w:rsid w:val="00EE1706"/>
    <w:rsid w:val="00EE62EF"/>
    <w:rsid w:val="00EF09BB"/>
    <w:rsid w:val="00F026A4"/>
    <w:rsid w:val="00F02C2E"/>
    <w:rsid w:val="00F0739D"/>
    <w:rsid w:val="00F10134"/>
    <w:rsid w:val="00F14875"/>
    <w:rsid w:val="00F16B9E"/>
    <w:rsid w:val="00F207B3"/>
    <w:rsid w:val="00F24C11"/>
    <w:rsid w:val="00F306FE"/>
    <w:rsid w:val="00F31845"/>
    <w:rsid w:val="00F337E1"/>
    <w:rsid w:val="00F41D70"/>
    <w:rsid w:val="00F45BF3"/>
    <w:rsid w:val="00F47003"/>
    <w:rsid w:val="00F51B25"/>
    <w:rsid w:val="00F57DB7"/>
    <w:rsid w:val="00F6165E"/>
    <w:rsid w:val="00F64137"/>
    <w:rsid w:val="00F726A7"/>
    <w:rsid w:val="00F771E6"/>
    <w:rsid w:val="00F81260"/>
    <w:rsid w:val="00F9070D"/>
    <w:rsid w:val="00F9174C"/>
    <w:rsid w:val="00F932DF"/>
    <w:rsid w:val="00FA01F8"/>
    <w:rsid w:val="00FA143E"/>
    <w:rsid w:val="00FA43BC"/>
    <w:rsid w:val="00FA441D"/>
    <w:rsid w:val="00FA72D2"/>
    <w:rsid w:val="00FB522A"/>
    <w:rsid w:val="00FB56A8"/>
    <w:rsid w:val="00FC71C4"/>
    <w:rsid w:val="00FD2C84"/>
    <w:rsid w:val="00FE00A6"/>
    <w:rsid w:val="00FE093F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357F1B8"/>
  <w15:docId w15:val="{237A0D3E-5A63-43C5-B7E8-BE6ADEB1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locked="1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4E2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5301F"/>
    <w:pPr>
      <w:keepNext/>
      <w:pageBreakBefore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F7EF2"/>
    <w:pPr>
      <w:keepNext/>
      <w:numPr>
        <w:ilvl w:val="1"/>
        <w:numId w:val="1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206CA"/>
    <w:pPr>
      <w:keepNext/>
      <w:numPr>
        <w:ilvl w:val="2"/>
        <w:numId w:val="1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A773CA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A773C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A773C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A773CA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A773C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A773C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5301F"/>
    <w:rPr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F7EF2"/>
    <w:rPr>
      <w:rFonts w:ascii="Arial" w:hAnsi="Arial" w:cs="Arial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1206CA"/>
    <w:rPr>
      <w:rFonts w:cs="Arial"/>
      <w:b/>
      <w:bCs/>
      <w:sz w:val="24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837D2A"/>
    <w:rPr>
      <w:b/>
      <w:bCs/>
      <w:i/>
      <w:sz w:val="24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837D2A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837D2A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837D2A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837D2A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837D2A"/>
    <w:rPr>
      <w:rFonts w:ascii="Arial" w:hAnsi="Arial" w:cs="Arial"/>
    </w:rPr>
  </w:style>
  <w:style w:type="paragraph" w:styleId="Verzeichnis1">
    <w:name w:val="toc 1"/>
    <w:basedOn w:val="Standard"/>
    <w:next w:val="Standard"/>
    <w:autoRedefine/>
    <w:uiPriority w:val="39"/>
    <w:rsid w:val="00F24C11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A773CA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F45BF3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A773CA"/>
    <w:pPr>
      <w:ind w:left="480"/>
    </w:pPr>
  </w:style>
  <w:style w:type="table" w:styleId="Tabellenraster">
    <w:name w:val="Table Grid"/>
    <w:basedOn w:val="NormaleTabelle"/>
    <w:uiPriority w:val="59"/>
    <w:rsid w:val="00A773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A773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D2A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A773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7D2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A773CA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A773CA"/>
    <w:rPr>
      <w:sz w:val="24"/>
    </w:rPr>
  </w:style>
  <w:style w:type="character" w:styleId="Seitenzahl">
    <w:name w:val="page number"/>
    <w:basedOn w:val="Absatz-Standardschriftart"/>
    <w:uiPriority w:val="99"/>
    <w:rsid w:val="00A773CA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A773C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A773CA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773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A773C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A773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7D2A"/>
    <w:rPr>
      <w:b/>
      <w:bCs/>
      <w:sz w:val="20"/>
      <w:szCs w:val="20"/>
    </w:rPr>
  </w:style>
  <w:style w:type="paragraph" w:customStyle="1" w:styleId="abbildung">
    <w:name w:val="abbildung"/>
    <w:basedOn w:val="Standard"/>
    <w:uiPriority w:val="99"/>
    <w:rsid w:val="00A773CA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A773C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37D2A"/>
    <w:rPr>
      <w:sz w:val="20"/>
      <w:szCs w:val="20"/>
    </w:rPr>
  </w:style>
  <w:style w:type="character" w:styleId="Funotenzeichen">
    <w:name w:val="footnote reference"/>
    <w:basedOn w:val="Absatz-Standardschriftart"/>
    <w:rsid w:val="00A773CA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A773CA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A773CA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A773CA"/>
  </w:style>
  <w:style w:type="paragraph" w:styleId="Verzeichnis4">
    <w:name w:val="toc 4"/>
    <w:basedOn w:val="Standard"/>
    <w:next w:val="Standard"/>
    <w:autoRedefine/>
    <w:uiPriority w:val="99"/>
    <w:rsid w:val="00A773CA"/>
    <w:pPr>
      <w:ind w:left="720"/>
    </w:pPr>
  </w:style>
  <w:style w:type="paragraph" w:styleId="Listenabsatz">
    <w:name w:val="List Paragraph"/>
    <w:basedOn w:val="Standard"/>
    <w:uiPriority w:val="34"/>
    <w:qFormat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rsid w:val="00A773CA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A773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37D2A"/>
    <w:rPr>
      <w:sz w:val="0"/>
      <w:szCs w:val="0"/>
    </w:rPr>
  </w:style>
  <w:style w:type="paragraph" w:styleId="Aufzhlungszeichen">
    <w:name w:val="List Bullet"/>
    <w:basedOn w:val="Standard"/>
    <w:uiPriority w:val="99"/>
    <w:rsid w:val="00A773CA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A773CA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A773CA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locked/>
    <w:rsid w:val="00A773CA"/>
    <w:rPr>
      <w:sz w:val="22"/>
      <w:lang w:val="en-US" w:eastAsia="en-US"/>
    </w:rPr>
  </w:style>
  <w:style w:type="character" w:styleId="Fett">
    <w:name w:val="Strong"/>
    <w:basedOn w:val="Absatz-Standardschriftart"/>
    <w:uiPriority w:val="22"/>
    <w:qFormat/>
    <w:rsid w:val="00A773CA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A773CA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A773CA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A773CA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A773CA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A773CA"/>
    <w:pPr>
      <w:jc w:val="center"/>
    </w:pPr>
  </w:style>
  <w:style w:type="paragraph" w:styleId="KeinLeerraum">
    <w:name w:val="No Spacing"/>
    <w:uiPriority w:val="99"/>
    <w:qFormat/>
    <w:rsid w:val="00A773CA"/>
    <w:rPr>
      <w:rFonts w:ascii="Garamond" w:hAnsi="Garamond"/>
      <w:lang w:eastAsia="de-DE"/>
    </w:rPr>
  </w:style>
  <w:style w:type="paragraph" w:customStyle="1" w:styleId="text">
    <w:name w:val="text"/>
    <w:basedOn w:val="Standard"/>
    <w:uiPriority w:val="99"/>
    <w:rsid w:val="00A773CA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Standa1">
    <w:name w:val="Standa1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A773CA"/>
    <w:pPr>
      <w:ind w:left="720"/>
    </w:pPr>
  </w:style>
  <w:style w:type="paragraph" w:customStyle="1" w:styleId="Listenabsatz2">
    <w:name w:val="Listenabsatz2"/>
    <w:basedOn w:val="Standa2"/>
    <w:rsid w:val="00B966E8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805150"/>
  </w:style>
  <w:style w:type="table" w:customStyle="1" w:styleId="Listentabelle6farbig1">
    <w:name w:val="Listentabelle 6 farbig1"/>
    <w:basedOn w:val="NormaleTabelle"/>
    <w:uiPriority w:val="51"/>
    <w:rsid w:val="00805150"/>
    <w:rPr>
      <w:rFonts w:asciiTheme="minorHAnsi" w:eastAsiaTheme="minorHAnsi" w:hAnsiTheme="minorHAnsi" w:cstheme="minorBidi"/>
      <w:color w:val="000000" w:themeColor="text1"/>
      <w:lang w:val="de-DE"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264C73"/>
  </w:style>
  <w:style w:type="paragraph" w:customStyle="1" w:styleId="Standa3">
    <w:name w:val="Standa3"/>
    <w:uiPriority w:val="99"/>
    <w:rsid w:val="001206CA"/>
    <w:pPr>
      <w:spacing w:after="200" w:line="276" w:lineRule="auto"/>
      <w:jc w:val="both"/>
    </w:pPr>
    <w:rPr>
      <w:rFonts w:ascii="Calibri" w:hAnsi="Calibri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6960AD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2D71"/>
    <w:pPr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paragraph" w:customStyle="1" w:styleId="Fallstudietext">
    <w:name w:val="Fallstudie text"/>
    <w:basedOn w:val="Standard"/>
    <w:rsid w:val="0087723C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87723C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A64461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C3C6B"/>
    <w:rPr>
      <w:rFonts w:ascii="Cambria" w:eastAsia="MS Mincho" w:hAnsi="Cambr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A935EC"/>
    <w:rPr>
      <w:rFonts w:ascii="Calibri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3434E3"/>
    <w:rPr>
      <w:rFonts w:ascii="Calibri" w:eastAsia="Calibri" w:hAnsi="Calibri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1E7678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6B7DD8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9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3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2273">
                      <w:marLeft w:val="0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33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6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3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9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63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9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26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5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8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9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19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070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1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105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06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823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771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025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8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77635C-6AEF-430A-98A6-A112B618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2584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über das Projekt Entrepreneurship Programm</vt:lpstr>
    </vt:vector>
  </TitlesOfParts>
  <Company>Université de Fribourg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über das Projekt Entrepreneurship Programm</dc:title>
  <dc:creator>Service Informatique SIUF</dc:creator>
  <cp:lastModifiedBy>Eveline Gutzwiller</cp:lastModifiedBy>
  <cp:revision>3</cp:revision>
  <cp:lastPrinted>2017-02-11T12:58:00Z</cp:lastPrinted>
  <dcterms:created xsi:type="dcterms:W3CDTF">2021-07-01T11:02:00Z</dcterms:created>
  <dcterms:modified xsi:type="dcterms:W3CDTF">2021-07-01T11:03:00Z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heiko.bergmann@unisg.ch@www.mendeley.com</vt:lpwstr>
  </property>
  <property fmtid="{D5CDD505-2E9C-101B-9397-08002B2CF9AE}" pid="5" name="Mendeley Recent Style Id 0_1">
    <vt:lpwstr>http://www.zotero.org/styles/mla</vt:lpwstr>
  </property>
  <property fmtid="{D5CDD505-2E9C-101B-9397-08002B2CF9AE}" pid="6" name="Mendeley Recent Style Name 0_1">
    <vt:lpwstr>Modern Language Association</vt:lpwstr>
  </property>
  <property fmtid="{D5CDD505-2E9C-101B-9397-08002B2CF9AE}" pid="7" name="Mendeley Recent Style Id 1_1">
    <vt:lpwstr>http://www.zotero.org/styles/mhra</vt:lpwstr>
  </property>
  <property fmtid="{D5CDD505-2E9C-101B-9397-08002B2CF9AE}" pid="8" name="Mendeley Recent Style Name 1_1">
    <vt:lpwstr>Modern Humanities Research Association (Note with Bibliography)</vt:lpwstr>
  </property>
  <property fmtid="{D5CDD505-2E9C-101B-9397-08002B2CF9AE}" pid="9" name="Mendeley Recent Style Id 2_1">
    <vt:lpwstr>http://www.zotero.org/styles/harvard1</vt:lpwstr>
  </property>
  <property fmtid="{D5CDD505-2E9C-101B-9397-08002B2CF9AE}" pid="10" name="Mendeley Recent Style Name 2_1">
    <vt:lpwstr>Harvard Reference format 1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(Author-Date format)</vt:lpwstr>
  </property>
  <property fmtid="{D5CDD505-2E9C-101B-9397-08002B2CF9AE}" pid="15" name="Mendeley Recent Style Id 5_1">
    <vt:lpwstr>http://www.zotero.org/styles/asa</vt:lpwstr>
  </property>
  <property fmtid="{D5CDD505-2E9C-101B-9397-08002B2CF9AE}" pid="16" name="Mendeley Recent Style Name 5_1">
    <vt:lpwstr>American Sociological Association</vt:lpwstr>
  </property>
  <property fmtid="{D5CDD505-2E9C-101B-9397-08002B2CF9AE}" pid="17" name="Mendeley Recent Style Id 6_1">
    <vt:lpwstr>http://www.zotero.org/styles/apsa</vt:lpwstr>
  </property>
  <property fmtid="{D5CDD505-2E9C-101B-9397-08002B2CF9AE}" pid="18" name="Mendeley Recent Style Name 6_1">
    <vt:lpwstr>American Political Science Association</vt:lpwstr>
  </property>
  <property fmtid="{D5CDD505-2E9C-101B-9397-08002B2CF9AE}" pid="19" name="Mendeley Recent Style Id 7_1">
    <vt:lpwstr>http://www.zotero.org/styles/ama</vt:lpwstr>
  </property>
  <property fmtid="{D5CDD505-2E9C-101B-9397-08002B2CF9AE}" pid="20" name="Mendeley Recent Style Name 7_1">
    <vt:lpwstr>American Medical Association</vt:lpwstr>
  </property>
  <property fmtid="{D5CDD505-2E9C-101B-9397-08002B2CF9AE}" pid="21" name="Mendeley Recent Style Id 8_1">
    <vt:lpwstr>http://www.zotero.org/styles/research-policy</vt:lpwstr>
  </property>
  <property fmtid="{D5CDD505-2E9C-101B-9397-08002B2CF9AE}" pid="22" name="Mendeley Recent Style Name 8_1">
    <vt:lpwstr>Research Policy</vt:lpwstr>
  </property>
  <property fmtid="{D5CDD505-2E9C-101B-9397-08002B2CF9AE}" pid="23" name="Mendeley Recent Style Id 9_1">
    <vt:lpwstr>http://www.zotero.org/styles/apa</vt:lpwstr>
  </property>
  <property fmtid="{D5CDD505-2E9C-101B-9397-08002B2CF9AE}" pid="24" name="Mendeley Recent Style Name 9_1">
    <vt:lpwstr>American Psychological Association 6th Edition</vt:lpwstr>
  </property>
</Properties>
</file>