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5083" w14:textId="63728A2F" w:rsidR="0079435B" w:rsidRPr="00663850" w:rsidRDefault="0079435B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  <w:r w:rsidRPr="00663850">
        <w:rPr>
          <w:rFonts w:ascii="Century Gothic" w:hAnsi="Century Gothic"/>
          <w:noProof/>
          <w:lang w:val="de-CH"/>
        </w:rPr>
        <w:drawing>
          <wp:anchor distT="0" distB="0" distL="114300" distR="114300" simplePos="0" relativeHeight="251658240" behindDoc="1" locked="0" layoutInCell="1" allowOverlap="1" wp14:anchorId="0357E1E0" wp14:editId="4C9FF16F">
            <wp:simplePos x="0" y="0"/>
            <wp:positionH relativeFrom="column">
              <wp:posOffset>-629107</wp:posOffset>
            </wp:positionH>
            <wp:positionV relativeFrom="paragraph">
              <wp:posOffset>-620166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8BA7" w14:textId="77777777" w:rsidR="0079435B" w:rsidRPr="00663850" w:rsidRDefault="0079435B" w:rsidP="0038541A">
      <w:pPr>
        <w:spacing w:after="0" w:line="280" w:lineRule="exact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2F736C3F" w14:textId="77777777" w:rsidR="0079435B" w:rsidRPr="00663850" w:rsidRDefault="0079435B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7A0C79FC" w14:textId="77777777" w:rsidR="00AF3610" w:rsidRPr="00663850" w:rsidRDefault="00AF3610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  <w:r w:rsidRPr="00663850">
        <w:rPr>
          <w:rFonts w:ascii="Century Gothic" w:hAnsi="Century Gothic" w:cs="Times New Roman"/>
          <w:b/>
          <w:sz w:val="28"/>
          <w:szCs w:val="28"/>
          <w:lang w:val="de-CH"/>
        </w:rPr>
        <w:t>Glossar</w:t>
      </w:r>
    </w:p>
    <w:p w14:paraId="4BB0B53A" w14:textId="77777777" w:rsidR="00C140D6" w:rsidRPr="00663850" w:rsidRDefault="00C140D6" w:rsidP="00C140D6">
      <w:pPr>
        <w:spacing w:after="0" w:line="280" w:lineRule="exact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144DEAC4" w14:textId="7559C219" w:rsidR="0079435B" w:rsidRPr="00095414" w:rsidRDefault="007E2EED" w:rsidP="001A316D">
      <w:pPr>
        <w:spacing w:after="0" w:line="280" w:lineRule="exact"/>
        <w:jc w:val="center"/>
        <w:rPr>
          <w:rFonts w:ascii="Century Gothic" w:hAnsi="Century Gothic" w:cs="Times New Roman"/>
          <w:sz w:val="18"/>
          <w:szCs w:val="18"/>
          <w:lang w:val="de-CH"/>
        </w:rPr>
      </w:pPr>
      <w:r w:rsidRPr="00095414">
        <w:rPr>
          <w:rFonts w:ascii="Century Gothic" w:hAnsi="Century Gothic" w:cs="Times New Roman"/>
          <w:sz w:val="18"/>
          <w:szCs w:val="18"/>
          <w:lang w:val="de-CH"/>
        </w:rPr>
        <w:t xml:space="preserve">Im Folgenden werden 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zentrale </w:t>
      </w:r>
      <w:r w:rsidR="0079435B" w:rsidRPr="00095414">
        <w:rPr>
          <w:rFonts w:ascii="Century Gothic" w:hAnsi="Century Gothic" w:cs="Times New Roman"/>
          <w:sz w:val="18"/>
          <w:szCs w:val="18"/>
          <w:lang w:val="de-CH"/>
        </w:rPr>
        <w:t>Begriffe</w:t>
      </w:r>
      <w:r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aus dem 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Lehr-Lernprogram </w:t>
      </w:r>
      <w:proofErr w:type="spellStart"/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>myidea</w:t>
      </w:r>
      <w:proofErr w:type="spellEnd"/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erläutert. Begriffe aus dem Themengebiet der </w:t>
      </w:r>
      <w:r w:rsidR="008342DF" w:rsidRPr="00095414">
        <w:rPr>
          <w:rFonts w:ascii="Century Gothic" w:hAnsi="Century Gothic" w:cs="Times New Roman"/>
          <w:b/>
          <w:color w:val="96CC00"/>
          <w:sz w:val="18"/>
          <w:szCs w:val="18"/>
          <w:lang w:val="de-CH"/>
        </w:rPr>
        <w:t>Unternehmensgründung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werden in grün und aus der </w:t>
      </w:r>
      <w:r w:rsidR="008342DF" w:rsidRPr="00095414">
        <w:rPr>
          <w:rFonts w:ascii="Century Gothic" w:hAnsi="Century Gothic" w:cs="Times New Roman"/>
          <w:b/>
          <w:color w:val="B21C96"/>
          <w:sz w:val="18"/>
          <w:szCs w:val="18"/>
          <w:lang w:val="de-CH"/>
        </w:rPr>
        <w:t>Pädagogischen Psychologie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in </w:t>
      </w:r>
      <w:r w:rsidR="001803C1" w:rsidRPr="00095414">
        <w:rPr>
          <w:rFonts w:ascii="Century Gothic" w:hAnsi="Century Gothic" w:cs="Times New Roman"/>
          <w:sz w:val="18"/>
          <w:szCs w:val="18"/>
          <w:lang w:val="de-CH"/>
        </w:rPr>
        <w:t>Violett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dargestellt. </w:t>
      </w:r>
      <w:r w:rsidRPr="00095414">
        <w:rPr>
          <w:rFonts w:ascii="Century Gothic" w:hAnsi="Century Gothic" w:cs="Times New Roman"/>
          <w:b/>
          <w:color w:val="B21C96"/>
          <w:sz w:val="18"/>
          <w:szCs w:val="18"/>
          <w:lang w:val="de-CH"/>
        </w:rPr>
        <w:t xml:space="preserve"> </w:t>
      </w:r>
    </w:p>
    <w:p w14:paraId="0C341DD3" w14:textId="2FD718D5" w:rsidR="009D18D6" w:rsidRPr="00663850" w:rsidRDefault="009D18D6" w:rsidP="001A316D">
      <w:pPr>
        <w:spacing w:after="0" w:line="280" w:lineRule="exact"/>
        <w:jc w:val="center"/>
        <w:rPr>
          <w:rFonts w:ascii="Century Gothic" w:hAnsi="Century Gothic" w:cs="Times New Roman"/>
          <w:sz w:val="20"/>
          <w:szCs w:val="20"/>
          <w:lang w:val="de-CH"/>
        </w:rPr>
      </w:pPr>
    </w:p>
    <w:p w14:paraId="3F5DB627" w14:textId="77777777" w:rsidR="00AF3610" w:rsidRPr="00663850" w:rsidRDefault="00AF3610" w:rsidP="00AF3610">
      <w:pPr>
        <w:spacing w:after="0" w:line="280" w:lineRule="exact"/>
        <w:jc w:val="center"/>
        <w:rPr>
          <w:rFonts w:ascii="Century Gothic" w:hAnsi="Century Gothic" w:cs="Times New Roman"/>
          <w:sz w:val="28"/>
          <w:szCs w:val="28"/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9"/>
        <w:gridCol w:w="6281"/>
      </w:tblGrid>
      <w:tr w:rsidR="00D342B2" w:rsidRPr="00095414" w14:paraId="25C2C4AE" w14:textId="77777777" w:rsidTr="004E4274">
        <w:trPr>
          <w:tblHeader/>
        </w:trPr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C4975"/>
          </w:tcPr>
          <w:p w14:paraId="0921CBBD" w14:textId="77777777" w:rsidR="00AF3610" w:rsidRPr="00095414" w:rsidRDefault="00AF3610" w:rsidP="00F76559">
            <w:pPr>
              <w:spacing w:before="120" w:after="12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Begriff</w:t>
            </w:r>
          </w:p>
        </w:tc>
        <w:tc>
          <w:tcPr>
            <w:tcW w:w="62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0C4975"/>
          </w:tcPr>
          <w:p w14:paraId="7091D5C4" w14:textId="77777777" w:rsidR="00AF3610" w:rsidRPr="00095414" w:rsidRDefault="00AF3610" w:rsidP="00F7655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Erläuterung</w:t>
            </w:r>
          </w:p>
        </w:tc>
      </w:tr>
      <w:tr w:rsidR="00C140D6" w:rsidRPr="00095414" w14:paraId="4A8D2FA3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3C000015" w14:textId="77777777" w:rsidR="00C140D6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0" w:name="Vier_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4P des Marketing</w:t>
            </w:r>
            <w:r w:rsidR="007E2EED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</w:t>
            </w:r>
            <w:bookmarkEnd w:id="0"/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670FFA4C" w14:textId="0912991F" w:rsidR="00C60551" w:rsidRPr="00095414" w:rsidRDefault="007E2EE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4P stehen für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Product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», «Price», «Place» und «Promotion». Die Aus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gestaltung dieser vier Instrumente bestimm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zusam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mengenommen den Marketing-Mix eines Unter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nehmens.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4P können damit als Rah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angesehen werden, der es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möglicht</w:t>
            </w:r>
            <w:r w:rsidR="00AC1D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systematisch wichtige Marketing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entscheidungen zu treffen.</w:t>
            </w:r>
          </w:p>
          <w:p w14:paraId="6B021930" w14:textId="56C7F901" w:rsidR="007E2EED" w:rsidRPr="00095414" w:rsidRDefault="00C6055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="007E2E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4P wurden ursprünglich von Edmund Jerome McCarthy vor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schlagen, einem amerikanischen Marketingprofessor. Er hatte die 4P 1960 in seinem Buch «Basic Marketing: A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Manage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Approach» vor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geschlagen.</w:t>
            </w:r>
          </w:p>
        </w:tc>
      </w:tr>
      <w:tr w:rsidR="00596CA9" w:rsidRPr="00095414" w14:paraId="1EC78E8E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25695AF4" w14:textId="77777777" w:rsidR="00596CA9" w:rsidRPr="00095414" w:rsidRDefault="00596CA9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Abschreibungen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55D31B34" w14:textId="4457E319" w:rsidR="00DD44E5" w:rsidRPr="00095414" w:rsidRDefault="00DD44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Betriebliche Vermögensgegenstände verlieren über die Zeit an Wert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Gebrauch, technischen Fortschritt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schleiss). Diese Wertminderung muss sich auch in der Buchhal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 widerspiegeln. Dies ist mit</w:t>
            </w:r>
            <w:r w:rsidR="00AC1D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von jährlichen Abschreibun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möglich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Abschreibun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werden Ausgaben für die Anschaffung oder Herstellung von Wirt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schaftsgütern über 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ren Nutzungsdauer verteilt.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Damit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wird verhin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dert, dass sich die Anschaffungs- bzw. Herstellungs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 in nur einem Jahr voll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ständig gewinnmindernd auswirken.</w:t>
            </w:r>
          </w:p>
        </w:tc>
      </w:tr>
      <w:tr w:rsidR="00546BDA" w:rsidRPr="00095414" w14:paraId="0655BED9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68B4B04E" w14:textId="77777777" w:rsidR="00546BDA" w:rsidRPr="00095414" w:rsidRDefault="00546BDA" w:rsidP="00F76559">
            <w:pPr>
              <w:spacing w:before="120" w:after="120"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AIDA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07176E27" w14:textId="4B7D92BC" w:rsidR="00A47346" w:rsidRPr="00095414" w:rsidRDefault="00DD44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AIDA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</w:t>
            </w:r>
            <w:r w:rsidR="00CC52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Abkürzung für ein Stufenmodell zur Werbewirksam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keit</w:t>
            </w:r>
            <w:r w:rsidR="00A4734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Es beschreibt die Phasen, die eine Kundin oder ein Kunde durchlaufen und die zu einer Kaufentscheidung führen soll:</w:t>
            </w:r>
          </w:p>
          <w:p w14:paraId="129C4233" w14:textId="05233A5A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A = Attention: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Aufmerksamkeit potenzieller Kundinnen und Kunden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wecken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eine besonders auffallende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bekampagne)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28A57082" w14:textId="5D4288CE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I = Interest: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das Interesse für das Produkt oder die Dienstleistung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wecken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indem eine besondere Produktvariante für eine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stimmte Zielgruppe angeboten wird)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52EF0A56" w14:textId="42207F40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D = </w:t>
            </w:r>
            <w:proofErr w:type="spellStart"/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Desire</w:t>
            </w:r>
            <w:proofErr w:type="spellEnd"/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: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 Wunsch nach dem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Besitz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eines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der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Inanspruchnahme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Diens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leistung wecken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ein beson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deres Werbeversprechen)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76DC8E8D" w14:textId="0369236B" w:rsidR="004E4274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A = Action: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kauf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das Produkt oder die Dienstleistung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</w:tbl>
    <w:p w14:paraId="07D94FCE" w14:textId="77777777" w:rsidR="004E4274" w:rsidRPr="00095414" w:rsidRDefault="004E4274">
      <w:pPr>
        <w:rPr>
          <w:sz w:val="18"/>
          <w:szCs w:val="18"/>
        </w:rPr>
      </w:pPr>
      <w:bookmarkStart w:id="1" w:name="Alleinstellungsmerkmal"/>
      <w:r w:rsidRPr="00095414">
        <w:rPr>
          <w:sz w:val="18"/>
          <w:szCs w:val="18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9"/>
        <w:gridCol w:w="6281"/>
      </w:tblGrid>
      <w:tr w:rsidR="00A73C66" w:rsidRPr="00095414" w14:paraId="014EFC28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15B7C063" w14:textId="00E5B83B" w:rsidR="00A73C66" w:rsidRPr="00095414" w:rsidRDefault="00A73C66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Alleinstellungsmerkmal</w:t>
            </w:r>
            <w:bookmarkEnd w:id="1"/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46878693" w14:textId="19929696" w:rsidR="00F83A50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Alleinstellungsmerkmal beschreibt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Einzigartigkeit eines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kaufsangebots. Man spricht auch von einem «USP». USP steht für «Uni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que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Proposition». Übersetzt bedeutet das ein einzigartiges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kaufsangebot (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proposition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= Vorschlag, Ange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bot).</w:t>
            </w:r>
            <w:r w:rsidR="002900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29006C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29006C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USP" w:history="1">
              <w:r w:rsidR="0029006C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«USP»</w:t>
              </w:r>
            </w:hyperlink>
          </w:p>
          <w:p w14:paraId="0C667D76" w14:textId="05F8F069" w:rsidR="00F83A50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Alleinstellungsmerkmal sollte ein herausragendes Leistungs</w:t>
            </w:r>
            <w:r w:rsidR="00773A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merk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mal sein, etwas, mit dem man sich von den Wett</w:t>
            </w:r>
            <w:r w:rsidR="00773A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B130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bern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heben kann.</w:t>
            </w:r>
          </w:p>
          <w:p w14:paraId="5B821F78" w14:textId="386D83BA" w:rsidR="00A73C66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 reicht allerdings nicht aus, dass man sich von de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Konkurrenz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scheidet, das Merkmal muss auch für Kund</w:t>
            </w:r>
            <w:r w:rsidR="00F37C9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 und Kun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relevant sein</w:t>
            </w:r>
            <w:r w:rsidR="004E0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455C4EFC" w14:textId="5579F09D" w:rsidR="00140A02" w:rsidRPr="00095414" w:rsidRDefault="00140A0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Alleinstellungsmerkmal könnte z.</w:t>
            </w:r>
            <w:r w:rsidR="00E9015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die besondere Form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duktes, ein besonderes Design, eine einzigartige techni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sche Eigen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 oder auch die Art der Herstellung sein.</w:t>
            </w:r>
          </w:p>
        </w:tc>
      </w:tr>
      <w:tr w:rsidR="00AF3610" w:rsidRPr="00095414" w14:paraId="5B0DD095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2287359E" w14:textId="77777777" w:rsidR="00AF3610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2" w:name="Bootstrappi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Bootstrapping </w:t>
            </w:r>
            <w:bookmarkEnd w:id="2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50EB2591" w14:textId="7CD5F9B2" w:rsidR="00232EA3" w:rsidRPr="00095414" w:rsidRDefault="00C6055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 Anlehnung an die Geschichte von Baron Münchhausen, der sich selbst an den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Haaren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aus dem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Sumpf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zieht, beschreibt man mit «Bootstrapping»</w:t>
            </w:r>
            <w:r w:rsidR="00393E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jene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Strategien, die darauf ausgerichtet sind, dass Gründerinnen und Gründer ihr Unternehmen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gener Kraft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zieren und auf externe finanzielle Mittel (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E9015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von Banken, Business 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gels oder Investor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Investoren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weitgehend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verzichten.</w:t>
            </w:r>
          </w:p>
          <w:p w14:paraId="3820BD60" w14:textId="18911EC1" w:rsidR="00C60551" w:rsidRPr="00095414" w:rsidRDefault="007F41B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dem Bootstrapping-Ansatz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verhindern Gründerinnen und Gründer auch, dass sie Unternehmensanteile an Investorinnen und Investoren abgeben und/oder Zinsen auf Kredite und Dar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lehen bezahlen müssen. </w:t>
            </w:r>
            <w:r w:rsidR="00232E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 behalten sie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ihre Unab</w:t>
            </w:r>
            <w:r w:rsidR="00572C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hängigkeit und die volle Kontrolle über </w:t>
            </w:r>
            <w:r w:rsidR="004E0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ihr 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Unternehmen.</w:t>
            </w:r>
          </w:p>
        </w:tc>
      </w:tr>
      <w:tr w:rsidR="000616AA" w:rsidRPr="00095414" w14:paraId="15FCE696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2B058EDC" w14:textId="7BFFAC8B" w:rsidR="000616AA" w:rsidRPr="00095414" w:rsidRDefault="000616AA" w:rsidP="00F76559">
            <w:pPr>
              <w:spacing w:before="120" w:after="120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3" w:name="Break_Even_Poin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Break-Even-Point</w:t>
            </w:r>
            <w:bookmarkEnd w:id="3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0F464620" w14:textId="61E0611C" w:rsidR="00617398" w:rsidRPr="00095414" w:rsidRDefault="001E3069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="002066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er Break-Even-Point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(Gewinnschwelle) ist der </w:t>
            </w:r>
            <w:r w:rsidR="00A7540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Punkt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A7540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 dem die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kaufserlöse und die Gesamtkosten des Unternehmens (variable Kosten der verkauften Produkte und Dienstleistung</w:t>
            </w:r>
            <w:r w:rsidR="0D5D0C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plus Fixkosten des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nehmens) gleich hoch sind. </w:t>
            </w:r>
            <w:r w:rsidR="000F4BA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F4BA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macht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weder Verluste noch Gewinne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ein weite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res Produkt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eine weitere Dienstleis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 verkauft, schreibt das Unternehmen schwarze Zahlen.</w:t>
            </w:r>
          </w:p>
        </w:tc>
      </w:tr>
      <w:tr w:rsidR="00C140D6" w:rsidRPr="00095414" w14:paraId="40AE56FF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3C07D39F" w14:textId="77777777" w:rsidR="00C140D6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4" w:name="Business_Ange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 Angel</w:t>
            </w:r>
            <w:bookmarkEnd w:id="4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72A2BBBA" w14:textId="1929997D" w:rsidR="00C140D6" w:rsidRPr="00095414" w:rsidRDefault="00F83A5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Business Angels sind private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Investoren, die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einer frühen Phase in ein Unternehmen investier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dafür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mensanteile erh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alten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Business Angels sind oft Perso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nen, die selbst als Gründerinnen und Gründer erfolgreich waren und nun Startups finan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zieren </w:t>
            </w:r>
            <w:r w:rsidR="00BC2F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unterstützen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möchten. Neben finanziellen Motiven spielen häufig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Wunsch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etwas zurück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geben zu wollen sowie die Freude bei neuen und innovativen Ideen mit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wirken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 Rolle.</w:t>
            </w:r>
          </w:p>
          <w:p w14:paraId="134E5F65" w14:textId="0EAFDD72" w:rsidR="00F83A50" w:rsidRPr="00095414" w:rsidRDefault="00F83A5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 gibt in der Schweiz auch einige Business Angel-Netzwerke. Hier organisieren sich Business Angels, um die Auswahl geeigne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 Grün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dungsvorhanden gemeinsam zu organisieren bzw. ggf. auch gemein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sam in Vorhaben zu investieren. Beispiele sind die Business Angel-Netz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werke </w:t>
            </w:r>
            <w:hyperlink r:id="rId12"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btov</w:t>
              </w:r>
              <w:proofErr w:type="spellEnd"/>
            </w:hyperlink>
            <w:r w:rsidR="017A706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hyperlink r:id="rId13">
              <w:r w:rsidR="00F130CC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 xml:space="preserve">Business Angels </w:t>
              </w:r>
              <w:proofErr w:type="spellStart"/>
              <w:r w:rsidR="00F130CC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Switzerland</w:t>
              </w:r>
              <w:proofErr w:type="spellEnd"/>
            </w:hyperlink>
            <w:r w:rsidR="00F130C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hyperlink r:id="rId14">
              <w:proofErr w:type="spellStart"/>
              <w:r w:rsidR="00F130CC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StartAngels</w:t>
              </w:r>
              <w:proofErr w:type="spellEnd"/>
            </w:hyperlink>
            <w:r w:rsidR="00F130C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C0335B" w:rsidRPr="00095414" w14:paraId="720A7B8F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7B4C3C0A" w14:textId="7A390432" w:rsidR="00C0335B" w:rsidRPr="00095414" w:rsidRDefault="00C0335B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5" w:name="Business_Mode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 Model</w:t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bookmarkEnd w:id="5"/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(Ge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schäfts</w:t>
            </w:r>
            <w:r w:rsid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modell)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64F72E84" w14:textId="1A92819F" w:rsidR="00152F40" w:rsidRPr="00095414" w:rsidRDefault="003B322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«Business Model» oder «Geschäftsmodell» beschreibt wie ein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funktioniert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: Welcher Wert soll für Kundinnen und Kunden geschaffen werden </w:t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</w:t>
            </w:r>
            <w:r w:rsidR="00F83A50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F83A5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alueProposition" w:history="1">
              <w:r w:rsidR="00152F40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Value Proposition</w:t>
              </w:r>
            </w:hyperlink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)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? Wie soll dieser Wert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schaffen werden? Wie verdient das Unter</w:t>
            </w:r>
            <w:r w:rsidR="00546D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Geld?</w:t>
            </w:r>
          </w:p>
          <w:p w14:paraId="36A84FCF" w14:textId="61FDEB29" w:rsidR="003B3221" w:rsidRPr="00095414" w:rsidRDefault="003B322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 gibt verschiedene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Möglichkeiten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wie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Geschäftsmodell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stellt werden kann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Im Rahmen von </w:t>
            </w:r>
            <w:proofErr w:type="spellStart"/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wird eine 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fache Version der Darstellung verwendet.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</w:t>
            </w:r>
            <w:r w:rsidR="00F83A50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F83A50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Model_Canvas" w:history="1">
              <w:r w:rsidR="00F83A50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Business Model Canvas</w:t>
              </w:r>
            </w:hyperlink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die wohl bekannteste Darstellungsart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Sie</w:t>
            </w:r>
            <w:r w:rsidR="720C7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kom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plexer als die in </w:t>
            </w:r>
            <w:proofErr w:type="spellStart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vorge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schlagene Darstellungsart</w:t>
            </w:r>
            <w:r w:rsidR="0D5BD2C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leis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tungsfähigen Klassen kann sie aber durchaus eingesetzt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den.</w:t>
            </w:r>
          </w:p>
        </w:tc>
      </w:tr>
      <w:tr w:rsidR="003B3221" w:rsidRPr="00095414" w14:paraId="4B4FA8B5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733021B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6" w:name="Business_Model_Canvas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Business Model Canvas</w:t>
            </w:r>
            <w:bookmarkEnd w:id="6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1AE481AE" w14:textId="55BD976B" w:rsidR="00314C19" w:rsidRPr="00095414" w:rsidRDefault="00152F4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«Business Model Canvas» ist wohl das bekannteste Instru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ment, um ein Geschäftsmodell darzustellen. Er wurde von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xander Osterwal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im Jahr </w:t>
            </w:r>
            <w:r w:rsidR="000404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2005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C56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 einem Blog </w:t>
            </w:r>
            <w:r w:rsidR="000173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veröffentlicht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bringt neun soge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nannte </w:t>
            </w:r>
            <w:r w:rsidR="00FB378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Building Blocks</w:t>
            </w:r>
            <w:r w:rsidR="00FB378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also Aspekte, die es zu berücksichtigen gilt, in eine inne</w:t>
            </w:r>
            <w:r w:rsidR="50866A4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 Logik.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14C1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dem Business Model Canvas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ein</w:t>
            </w:r>
            <w:r w:rsidR="00314C1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760D9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 </w:t>
            </w:r>
            <w:hyperlink w:anchor="Geschäftsmodell" w:history="1">
              <w:r w:rsidR="00760D92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G</w:t>
              </w:r>
              <w:r w:rsidR="00314C19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eschäftsmodell</w:t>
              </w:r>
            </w:hyperlink>
            <w:r w:rsidR="00314C19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übersichtlich dar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gestellt, analysiert, mit anderen diskutiert und weiterentwickelt werden. Wichtig ist, dass sich die einzel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Bestandteile ergän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 und gegenseitig verstärken.</w:t>
            </w:r>
          </w:p>
        </w:tc>
      </w:tr>
      <w:tr w:rsidR="003B3221" w:rsidRPr="00095414" w14:paraId="1C484578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4A07FFF2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Businessplan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2FF2B8BD" w14:textId="54BE65C5" w:rsidR="00AC08DC" w:rsidRPr="00095414" w:rsidRDefault="0064700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Businessplan ist ein umfangreiches Schriftstück, das alle rele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vanten Aspekte eines Unternehmens beschreibt.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gibt einen Gesamtüber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blick über ein existierendes oder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plantes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ternehmen.</w:t>
            </w:r>
          </w:p>
          <w:p w14:paraId="76AF41AC" w14:textId="3EEE847C" w:rsidR="00647007" w:rsidRPr="00095414" w:rsidRDefault="00760D9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Businessplan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für verschiedene interne und externe Zwecke eingesetzt werden. Intern kann der Businessplan als Arbeitsdokument 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eingesetzt werden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um alle Aspekte eines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systematisch zu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berücksichtigen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Zudem kann der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sinessplan als «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Zielvereinba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dienen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um immer wieder zu prüfen, ob man auf dem richtigen Kurs ist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Extern kann der Busi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nessplan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beispielsweise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genutzt werden, um zukünftige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Kapital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geberinnen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oder Kooperationspartner über das Unter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zu informieren.</w:t>
            </w:r>
          </w:p>
          <w:p w14:paraId="15BD5A92" w14:textId="4AC630D3" w:rsidR="00647007" w:rsidRPr="00095414" w:rsidRDefault="0064700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Bedeutung des Businessplan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der 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Kommunikation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gegen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 Ex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ternen ist in den letzten Jahren 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gesunken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während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Bedeutung von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760D9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Pitch_Deck" w:history="1">
              <w:r w:rsidR="00760D9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</w:t>
              </w:r>
              <w:r w:rsidR="001E477D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itch Decks</w:t>
              </w:r>
            </w:hyperlink>
            <w:r w:rsidR="001E477D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gestiegen ist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6169354C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B9DC970" w14:textId="77777777" w:rsidR="003B3221" w:rsidRPr="00095414" w:rsidRDefault="003B3221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Cashflow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0F45940C" w14:textId="6C036B1E" w:rsidR="00CA3F3A" w:rsidRPr="00095414" w:rsidRDefault="008D73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</w:t>
            </w:r>
            <w:r w:rsidR="00CA3F3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Cashflow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stellt Einzahlungen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Zahlungen von Kund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Steuer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ückzahlungen) und Auszahlungen 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also die 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tatsäch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lich wirksamen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Geldströme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eines bestimmten Zeit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raums einander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genüber.</w:t>
            </w:r>
          </w:p>
          <w:p w14:paraId="510455AD" w14:textId="6977F0D8" w:rsidR="00760D92" w:rsidRPr="00095414" w:rsidRDefault="008B53B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Wichtig: Umsätze sind mitunter nicht sofort liquiditätswirksam.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nem Kunden beispielsweise eine Zahlungsfrist von 30 Ta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gewährt</w:t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muss man mitunter so lange auf die Zahlung war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Bei säumigen Kun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dinnen und Kunden</w:t>
            </w:r>
            <w:r w:rsidR="00A31F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evtl.</w:t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noch länger.</w:t>
            </w:r>
          </w:p>
          <w:p w14:paraId="7B4D5956" w14:textId="5844AC0C" w:rsidR="00760D92" w:rsidRPr="00095414" w:rsidRDefault="6523F51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 der Cashflow jeweils für einen gewissen Zeitraum berechnet wird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das Geschäftsjahr), kann dieser unter Umständen auch negativ ausfallen (wenn 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Sch</w:t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ulden abbezahlt wur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den), was jedoch nicht automatisch heisst, dass ein Unterneh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gleich zahlungsunfähig (illi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quide) ist. Wenn jedoch ein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über mehrere Perioden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neg</w:t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ativen Cashflow aufweist, kann dies die Zahlungsfähigkeit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Unternehmens gefährden. Umgekehrt, wenn über mehrere Perio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ein posi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tiver Cashflow verzeichnet wird, heisst dies, dass das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aus der eigenen Geschäfts</w:t>
            </w:r>
            <w:r w:rsidR="009C798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tät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igkeit </w:t>
            </w:r>
            <w:r w:rsidR="3E9B33CF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3E9B33CF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Liquidität" w:history="1">
              <w:r w:rsidR="3E9B33CF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Liquidität</w:t>
              </w:r>
            </w:hyperlink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generiert und so 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932EE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llfällige Schulden mit der Zeit eigenständig abbe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zahlen kann.</w:t>
            </w:r>
            <w:r w:rsidR="0DCE8C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</w:t>
            </w:r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also </w:t>
            </w:r>
            <w:proofErr w:type="gramStart"/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="5C0E597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5C0E597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Liquidität</w:t>
            </w:r>
            <w:proofErr w:type="gramEnd"/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Zahlungsfähigkeit eines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 zu einem spezifischen Zeitpunkt </w:t>
            </w:r>
            <w:r w:rsidR="3D66D3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D66D3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schreibt</w:t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so kann der Cash Flow Hinweise darauf geben, wie sich die Liquidität</w:t>
            </w:r>
            <w:r w:rsidR="41E256D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Zukunft entwi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ckelt.</w:t>
            </w:r>
          </w:p>
        </w:tc>
      </w:tr>
      <w:tr w:rsidR="003B3221" w:rsidRPr="00095414" w14:paraId="330BA734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C2E8498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Crowdfunding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2C10D5B9" w14:textId="2ED782F2" w:rsidR="00CB3126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Crowdfunding ist eine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Finanzierungsquelle, bei der viele Perso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nen, oft mit kleinen Beiträgen, zur Realisierung eines Vorhabens beitragen. Die Abwicklung erfolgt normalerweise über Crowd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funding-Plattformen. Es gibt verschiedene Arten des Crowdfun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dings. Für Gründerinnen und Gründer sind vor allem «</w:t>
            </w:r>
            <w:proofErr w:type="spellStart"/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porting</w:t>
            </w:r>
            <w:proofErr w:type="spellEnd"/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und «Crowdinvesting» von Bedeutung:</w:t>
            </w:r>
          </w:p>
          <w:p w14:paraId="78A15AEE" w14:textId="7A005D0A" w:rsidR="00CB3126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Crowdsupporting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:</w:t>
            </w:r>
            <w:r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Crowdsupporting</w:t>
            </w:r>
            <w:proofErr w:type="spellEnd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ird häufig für kreative, kulturelle oder kommerzielle Projekte verwendet.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erh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alten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i.d.R. eine einmalige Gegenleistung in Form von Produkten, Dienstleistungen oder künstlerischen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ken.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Bekannte </w:t>
            </w:r>
            <w:proofErr w:type="spellStart"/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Crowdsuppor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ting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Plattformen</w:t>
            </w:r>
            <w:proofErr w:type="spellEnd"/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sind 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hyperlink r:id="rId15" w:history="1">
              <w:proofErr w:type="spellStart"/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kickstar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softHyphen/>
              </w:r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te</w:t>
              </w:r>
              <w:r w:rsidR="00A175D0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r</w:t>
              </w:r>
              <w:proofErr w:type="spellEnd"/>
            </w:hyperlink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hyperlink r:id="rId16" w:history="1">
              <w:proofErr w:type="spellStart"/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wemakeit</w:t>
              </w:r>
              <w:proofErr w:type="spellEnd"/>
            </w:hyperlink>
          </w:p>
          <w:p w14:paraId="3FA188D8" w14:textId="7029F53A" w:rsidR="002210A5" w:rsidRPr="00095414" w:rsidRDefault="00CB3126" w:rsidP="00F76559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Crowdinvesting:</w:t>
            </w:r>
            <w:r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Beim Crowdinvesting werden meist</w:t>
            </w:r>
            <w:r w:rsidR="00760D92"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Jung</w:t>
            </w:r>
            <w:r w:rsidR="002852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unterstützt,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Geld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einer Frühphase der Unterneh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mensent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wicklung benötigen.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 erhalten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mensanteile.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schweizerische 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Crowdinves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ting Plattformen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</w:t>
            </w:r>
            <w:hyperlink r:id="rId17" w:history="1">
              <w:r w:rsidR="00A175D0" w:rsidRPr="00095414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Verve Ventures</w:t>
              </w:r>
            </w:hyperlink>
            <w:r w:rsidR="00C05785" w:rsidRPr="00095414">
              <w:rPr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A175D0" w:rsidRPr="00095414">
              <w:rPr>
                <w:rFonts w:ascii="Century Gothic" w:hAnsi="Century Gothic"/>
                <w:sz w:val="18"/>
                <w:szCs w:val="18"/>
                <w:lang w:val="de-CH"/>
              </w:rPr>
              <w:t>(ehemals investiere.ch)</w:t>
            </w:r>
          </w:p>
        </w:tc>
      </w:tr>
      <w:tr w:rsidR="003223E9" w:rsidRPr="00095414" w14:paraId="6F2EE7CC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611A3C79" w14:textId="77777777" w:rsidR="003223E9" w:rsidRPr="00095414" w:rsidRDefault="003223E9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Deckungsbeitrag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468ECBD8" w14:textId="5DC14EA7" w:rsidR="003223E9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Deckungsbeitrag wird berechnet, indem vom Verkaufspreis die variablen Kosten subtrahiert werden. Damit ist der 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ckungsbeitrag der Betrag, der pro verkaufte Einheit anteilig zur Deckung der fixen Kos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ten und des Gewinns (sofern der </w:t>
            </w:r>
            <w:r w:rsidR="008522A9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4F4777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hyperlink w:anchor="Break_Even_Point" w:history="1">
              <w:r w:rsidR="008522A9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Break-Even-Point</w:t>
              </w:r>
            </w:hyperlink>
            <w:r w:rsidR="008522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überschritten wird) zur Verfügung steht.</w:t>
            </w:r>
          </w:p>
        </w:tc>
      </w:tr>
      <w:tr w:rsidR="003B3221" w:rsidRPr="00095414" w14:paraId="12B8CE1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57F5E23" w14:textId="0D27986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  <w:t>Economics of One Unit</w:t>
            </w:r>
            <w:r w:rsidR="00230B9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  <w:t xml:space="preserve"> (EOU)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11D661E" w14:textId="229CB1D5" w:rsidR="00230B90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Economics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One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Unit 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(auch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Unit Economics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Methode, die genutzt wird, um herauszufinden, ob ein Ge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schäfts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modell profitabel sein kann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Es wird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berechne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ob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tion und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Verkauf einer einzelnen Produkt- oder Dienstleis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tungseinheit profitabel wäre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324B6D9C" w14:textId="4AF9B427" w:rsidR="00230B90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letzter Sicherheit lässt sich dies ni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genau berechnen oder vorher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sagen, da jeweils eine Vielzahl an Annahmen getroffen werden muss. Jedoch sind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Berechnungen auf Unit-Ebene oft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alistischer als Berech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nungen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auf Gesamtunternehmens</w:t>
            </w:r>
            <w:r w:rsidR="002371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ebene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248A269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6C82392" w14:textId="4FAD355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Erfahrung</w:t>
            </w:r>
            <w:r w:rsidR="00D34B47"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basiertes Lernen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EE91551" w14:textId="6782659B" w:rsidR="00604D16" w:rsidRPr="00095414" w:rsidRDefault="006F163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Erfahrungsbasiertes Lernen 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oder Lernen aus Eigenerfahrung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zeich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 das Lernen aufgrund von selbst gemachter Erfahrung. Damit ist eigenes Handeln/Tun resp. eine direkte Teilhabe an den Ereignissen des Lebens verbunden. Die persönlichen Erfah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rungen der Lernenden werden ins Zentrum gestellt. Die Lehrper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 nimmt eine Vermittlerrolle ein, d.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h. 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ermöglicht den 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nenden, eigene Erfahrungen zu machen.</w:t>
            </w:r>
          </w:p>
          <w:p w14:paraId="57098D9A" w14:textId="228005A1" w:rsidR="003B3221" w:rsidRPr="00095414" w:rsidRDefault="009F64E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Rahmen von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testen die Lernenden bspw. das </w:t>
            </w:r>
            <w:r w:rsidR="00604D16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BB6C87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hyperlink w:anchor="MVP" w:history="1"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«Minimum Viable </w:t>
              </w:r>
              <w:proofErr w:type="spellStart"/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Product</w:t>
              </w:r>
              <w:proofErr w:type="spellEnd"/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 (MVP)</w:t>
              </w:r>
              <w:r w:rsidR="004D5F6E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</w:t>
              </w:r>
            </w:hyperlink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indem sie bei potenziel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len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Kunden</w:t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geeigne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Expert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</w:t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nnen oder möglichen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schäftspartnern Feedback einho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len und es zur Ver</w:t>
            </w:r>
            <w:r w:rsidR="00BB6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besserung des MVP verwenden.</w:t>
            </w:r>
          </w:p>
        </w:tc>
      </w:tr>
      <w:tr w:rsidR="003B3221" w:rsidRPr="00095414" w14:paraId="54F314EB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2F61F14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Ertragsmodell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17132805" w14:textId="62073F60" w:rsidR="003B3221" w:rsidRPr="00095414" w:rsidRDefault="00D342B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Ertragsmodell beschreibt, wie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aus welchen Quellen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Umsätze erwirtschaftet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mit dem Verkauf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Produktes, mit dem Verkauf von Abonnements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durch den Erhalt von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mittlungsgebühren)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</w:p>
        </w:tc>
      </w:tr>
      <w:tr w:rsidR="003B3221" w:rsidRPr="00095414" w14:paraId="5E02E16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C7651B1" w14:textId="2B1673AE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E483BD9" w14:textId="27E9B90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» kann als </w:t>
            </w:r>
            <w:r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die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«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nternehmerische Methode» 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zeichnet werden. Es ist eine Methode oder Herangehens</w:t>
            </w:r>
            <w:r w:rsidR="00BB6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weise, die von erfahre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Gründerinnen und Gründern angewandt wird, um Unternehmen zu gründen und zu entwickeln. Unter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werden eine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nerelle Sichtweise der Dinge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 eine Reihe von Heuristiken zusam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mengefasst.</w:t>
            </w:r>
          </w:p>
          <w:p w14:paraId="148F1BC4" w14:textId="035A04A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generelle Sichtweise lässt sich wie folgt beschreiben: Die Zu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kunft wird durch Menschen gestaltet und kann dementspre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chend nicht vor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hergesagt werden. Im Gegenteil, Zukunft zeich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 sich durch grosse Unsicherheit aus. Daher macht es auch keinen Sinn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Prognosen oder Vorhersagen über den perfekten Zeitpunkt für eine Gründung, die op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timale Geschäftsidee oder die ideale Vorgehensweise anzustellen. Sinnvoller ist es, «erkun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dend ins Handeln» zu kommen. </w:t>
            </w:r>
          </w:p>
          <w:p w14:paraId="3228B05E" w14:textId="4CD7AF4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 den Heuristiken gehören unter anderem das «Spatz in der Hand-Prinzip» (die vorhandenen Ressourcen als Ausgangsbasis für verschie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dene mögliche Ziele nutzen) oder das «Limonaden-Prinzip» (Überra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schungen, auch vermeintlich schlechte Überra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schungen, als hilfrei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ches Feedback für die Weiter</w:t>
            </w:r>
            <w:r w:rsidR="0041136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entwicklung des eigenen Vorhabens nut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zen).</w:t>
            </w:r>
          </w:p>
        </w:tc>
      </w:tr>
      <w:tr w:rsidR="003B3221" w:rsidRPr="00095414" w14:paraId="236A3765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F8E5C20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Fixkosten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3710F72" w14:textId="7B38287C" w:rsidR="00333603" w:rsidRPr="00095414" w:rsidRDefault="00333603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Fixkosten sind Kosten,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 einer bestimmten Rech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nungsperi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konstant bleiben, unabhängig davon, wie viel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Einheiten eines Produktes oder einer Dienstleistung hergestellt und verkauft werden.</w:t>
            </w:r>
          </w:p>
        </w:tc>
      </w:tr>
      <w:tr w:rsidR="003B3221" w:rsidRPr="00095414" w14:paraId="4D13BAE3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CDBF343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7" w:name="Geschäftsmodel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Geschäftsmodell</w:t>
            </w:r>
            <w:bookmarkEnd w:id="7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5D101573" w14:textId="3E81EE2B" w:rsidR="003B3221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siehe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Model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Business Model</w:t>
              </w:r>
            </w:hyperlink>
          </w:p>
        </w:tc>
      </w:tr>
      <w:tr w:rsidR="003B3221" w:rsidRPr="00095414" w14:paraId="6673183E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8F575B4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Gewinn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BB128B2" w14:textId="709E0A6D" w:rsidR="00D342B2" w:rsidRPr="00095414" w:rsidRDefault="00D342B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Gewinn lässt sich berechnen, wenn man Aufwendungen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sonalaufwendungen, Abschreibungen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Erträge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aus dem Verkauf von Produkten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 bestimmten Peri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gegenüberstellt. Sind die Aufwendungen niedriger als die Erträge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wurde ein Gewinn erwirtschaftet. Gewinne können für ein ganzes Geschäftsjahr aber auch für kürzere Zeiteinheiten 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für ein Quartal) ermittelt werden.</w:t>
            </w:r>
          </w:p>
        </w:tc>
      </w:tr>
      <w:tr w:rsidR="003B3221" w:rsidRPr="00095414" w14:paraId="15666AF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875EBB8" w14:textId="6387594F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Gründen mit Komponen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249B0CA" w14:textId="7F9940EA" w:rsidR="00A73C66" w:rsidRPr="00095414" w:rsidRDefault="0075732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Konzept «Gründen mit Komponenten» besagt, dass Grün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derinnen und Gründer ihre Geschäftsideen mit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von Part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nern entwickeln und umsetzen können, die sie für die Erbrin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gung bestimmter Unternehmens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E6132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funktionen </w:t>
            </w:r>
            <w:r w:rsidR="00230B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einbinden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00230B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  <w:p w14:paraId="24DF7B77" w14:textId="128FF8E2" w:rsidR="00A73C66" w:rsidRPr="00095414" w:rsidRDefault="00A73C6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Idee: Wenn es Dienstleister gibt, die eine Aufgabe besser erbringen können als die Gründerin oder der Gründer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selbst, 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dann 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es sinn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voll sein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Partnerunternehmen zu arbeiten. So kann sich die Grün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derin bzw. der Gründer um die Arbeit </w:t>
            </w:r>
            <w:r w:rsidR="001C4FE8"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am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 kümmern, 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statt nur </w:t>
            </w:r>
            <w:r w:rsidR="001C4FE8"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im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 zu arbei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Zudem können so die Fixkosten niedrig gehalten werden.</w:t>
            </w:r>
          </w:p>
          <w:p w14:paraId="66D5067A" w14:textId="4B584DF1" w:rsidR="001C4FE8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Konzept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wurde von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Professor Dr.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Günter Faltin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21DD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ntwickelt. Faltin ist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Gründer der Teekampagne, die </w:t>
            </w:r>
            <w:r w:rsidR="002358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1985 ins </w:t>
            </w:r>
            <w:r w:rsidR="00B46EC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</w:t>
            </w:r>
            <w:r w:rsidR="002358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eben gerufen wurde und 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ebenfalls nach dem Prinzip «Gründ</w:t>
            </w:r>
            <w:r w:rsidR="003D55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Kompo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nenten» organisiert ist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30D0B77A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9A96D6B" w14:textId="2BAA9F5D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Klein- und Mittelunterneh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men (KMU)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49C1E0B" w14:textId="6C5B3BE3" w:rsidR="005F5F2A" w:rsidRPr="00095414" w:rsidRDefault="005F5F2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Als KMU werden nach einer Empfehlung der Europäischen Kommission Unternehmen mit weniger als 250 Beschäftigten, weniger als 50 Mio. EUR Umsatz oder weniger als 43 Mio. EUR Bilanzsumme bezeichnet. Zu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dem soll es sich um</w:t>
            </w:r>
            <w:r w:rsidR="00283F8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eigenstän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diges Unternehmen handeln, d.</w:t>
            </w:r>
            <w:r w:rsidR="004A282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h. 25% oder mehr des Kapitals oder der Stimmrechte dürfen nicht von einem anderen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kontrolliert werden</w:t>
            </w:r>
            <w:r w:rsidR="007C49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– weder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C49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direkt noch indirekt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(EU-Kommission, 2003)</w:t>
            </w:r>
            <w:r w:rsidR="00A13E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73D79735" w14:textId="0A85DD28" w:rsidR="005F5F2A" w:rsidRPr="00095414" w:rsidRDefault="005F5F2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Oftmals wird, wenn von KMU die Rede ist, aber nur die Anzahl der 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arbeitenden berücksichtigt.</w:t>
            </w:r>
          </w:p>
        </w:tc>
      </w:tr>
      <w:tr w:rsidR="003B3221" w:rsidRPr="00095414" w14:paraId="3D3A530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21B9A76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Konkurrenzanalyse (auch: Wettbewerbsanalyse)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801843A" w14:textId="04A8A74B" w:rsidR="003B3221" w:rsidRPr="00095414" w:rsidRDefault="26FE7FCB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Konkurrenzanalyse beschreibt die systematische Evalua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tion von Unternehmen, die gleiche oder ähnliche Produkte oder Dienstleistun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in einem bestimmten geografischen Markt anbieten</w:t>
            </w:r>
            <w:r w:rsidR="00FC3A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damit die gleiche Zielgruppe ansprechen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Dabei wird unter ander</w:t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em analy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siert, welche spezifischen Eigenschaf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die Konkurrenz ausmach</w:t>
            </w:r>
            <w:r w:rsidR="002A0CA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welche Aspekte des Konkur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renzangebots besser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welche Aspekte schlechter sind. Das Ziel sollte sein, herauszufinden, wie sich das eigene 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An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gebot von den Angeboten der Konkurrenz abhebt (z.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bes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sere Qualität, zusätzliche Features, oder einen tieferen Preis).</w:t>
            </w:r>
          </w:p>
        </w:tc>
      </w:tr>
      <w:tr w:rsidR="003B3221" w:rsidRPr="00095414" w14:paraId="5264DEF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398B728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Lean Startup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4B733C0" w14:textId="32F2D123" w:rsidR="009C02CD" w:rsidRPr="00095414" w:rsidRDefault="009C02CD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 xml:space="preserve">Lean Startup ist eine praktikable und </w:t>
            </w:r>
            <w:r w:rsidR="001C4FE8"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schlanke</w:t>
            </w:r>
            <w:r w:rsidR="001C4FE8"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 xml:space="preserve"> Methode, um Ge</w:t>
            </w:r>
            <w:r w:rsid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schäftsideen frühzeitig und mit geringen finanziellen Mitteln zu testen und weiterzuentwickeln.</w:t>
            </w:r>
          </w:p>
          <w:p w14:paraId="73492BC2" w14:textId="29E62950" w:rsidR="009C02CD" w:rsidRPr="00095414" w:rsidRDefault="009C02CD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Zentral ist die Idee</w:t>
            </w:r>
            <w:r w:rsidR="005222F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frühzeitig mit einem </w:t>
            </w:r>
            <w:r w:rsidR="001C4FE8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C4FE8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MVP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«Minimum Viable </w:t>
              </w:r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Pro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softHyphen/>
              </w:r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duct</w:t>
              </w:r>
              <w:proofErr w:type="spellEnd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</w:t>
              </w:r>
              <w:r w:rsidR="001C4FE8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 (MVP)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also einem «minimal funktionsfähigen Produkt»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auf Kund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zuzugehen, d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Feedback systema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tisch zu sammeln und auszuwerten, um dann das Produkt oder die Dienstleistung 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schritt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weise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weiterzuentwickeln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5920979A" w14:textId="236C893C" w:rsidR="00E738C5" w:rsidRPr="00095414" w:rsidRDefault="00E738C5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Entscheidend geprägt wurde das Lean Startup-Konzept durch Eric Ries. Er gilt seit der Veröffentlichung seines Buches 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«The Lean Startup»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im Jahr 2011 als Lean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Startup-Pionier.</w:t>
            </w:r>
          </w:p>
        </w:tc>
      </w:tr>
      <w:tr w:rsidR="004E4274" w:rsidRPr="00095414" w14:paraId="6AB4D13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8D58C0" w14:textId="77777777" w:rsidR="004E4274" w:rsidRPr="00095414" w:rsidRDefault="004E4274" w:rsidP="00622C12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8" w:name="Leistungserstellu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Leistungserstellung</w:t>
            </w:r>
            <w:bookmarkEnd w:id="8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2928995" w14:textId="5EB424F4" w:rsidR="004E4274" w:rsidRPr="00095414" w:rsidRDefault="004E4274" w:rsidP="00622C12">
            <w:pPr>
              <w:spacing w:before="120" w:after="120"/>
              <w:jc w:val="both"/>
              <w:rPr>
                <w:rFonts w:cs="Calibri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Leistungserstellung oder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Wertschöpfung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Wertschöpfung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ein Bestandteil des Geschäftsmodells. Hier wird beschrieben, wie das Produkt oder die Dienstleistung erstellt wird. Dabei geht es beispiels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  <w:t>weise darum, zu klä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ren, welche Schlüsselaktivitäten durchge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  <w:t>führt werden müssen, um das Nutzenversprechen einzulösen, welche Schlüsselressourcen benötigt werden und mit welchen Partnerunternehmen zusammengearbeitet werden soll.</w:t>
            </w:r>
          </w:p>
        </w:tc>
      </w:tr>
      <w:tr w:rsidR="005D7D05" w:rsidRPr="00095414" w14:paraId="73187CE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7D27778" w14:textId="657DA633" w:rsidR="005D7D05" w:rsidRPr="00095414" w:rsidRDefault="005D7D0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9" w:name="Liquiditä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Liquidität</w:t>
            </w:r>
            <w:bookmarkEnd w:id="9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503DEF77" w14:textId="4E445561" w:rsidR="005D7D05" w:rsidRPr="00095414" w:rsidRDefault="005D7D05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 Liquidität versteht man die Zahlungs</w:t>
            </w:r>
            <w:r w:rsidR="01E66E1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fähigkeit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mens.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ein Unternehmen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liquide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bedeutet dies, dass in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stimmten Zeitperiode mehr Geld ins Unternehmen hinein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fliesst als wie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h</w:t>
            </w:r>
            <w:r w:rsidR="00BF346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ausfliest. Ist ein Unternehmen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illiquide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,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sind die zu tätigenden Auszahlungen grösser als die Einzahlungen.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Sicherstellung der Liqui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dität ist eine zentrale Aufgabe für ein Unternehmen. Gründerinnen und Gründer sollten daher unbe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dingt eine Liquiditätsplanung erstellen. Diese stellt sämtliche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warteten Einzahlungen und Auszahlungen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 Planungsperi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gegenüber. Damit soll die jederzeitige Zahlungs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33AC5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fähigkeit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chergestellt und der kurzfristige Finanzierungsbedarf ermit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telt werden. Eventuelle Lücken müssen durch Eigen- oder Fremdka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tal geschlossen werden.</w:t>
            </w:r>
            <w:r w:rsidR="30E3D6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Wenn die Liquidität nicht mehr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E3D6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währleistet werden kann, dann ist die Gefahr gross, dass das Unternehmen </w:t>
            </w:r>
            <w:r w:rsidR="420E01E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20E01E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kurs </w:t>
            </w:r>
            <w:r w:rsidR="00EA035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anmelden muss.</w:t>
            </w:r>
          </w:p>
        </w:tc>
      </w:tr>
      <w:tr w:rsidR="003B3221" w:rsidRPr="00095414" w14:paraId="68E9EB8C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2CA726A" w14:textId="320D802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Marketing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B940754" w14:textId="3ABC7554" w:rsidR="005B74B5" w:rsidRPr="00095414" w:rsidRDefault="0006042F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Marketing kann als ganzheitliches Konzept verstanden werden, bei dem es darum geht, ein Unternehmen als Ganzes an den Bedürfnissen des Marktes auszurichten.</w:t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Es ist also nicht gleich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bedeuten mit «Wer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bung» oder «Werbemassnahmen». Um die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sem ganzheitlichen Gedan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 Rechnung zu tragen, nutzen wir im Lehr-/Lernprogramm das Kon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zept der </w:t>
            </w:r>
            <w:r w:rsidR="005B74B5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5B74B5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005B74B5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00D757C1" w:rsidRPr="00095414">
              <w:rPr>
                <w:rFonts w:ascii="Century Gothic" w:hAnsi="Century Gothic" w:cs="Times New Roman"/>
                <w:bCs/>
                <w:color w:val="96CC00"/>
                <w:sz w:val="18"/>
                <w:szCs w:val="18"/>
                <w:lang w:val="de-CH"/>
              </w:rPr>
              <w:t>.</w:t>
            </w:r>
          </w:p>
        </w:tc>
      </w:tr>
      <w:tr w:rsidR="00A73C66" w:rsidRPr="00095414" w14:paraId="2B66D488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134B04D" w14:textId="1A72B33F" w:rsidR="00A73C66" w:rsidRPr="00095414" w:rsidRDefault="00A73C66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Marketingkonzept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D5C5CF5" w14:textId="79A3AC9E" w:rsidR="00A73C66" w:rsidRPr="00095414" w:rsidRDefault="61D18DA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Während die </w:t>
            </w:r>
            <w:r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37986B93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37986B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wichtige Bestandteile eine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00AC63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Marketing</w:t>
            </w:r>
            <w:r w:rsidR="00AC63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zepts </w:t>
            </w:r>
            <w:r w:rsidR="5B035EF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sind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EA035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6629F14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 beinhaltet dieses beispielsweise auch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6629F14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ziele, eine </w:t>
            </w:r>
            <w:r w:rsidR="07CA79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übergreifende Marketingstrategie, den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7CA79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mix (also die </w:t>
            </w:r>
            <w:r w:rsidR="07CA7978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7CA7978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07CA7978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37ED30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und das Controlling (also die Überprüfung, ob die Marketingmassnah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7ED30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 tatsächlich zum gewünschten Erfolg geführt haben). </w:t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 die Aus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arbeitung eines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konzepts normalerweise viel Zeit in Anspruch nimmt, beschrän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ken wir uns im </w:t>
            </w:r>
            <w:proofErr w:type="spellStart"/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 auf die </w:t>
            </w:r>
            <w:r w:rsidR="4D44BDB7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4D44BDB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4D44BDB7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7F31DF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</w:tc>
      </w:tr>
      <w:tr w:rsidR="003B3221" w:rsidRPr="00095414" w14:paraId="0A51AC42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0FE3605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0" w:name="MV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Minim</w:t>
            </w:r>
            <w:r w:rsidR="005E57D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um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Viable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Product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bookmarkEnd w:id="10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(MVP)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36B47B0" w14:textId="792439E7" w:rsidR="003011D1" w:rsidRPr="00095414" w:rsidRDefault="005E57D0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11" w:name="_Hlk54556839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Minimum Viable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Product</w:t>
            </w:r>
            <w:proofErr w:type="spellEnd"/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(MVP), also ein «minimal </w:t>
            </w:r>
            <w:r w:rsidR="001531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funkti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31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ons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 Produkt», ist eine (nach Möglichkeit) funktions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tüch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tige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Version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Produktes oder einer Dienstleistung. Sie ent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hält alle notwendigen Funktionen, aber auch nicht mehr. Mit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30E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des MVP soll Feedback von potenziellen Kund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systematisch gesammelt werden, um das Produkt oder die Dienstleistung laufend weiterzuentwickeln.</w:t>
            </w:r>
          </w:p>
          <w:p w14:paraId="25AA1E1B" w14:textId="06D94968" w:rsidR="005E57D0" w:rsidRPr="00095414" w:rsidRDefault="005E57D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kein funktionsfähiges Produkt bzw. keine funktionsfähige Dienst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leistung erstellt werden,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man über Alternativen nachdenken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deren Hilfe das geplante Produkt/die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plante Dienstleistung demons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triert werden können.</w:t>
            </w:r>
            <w:bookmarkEnd w:id="11"/>
          </w:p>
        </w:tc>
      </w:tr>
      <w:tr w:rsidR="003B3221" w:rsidRPr="00095414" w14:paraId="2CCAA10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A4A0729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Negatives Wissen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6F0AD13" w14:textId="00D12C25" w:rsidR="00604D16" w:rsidRPr="00095414" w:rsidRDefault="00604D1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Negatives Wissen bezeichnet Wissen </w:t>
            </w:r>
            <w:r w:rsidR="00630E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darüber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wie etwas </w:t>
            </w:r>
            <w:r w:rsidRPr="00095414">
              <w:rPr>
                <w:rFonts w:ascii="Century Gothic" w:hAnsi="Century Gothic" w:cs="Times New Roman"/>
                <w:i/>
                <w:iCs/>
                <w:sz w:val="18"/>
                <w:szCs w:val="18"/>
                <w:lang w:val="de-CH"/>
              </w:rPr>
              <w:t>nicht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ist, was in einer bestimmten Situation oder einem bestimmten Kontext nicht zu tun ist, was falsche Lösungen oder schlechte Strategien zur Lösung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gegebenen Problems sind. Man ist sich bewusst, was man nicht tun oder welche Wege man 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meiden soll. Negatives Wissen wird durch eigene Erfahrungen sowie stellvertretende Erfahrungen aufge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baut. Es ist das Resul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tat des Lernens aus (eigenen und/oder fremden) Fehlern. </w:t>
            </w:r>
          </w:p>
          <w:p w14:paraId="0501B007" w14:textId="5AEB108F" w:rsidR="00604D16" w:rsidRPr="00095414" w:rsidRDefault="00604D1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Bei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werden 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Fallstudien bearbeitet, welche einen negati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 Ausgang nehmen, wo GründerInnen also scheitern. Durch die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arbeitung dieser negativen Fälle lernen die Lernen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 wichtige </w:t>
            </w:r>
            <w:r w:rsidR="00822F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Gründe, weshalb ein Unternehmen scheitern kann, </w:t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kennen und erar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beiten Wege, wie ein solches Scheitern verhindert werden kann.</w:t>
            </w:r>
          </w:p>
        </w:tc>
      </w:tr>
      <w:tr w:rsidR="003B3221" w:rsidRPr="00095414" w14:paraId="4C26EB38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4909B5A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2" w:name="Nutzenversprechen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Nutzenversprechen</w:t>
            </w:r>
            <w:bookmarkEnd w:id="12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AA4B7AA" w14:textId="2D6BABAD" w:rsidR="0086783D" w:rsidRPr="00095414" w:rsidRDefault="0086783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Jedes Unternehmen muss für seine Kundinnen und Kunden Nut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 stif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Als Bestandteil eines Geschäftsmodells gibt das Nut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zenverspre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chen (engl. 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Value Proposition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darüber Auskunft, worin der geschaf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fene Nutzen bzw. der geschaffene Wert 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steht. 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ennutzen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z.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darin bestehen, dass das bestreffende Produkt besonders nachhaltig hergestellt wurde, dass der Service einer Dienstleistung rei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bungslos funktioniert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dass das Design eines Produktes so einzigar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tig ist, dass sich Kunden damit einmalig fühlen.</w:t>
            </w:r>
          </w:p>
        </w:tc>
      </w:tr>
      <w:tr w:rsidR="003B3221" w:rsidRPr="00095414" w14:paraId="04517A0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C1AA3DB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Pitch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50CBA3C" w14:textId="24A3BBB7" w:rsidR="003B3221" w:rsidRPr="00095414" w:rsidRDefault="00014890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Ganz allgemein gesprochen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versteht 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man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im Bereich der Wirt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schaft unter einem «Pitch» ein Verkaufsgespräch. I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Bezug auf 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Jungunterneh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men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versteht man darunter die Präsentation der Geschäftsidee, um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beispielsweise Investorinnen und Investoren, die Jury eines Business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plan-Wettbewerbs oder mögliche </w:t>
            </w:r>
            <w:proofErr w:type="spellStart"/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Unter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nehmenspartner</w:t>
            </w:r>
            <w:r w:rsidR="000C625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Innen</w:t>
            </w:r>
            <w:proofErr w:type="spellEnd"/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von ei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ner Geschäftsidee zu überzeugen. </w:t>
            </w:r>
          </w:p>
        </w:tc>
      </w:tr>
      <w:tr w:rsidR="003B3221" w:rsidRPr="00095414" w14:paraId="5ED6B0C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44C3E7B7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3" w:name="Pitch_Deck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Pitch Deck</w:t>
            </w:r>
            <w:bookmarkEnd w:id="13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A9D2AA7" w14:textId="37ACDC00" w:rsidR="008B53B1" w:rsidRPr="00095414" w:rsidRDefault="008B53B1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Ein Pitch Deck ist ein Set an Präsentation</w:t>
            </w:r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folien, die verwendet werden, um ein Startup-Vorhaben zu präsentieren. Ein Pitch Deck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kann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vielseitig genutzt werden, und je nach </w:t>
            </w:r>
            <w:proofErr w:type="spellStart"/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Kommunika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tions</w:t>
            </w:r>
            <w:proofErr w:type="spellEnd"/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-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Anlass werden unter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schiedliche Ziele verfolgt. Entspre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chend muss der Foliensatz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jeweils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an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gepasst werden:</w:t>
            </w:r>
          </w:p>
          <w:p w14:paraId="6A7A13F8" w14:textId="4C8CA4B5" w:rsidR="008B53B1" w:rsidRPr="00095414" w:rsidRDefault="008B53B1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Ein </w:t>
            </w:r>
            <w:r w:rsidR="00AC6309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Teaser</w:t>
            </w:r>
            <w:r w:rsidR="00AC6309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kann </w:t>
            </w:r>
            <w:r w:rsidR="001012E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zwei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bis </w:t>
            </w:r>
            <w:r w:rsidR="001012E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drei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Seiten lang sein. Mit </w:t>
            </w:r>
            <w:r w:rsidR="00B61EA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einem 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Teaser</w:t>
            </w:r>
            <w:r w:rsidR="00B61EA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 das Interesse von möglichen Partnern oder In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vestor</w:t>
            </w:r>
            <w:r w:rsidR="00923B32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en ge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weckt werden. Er eignet sich also für eine 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stansprache.</w:t>
            </w:r>
          </w:p>
          <w:p w14:paraId="685CFFFC" w14:textId="17C12BC1" w:rsidR="00014890" w:rsidRPr="00095414" w:rsidRDefault="008B53B1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Ein längeres Pitch Deck von 10 bis 20 Seiten kann genutzt werden, um vor</w:t>
            </w:r>
            <w:r w:rsidR="00923B32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Investorinnen und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Investoren oder einer Bu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sinessplanjury zu präsentieren.</w:t>
            </w:r>
          </w:p>
          <w:p w14:paraId="52D56028" w14:textId="787D8753" w:rsidR="003B3221" w:rsidRPr="00095414" w:rsidRDefault="00014890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Zeigt ein Investor</w:t>
            </w:r>
            <w:r w:rsidR="00F918B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oder eine Investorin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anhaltendes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Interesse</w:t>
            </w:r>
            <w:r w:rsidR="008B53B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 eine ausführlichere Präsentation (20 bis 40 Seiten) 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stellt werden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. Diese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="00E06E65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dann z.</w:t>
            </w:r>
            <w:r w:rsidR="00BE41B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B. bei einem längeren Ge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spräch mit Investo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r</w:t>
            </w:r>
            <w:r w:rsidR="00A44C8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en genutzt werden. </w:t>
            </w:r>
          </w:p>
        </w:tc>
      </w:tr>
      <w:tr w:rsidR="003B3221" w:rsidRPr="00095414" w14:paraId="0D9A68FB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D49933E" w14:textId="3C959493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Prototyp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F7665ED" w14:textId="449247B1" w:rsidR="009A27FF" w:rsidRPr="00095414" w:rsidRDefault="0086783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Prototyp </w:t>
            </w:r>
            <w:r w:rsidR="009A27F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Rohversion oder Testversion eines Produktes. 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A27F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 sind Prototypen teilweise oder komplett funktionsfähig.</w:t>
            </w:r>
          </w:p>
          <w:p w14:paraId="3AA2AB82" w14:textId="528F6A34" w:rsidR="0086783D" w:rsidRPr="00095414" w:rsidRDefault="009A27F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Prototypen können für verschiedene Zwecke genutzt werden. Bei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spielsweise, um sich als Gründerin oder Gründer selbst über das Format oder das Design eines Produktes klar zu werden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Feedback von potenziellen Kundinnen und Kunden bzw. möglichen Partnerun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einzuholen.</w:t>
            </w:r>
          </w:p>
        </w:tc>
      </w:tr>
      <w:tr w:rsidR="003B3221" w:rsidRPr="00095414" w14:paraId="52C369F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7BA14FC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Pygmalion-Effekt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5911588" w14:textId="55B3F240" w:rsidR="003B3221" w:rsidRPr="00095414" w:rsidRDefault="00B44CC4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Pygmalion-Effekt, auch sozialer Erwartungseffekt genannt,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schreibt das Phänomen, dass Menschen durch ihre Erwar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tungen 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indi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rekt die erwarteten Ereignisse herbeiführen. Eine Lehrperson, die von einem Lernenden erwartet, dass er sich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wieso nicht anstrengt, wird ihn anders behandeln als eine 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nende, von de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sie erwarte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dass 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 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anstrengt. Damit trägt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Lehrperson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dazu bei, dass der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erstge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nannte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Lernende sich über die Zeit immer weniger anstrengt.</w:t>
            </w:r>
          </w:p>
          <w:p w14:paraId="38C40367" w14:textId="0D28DD48" w:rsidR="003205FD" w:rsidRPr="00095414" w:rsidRDefault="003205F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Programm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es wichtig, dass die Lehrpersonen den Lernen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zutrauen, eine Geschäftsidee zu entwickeln und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folgreich zu präsentieren. Dazu gehört, dass sie </w:t>
            </w:r>
            <w:r w:rsidR="00BA133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sie ermutigen und unterstützen.</w:t>
            </w:r>
          </w:p>
        </w:tc>
      </w:tr>
      <w:tr w:rsidR="00E763EB" w:rsidRPr="00095414" w14:paraId="77A8942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2426077" w14:textId="1F15C616" w:rsidR="00E763EB" w:rsidRPr="00095414" w:rsidRDefault="00E763EB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</w:pPr>
            <w:bookmarkStart w:id="14" w:name="ROI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Return on Investment</w:t>
            </w:r>
            <w:r w:rsidR="008D6E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(ROI)</w:t>
            </w:r>
            <w:bookmarkEnd w:id="14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177B7E4A" w14:textId="0B242A38" w:rsidR="00E763EB" w:rsidRPr="00095414" w:rsidRDefault="00C74B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Begriff «Return on Investment» </w:t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betriebs</w:t>
            </w:r>
            <w:r w:rsidR="009A554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wirt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schaftliche Kenn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grösse, die sich aus dem Verhältnis </w:t>
            </w:r>
            <w:r w:rsidR="001008B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des Erfolgs </w:t>
            </w:r>
            <w:r w:rsidR="00A3063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dem</w:t>
            </w:r>
            <w:r w:rsidR="001008B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eingesetzten Kapital ergibt. 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Wenn beispielsweise ein Haus für </w:t>
            </w:r>
            <w:r w:rsidR="0054325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Fr.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4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54325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gekauft und nach einiger Zeit für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Fr.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600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verkauft wird, so liegt der ROI</w:t>
            </w:r>
            <w:r w:rsidR="00DD5A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bei 50% (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/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400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).</w:t>
            </w:r>
          </w:p>
        </w:tc>
      </w:tr>
      <w:tr w:rsidR="00E31D4D" w:rsidRPr="00095414" w14:paraId="2BB3A86A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C86C3CE" w14:textId="37E21AC2" w:rsidR="00E31D4D" w:rsidRPr="00095414" w:rsidRDefault="00E31D4D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Risikokapitalgeber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AF46108" w14:textId="7B67FF82" w:rsidR="00E31D4D" w:rsidRPr="00095414" w:rsidRDefault="260CA04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Risikokapitalgeberin oder ein Risikokapitalgeber ist eine 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zelper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son, ein Zusammenschluss von Einzelpersonen oder eine Organisation, die einem </w:t>
            </w:r>
            <w:r w:rsidR="00001B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</w:t>
            </w:r>
            <w:r w:rsidR="5E4AEF1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für de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ssen</w:t>
            </w:r>
            <w:r w:rsidR="5E4AEF1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weitere Entwicklung finanzielle Mittel zur Verfügung stell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im Gegenzug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nehmensanteile erh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ält</w:t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Die fi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nanziellen Mittel werden </w:t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als Risiko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kapital bezeichnet, weil solche Inves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titionen mit grösseren Risi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ken verbunden sind, da 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Erfolgsquote unter </w:t>
            </w:r>
            <w:proofErr w:type="gramStart"/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 relativ</w:t>
            </w:r>
            <w:proofErr w:type="gramEnd"/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tief und </w:t>
            </w:r>
            <w:r w:rsidR="002E05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damit 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="009738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Ausfallsquote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relativ hoch ist.</w:t>
            </w:r>
            <w:r w:rsidR="002E05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 kann also </w:t>
            </w:r>
            <w:proofErr w:type="gramStart"/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durchaus sein</w:t>
            </w:r>
            <w:proofErr w:type="gramEnd"/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dass d</w:t>
            </w:r>
            <w:r w:rsidR="67DDB42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 gesamte Investition verloren geht, sollte das Unternehmen scheitern. Grundsätzlich gilt: Je höher das Risiko, desto mehr Unternehmensanteile</w:t>
            </w:r>
            <w:r w:rsidR="006079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werden im Austausch für das Kapital verlangt.</w:t>
            </w:r>
          </w:p>
          <w:p w14:paraId="0912A795" w14:textId="61EDFF5F" w:rsidR="00E31D4D" w:rsidRPr="00095414" w:rsidRDefault="67DDB42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einem frühen Stadium des Unternehmens, nachdem die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genen Ressourcen ausgeschöpft sind</w:t>
            </w:r>
            <w:r w:rsidR="006079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079F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(</w:t>
            </w:r>
            <w:r w:rsidR="007A74F6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6079F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ootstrapping" w:history="1">
              <w:r w:rsidR="006079F2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Bootstrapping</w:t>
              </w:r>
            </w:hyperlink>
            <w:r w:rsidR="006079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zum ersten Mal extern nach Kapital gesucht wird, kommen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genannte </w:t>
            </w:r>
            <w:r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Angel" w:history="1">
              <w:r w:rsidR="3BDA26E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Business Angels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ins Spiel. 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Diese in</w:t>
            </w:r>
            <w:r w:rsidR="0CB7BC4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estieren meist zwischen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500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ihres eigenen </w:t>
            </w:r>
            <w:r w:rsidR="692B36A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7B979EF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ermögens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das Unternehmen.</w:t>
            </w:r>
            <w:r w:rsidR="02AEFE3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einem spä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2AEFE3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teren Stadium, wenn bspw. das Unternehmen den Beweis erbracht hat, dass ihr Produkt oder </w:t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ihre Dienstleistung auf dem Markt auch tat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sächlich nachge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fragt wird und nun grössere Summen benötigt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proofErr w:type="gramStart"/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proofErr w:type="gramEnd"/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die Pro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duktion zu starten oder zu </w:t>
            </w:r>
            <w:r w:rsidR="003D41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erweitern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1AAF97B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können </w:t>
            </w:r>
            <w:r w:rsidR="5AC4797A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5AC4797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C" w:history="1"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 xml:space="preserve">Venture </w:t>
              </w:r>
              <w:proofErr w:type="spellStart"/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Capi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talists</w:t>
              </w:r>
              <w:proofErr w:type="spellEnd"/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 xml:space="preserve"> (VCs</w:t>
              </w:r>
            </w:hyperlink>
            <w:r w:rsidR="5AC4797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)</w:t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 spannende Option sein. VCs sind Investment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fonds, die in </w:t>
            </w:r>
            <w:r w:rsidR="7CC481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einer etwas </w:t>
            </w:r>
            <w:r w:rsidR="4A932E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päteren Phase in </w:t>
            </w:r>
            <w:r w:rsidR="00717E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investieren</w:t>
            </w:r>
            <w:r w:rsidR="4095C13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r w:rsidR="3A4694E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wiede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A4694E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rum </w:t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Austausch </w:t>
            </w:r>
            <w:r w:rsidR="681AA7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gegen</w:t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Unternehmens</w:t>
            </w:r>
            <w:r w:rsidR="006D42C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anteile</w:t>
            </w:r>
            <w:r w:rsidR="6C96DB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="02E516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da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möglichst hohe Gewinne erzielen wollen.</w:t>
            </w:r>
          </w:p>
        </w:tc>
      </w:tr>
      <w:tr w:rsidR="003B3221" w:rsidRPr="00095414" w14:paraId="3258674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C644D6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Selbständige/r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3F6D601" w14:textId="1201F502" w:rsidR="00820E78" w:rsidRPr="00095414" w:rsidRDefault="18BE12C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Selbständigerwerbende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auf eigenes Risiko und unter Einsatz von Arbeit und Kapital selbständig am Wirtschaftsver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kehr teil</w:t>
            </w:r>
            <w:r w:rsidR="56F42F4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mit dem Ziel, Gewinne zu erzielen. Dabei spielt die Or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6F42F4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ganisationsform, also ob man sich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17E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ls Einzelfirma oder als GmbH im Handelsregister eintra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 lässt, keine Rolle. </w:t>
            </w:r>
          </w:p>
          <w:p w14:paraId="2A4BA07B" w14:textId="77B7926C" w:rsidR="003B3221" w:rsidRPr="00095414" w:rsidRDefault="76136AA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Für Selbständigerwerbende gibt es unter anderem hinsichtlich Steuern</w:t>
            </w:r>
            <w:r w:rsidR="0F16478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Arbeitslosenversicherung spezielle Regeln.</w:t>
            </w:r>
            <w:r w:rsidR="00D735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dem Begriff Selb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5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ständige/r </w:t>
            </w:r>
            <w:r w:rsidR="002F417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beschreibt man gemeinhin eine </w:t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natürli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 Person und nicht eine juristische Person mit mehreren 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gestellten.</w:t>
            </w:r>
          </w:p>
        </w:tc>
      </w:tr>
      <w:tr w:rsidR="003B3221" w:rsidRPr="00095414" w14:paraId="19F0A2C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47DD08E" w14:textId="16375233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5" w:name="Skalierbarkeit_Geschäftsmodel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Skalierbarkeit</w:t>
            </w:r>
            <w:r w:rsidR="00A73C66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eines Ge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A73C66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schäftsmodells</w:t>
            </w:r>
            <w:bookmarkEnd w:id="15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C4CB013" w14:textId="7AAF2A4B" w:rsidR="00480CE9" w:rsidRPr="00095414" w:rsidRDefault="26A708E6" w:rsidP="00AF70D5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Geschäftsmodell ist skalierbar, wenn dieses ohne grössere Prob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leme so angepasst werden kann, dass eine </w:t>
            </w:r>
            <w:r w:rsidR="14EA72A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ielzahl von Kundinnen und Kunden bedient werden können. 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Dabei ist es wichtig, dass der Markt, also die Anzahl </w:t>
            </w:r>
            <w:r w:rsidR="002D233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potenzieller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Kundinnen und Kunden </w:t>
            </w:r>
            <w:r w:rsidR="45915B7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Interesse am Produkt oder der Dienstleistung 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gross genug ist (je nach Geschäfts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modell kann dies auch inter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national sein)</w:t>
            </w:r>
            <w:r w:rsidR="003D5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</w:p>
          <w:p w14:paraId="69B683F1" w14:textId="1BD37FE3" w:rsidR="003B3221" w:rsidRPr="00095414" w:rsidRDefault="00E1526F" w:rsidP="003D5548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Skalierbarkeit wird </w:t>
            </w:r>
            <w:r w:rsidR="007954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Zustand beschrieben, bei dem d</w:t>
            </w:r>
            <w:r w:rsidR="000B74C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 Output</w:t>
            </w:r>
            <w:r w:rsidR="00D070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-M</w:t>
            </w:r>
            <w:r w:rsidR="000B74C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enge und somit der Umsatz </w:t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gesteigert </w:t>
            </w:r>
            <w:proofErr w:type="gramStart"/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werden</w:t>
            </w:r>
            <w:proofErr w:type="gramEnd"/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kön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</w:t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ohne dafür im gleichen Masse neue Investitionen tätigen zu müssen. Dies ist insbe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sondere bei digitalen Geschäftsmodel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len </w:t>
            </w:r>
            <w:r w:rsidR="006A78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Fall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: Facebook beispiels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weise muss keine nennenswer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Investitionen tätigen, um eine zusätz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liche Userin</w:t>
            </w:r>
            <w:r w:rsidR="00D070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einen zusätzlichen User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 bedienen</w:t>
            </w:r>
            <w:r w:rsidR="00727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da sie mit einer skalierbaren Plattform arbeiten. Ähnlich gilt das für Unternehmen wie Spotify, Uber</w:t>
            </w:r>
            <w:r w:rsidR="00AD44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Netflix und</w:t>
            </w:r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Airbnb</w:t>
            </w:r>
            <w:proofErr w:type="spellEnd"/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549F5AB4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FA140D3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Startup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0C225F7" w14:textId="0745FEE5" w:rsidR="0098765E" w:rsidRPr="00095414" w:rsidRDefault="32C5656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Startup im weitesten Sinne ist</w:t>
            </w:r>
            <w:r w:rsidR="2CE301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neues Unternehmen in den frühes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CE301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Phasen der Entwicklung. Nach dieser Definition sind alle neu im Handelsregister eingetragenen Untern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ehmen auch Startups. Für das </w:t>
            </w:r>
            <w:proofErr w:type="spellStart"/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 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verwenden 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 jedoch eine etwas engere Defini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tion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um 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so den Begriff Startup von 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Exis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tenzgründun</w:t>
            </w:r>
            <w:r w:rsidR="019E59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(also </w:t>
            </w:r>
            <w:r w:rsidR="693072C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dem</w:t>
            </w:r>
            <w:r w:rsidR="321A3D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Schritt in die berufliche Selbständigkeit als Einzelunternehmen oder KMU mit einem oder mehreren 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21A3D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gestellten) 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grenzen.</w:t>
            </w:r>
            <w:r w:rsidR="7753DF3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  <w:p w14:paraId="2840AFA7" w14:textId="7CDA03F2" w:rsidR="00A73C66" w:rsidRPr="00095414" w:rsidRDefault="7753DF3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Wir verstehen ein Startup als ein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innovatives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</w:t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wachstums</w:t>
            </w:r>
            <w:r w:rsidR="003B7295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softHyphen/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ori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softHyphen/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entiertes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Unternehmen, das mit einem </w:t>
            </w:r>
            <w:r w:rsidR="7C2BCD83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skalierbaren</w:t>
            </w:r>
            <w:r w:rsidR="7C2BCD8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Produkt 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einer Dienst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leistung </w:t>
            </w:r>
            <w:r w:rsidR="00166EC4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(</w:t>
            </w:r>
            <w:r w:rsidR="008D2D4A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8D2D4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 </w:t>
            </w:r>
            <w:hyperlink w:anchor="Skalierbarkeit_Geschäftsmodell" w:history="1"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Skalierbarkeit eines Geschäfts</w:t>
              </w:r>
              <w:r w:rsidR="003B7295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mo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dells</w:t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)</w:t>
              </w:r>
            </w:hyperlink>
            <w:r w:rsidR="00166EC4" w:rsidRPr="00095414">
              <w:rPr>
                <w:rFonts w:ascii="Century Gothic" w:hAnsi="Century Gothic" w:cs="Times New Roman"/>
                <w:color w:val="96CC00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</w:t>
            </w:r>
            <w:r w:rsidR="3271EF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 xml:space="preserve">Marktlücke </w:t>
            </w:r>
            <w:r w:rsidR="282121AB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schliesst</w:t>
            </w:r>
            <w:r w:rsidR="6C2F60D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10E78B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36E63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Einem Startup liegt oftmals, aber nicht zwingend, eine neue Technologie zu Grunde.</w:t>
            </w:r>
          </w:p>
        </w:tc>
      </w:tr>
      <w:tr w:rsidR="003B3221" w:rsidRPr="00095414" w14:paraId="18025A07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0679EB6" w14:textId="1ABDA2B9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6" w:name="Social_Business"/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Business</w:t>
            </w:r>
            <w:bookmarkEnd w:id="16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2404E23" w14:textId="0D4A802E" w:rsidR="003B3221" w:rsidRPr="00095414" w:rsidRDefault="00BB5F9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Business ist ein Unternehmen, dessen primäres Ziel da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rin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steht</w:t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einen gesellschaftlichen Nutzen zu erzielen.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winne werden 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investiert und nicht als Dividende an Anteils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eigner ausgeschüttet. Im Vergleich zu einem </w:t>
            </w:r>
            <w:r w:rsidR="006D3781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6D3781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Social_Enterprise" w:history="1">
              <w:proofErr w:type="spellStart"/>
              <w:r w:rsidR="006D3781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Social</w:t>
              </w:r>
              <w:proofErr w:type="spellEnd"/>
              <w:r w:rsidR="006D3781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 Enter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softHyphen/>
              </w:r>
              <w:r w:rsidR="006D3781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prise</w:t>
              </w:r>
            </w:hyperlink>
            <w:r w:rsidR="006D3781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werden unter «</w:t>
            </w:r>
            <w:proofErr w:type="spellStart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ses</w:t>
            </w:r>
            <w:proofErr w:type="spellEnd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eher Organisationen 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standen, die Erträge am Markt erwirt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schaften. </w:t>
            </w:r>
            <w:proofErr w:type="spellStart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Enterprises weisen dagegen oft gemischte Ertragsmo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delle auf, die auch Spenden enthalten können.</w:t>
            </w:r>
          </w:p>
        </w:tc>
      </w:tr>
      <w:tr w:rsidR="00C05785" w:rsidRPr="00095414" w14:paraId="473BC99C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BD371EE" w14:textId="44F0D6C6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7" w:name="Social_Enterprise"/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Enterprises</w:t>
            </w:r>
            <w:bookmarkEnd w:id="17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9C6B5DE" w14:textId="77AE2F74" w:rsidR="009A27FF" w:rsidRPr="00095414" w:rsidRDefault="009A27F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Enterprise ist ein Unternehmen, dessen primäres Ziel darin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steht, ein</w:t>
            </w:r>
            <w:r w:rsidR="49C1A9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gesellschaftliche</w:t>
            </w:r>
            <w:r w:rsidR="415065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r w:rsidR="00BF01B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</w:t>
            </w:r>
            <w:r w:rsidR="23A9A05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BF01B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sozial</w:t>
            </w:r>
            <w:r w:rsidR="0A482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ökologische</w:t>
            </w:r>
            <w:r w:rsidR="56B5462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Nut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zen zu erzielen. Im Gegensatz zu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nesses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die sich 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 Erträgen finanzieren, die am Markt erwirt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schaftet werden, weisen </w:t>
            </w:r>
            <w:proofErr w:type="spellStart"/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prises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oft gemischte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tragsmodelle auf, die auch Spenden enthalten können.</w:t>
            </w:r>
          </w:p>
        </w:tc>
      </w:tr>
      <w:tr w:rsidR="00C05785" w:rsidRPr="00095414" w14:paraId="256A5147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4B5CC0F1" w14:textId="0DFF871B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Entrepreneur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062B298" w14:textId="64E4A1C6" w:rsidR="00C05785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Entrepreneurs sind Personen, die Organisationen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6B492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proofErr w:type="spellStart"/>
            <w:r w:rsidR="002F1473">
              <w:fldChar w:fldCharType="begin"/>
            </w:r>
            <w:r w:rsidR="002F1473">
              <w:instrText xml:space="preserve"> HYPERLINK \l "Social_Business" </w:instrText>
            </w:r>
            <w:r w:rsidR="002F1473">
              <w:fldChar w:fldCharType="separate"/>
            </w:r>
            <w:r w:rsidRPr="00095414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</w:t>
            </w:r>
            <w:r w:rsidR="00095414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Pr="00095414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sinesses</w:t>
            </w:r>
            <w:proofErr w:type="spellEnd"/>
            <w:r w:rsidR="002F1473">
              <w:rPr>
                <w:rStyle w:val="Hyperlink"/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fldChar w:fldCharType="end"/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oder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Social_Enterprise" w:history="1"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Social</w:t>
              </w:r>
              <w:proofErr w:type="spellEnd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 Enterprises</w:t>
              </w:r>
            </w:hyperlink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gründen, um gesellschaftliche Probleme mit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ilfe von unternehmerischen Methoden zu </w:t>
            </w:r>
            <w:r w:rsidR="00140A0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mildern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Bei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spiele von schweizerischen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Entre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preneurs und ihren Organisati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onen finden sich auf der Seite von </w:t>
            </w:r>
            <w:hyperlink r:id="rId18" w:history="1">
              <w:r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SENS</w:t>
              </w:r>
            </w:hyperlink>
            <w:r w:rsidR="00140A0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C05785" w:rsidRPr="00095414" w14:paraId="28C3E7D3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448115" w14:textId="329285AF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8" w:name="US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 xml:space="preserve">Unique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Proposition </w:t>
            </w:r>
            <w:bookmarkEnd w:id="18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(USP)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818C17F" w14:textId="48250CDB" w:rsidR="00C05785" w:rsidRPr="00095414" w:rsidRDefault="00C05785" w:rsidP="00F76559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«Unique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Proposition» (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proposition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= Vorschlag, Ange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bot) ist der englische Begriff für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140A0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40A0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Alleinstellungsmerkmal" w:history="1">
              <w:r w:rsidR="005552E8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Alleinstellungsmerkmal</w:t>
              </w:r>
            </w:hyperlink>
            <w:r w:rsidR="009E5FD0" w:rsidRPr="00095414">
              <w:rPr>
                <w:rFonts w:ascii="Century Gothic" w:hAnsi="Century Gothic" w:cs="Times New Roman"/>
                <w:bCs/>
                <w:color w:val="96CC00"/>
                <w:sz w:val="18"/>
                <w:szCs w:val="18"/>
                <w:lang w:val="de-CH"/>
              </w:rPr>
              <w:t>.</w:t>
            </w:r>
          </w:p>
        </w:tc>
      </w:tr>
      <w:tr w:rsidR="00C05785" w:rsidRPr="00095414" w14:paraId="2625B7D4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EA15673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Unternehmensfinanzierung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E7E80F4" w14:textId="0564DC47" w:rsidR="00C05785" w:rsidRPr="00095414" w:rsidRDefault="00A40DC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Um zu überleben, braucht ein Unternehmen finanzielle Mittel. Diese können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für </w:t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Produktion von Gütern, für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aktivitäten, für die Expansion oder für diverse weitere Zwecke notwendig sein. Die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ternehmensfinanzierung 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eine </w:t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wichtige Tätig</w:t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keit 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</w:t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befasst sich mit dem finanziellen Bedarf eines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ternehmens. Dabei werden sowohl aktuelle als auch künftige </w:t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Finanzierungsbedürfnisse berücksichtigt (da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wird normaler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weise eine Finanzplanung erstellt). </w:t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die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mensfinan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zierung kommen verschiedene Finanzierungsarten in Frage: Produkt- und Dienstleistungs</w:t>
            </w:r>
            <w:r w:rsidR="001604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verkäufe, </w:t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Eigenkapital, Darlehen, Kredite usw. Die Unter</w:t>
            </w:r>
            <w:r w:rsidR="001604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nehmensfinanzierung beantwortet die Frage, wie die fi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nanziellen Bedürfnisse des Unternehmens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deckt werden, woher diese Mittel kommen und wie teuer diese sind (</w:t>
            </w:r>
            <w:r w:rsidR="00C13A9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 müssen auf Kredite und Darlehen normalerweise Zinsen bezahlt werden).</w:t>
            </w:r>
          </w:p>
        </w:tc>
      </w:tr>
      <w:tr w:rsidR="00C05785" w:rsidRPr="00095414" w14:paraId="05F81EF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00A19C8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9" w:name="ValueProposition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Value Proposition</w:t>
            </w:r>
            <w:bookmarkEnd w:id="19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E8BD85B" w14:textId="4385228B" w:rsidR="00C05785" w:rsidRPr="00095414" w:rsidRDefault="001A316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siehe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Nutzenversprechen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Nutzenversprechen</w:t>
              </w:r>
            </w:hyperlink>
          </w:p>
        </w:tc>
      </w:tr>
      <w:tr w:rsidR="00C05785" w:rsidRPr="00095414" w14:paraId="072675D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AC784AD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Variable Kosten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339B01E" w14:textId="56EA3E6E" w:rsidR="00C05785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Variable Kosten sind Kosten, die in Abhängigkeit von der Stück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zahl der hergestellten Produkte oder </w:t>
            </w:r>
            <w:r w:rsidR="001A31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Anzahl erbrachter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Dienstleistungen steigen oder sinken.</w:t>
            </w:r>
          </w:p>
        </w:tc>
      </w:tr>
      <w:tr w:rsidR="00C05785" w:rsidRPr="00095414" w14:paraId="6242533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983BE8D" w14:textId="134CD3E3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20" w:name="VC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Venture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Capitalist</w:t>
            </w:r>
            <w:r w:rsidR="00140A0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(VC)</w:t>
            </w:r>
            <w:bookmarkEnd w:id="20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E321451" w14:textId="33CAB88F" w:rsidR="00C05785" w:rsidRPr="00095414" w:rsidRDefault="003111C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Venture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Capitalist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</w:t>
            </w:r>
            <w:r w:rsidR="004E37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Zusammenschluss von Investorinnen und Investoren</w:t>
            </w:r>
            <w:r w:rsidR="00CF79D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der in nicht börsen</w:t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notierte Unternehmen inves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tiert und da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Unternehmensanteile erhält.</w:t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Venture </w:t>
            </w:r>
            <w:proofErr w:type="spellStart"/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list</w:t>
            </w:r>
            <w:proofErr w:type="spellEnd"/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man sich als Investmentfonds vorstellen: Verschiedene Investorinnen und Inves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toren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(sowohl wohlhabende Einzelper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sonen als auch Unternehmen)</w:t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zahlen Kapital in </w:t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diesen Fonds ein und ein</w:t>
            </w:r>
            <w:r w:rsidR="00920E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 Fondmanagerin/</w:t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Fonds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manager entscheidet dann, </w:t>
            </w:r>
            <w:r w:rsidR="00BB4DC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Einklang mit den Investmentregeln (Fonds konzentrie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4DC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 sich meist auf eine spezifische Branche oder eine spezifische Technologie)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in welche Startups investiert wird. Solche 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vestiti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onen sind sehr risikoreich, scheitern doch </w:t>
            </w:r>
            <w:r w:rsidR="00DA39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schlussendlich 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viele </w:t>
            </w:r>
            <w:r w:rsidR="00DA39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Wenn der Fondsmanager </w:t>
            </w:r>
            <w:r w:rsidR="00E54E8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bzw. die Fondsmanagerin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jedoch auf das richtige Unternehmen setzt und </w:t>
            </w:r>
            <w:r w:rsidR="007933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grosse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folge feiert, schiesst der Wert dieser Unternehmensanteile in die Höhe</w:t>
            </w:r>
            <w:r w:rsidR="00B163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Da Venture Capital Fonds eine begrenzte Laufzeit, meist zwischen acht und zehn Jahren, haben, </w:t>
            </w:r>
            <w:r w:rsidR="009958F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von den Startups erwartet, in dieser Zeit grosse Erfolge zu erzielen.</w:t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Vor Ablauf der Fondslaufzeit werden die Unternehmensan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teile, idealerweise mit einer grossen Gewinnspanne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(der sogenannte </w:t>
            </w:r>
            <w:r w:rsidR="0081079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81079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ROI" w:history="1">
              <w:r w:rsidR="0081079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Return on Investment</w:t>
              </w:r>
            </w:hyperlink>
            <w:r w:rsidR="00703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«Kapitalrendite»,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also die Rendite im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hältnis zum investierten Kapit</w:t>
            </w:r>
            <w:r w:rsidR="00703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l)</w:t>
            </w:r>
            <w:r w:rsidR="006F64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verkauft.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Einzelne Investitionen von Venture </w:t>
            </w:r>
            <w:proofErr w:type="spellStart"/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Capitalists</w:t>
            </w:r>
            <w:proofErr w:type="spellEnd"/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können sich zwischen </w:t>
            </w:r>
            <w:r w:rsidR="006F64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Million und eini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hun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dert Millionen CHF bewegen.</w:t>
            </w:r>
          </w:p>
        </w:tc>
      </w:tr>
      <w:tr w:rsidR="00D7004C" w:rsidRPr="00095414" w14:paraId="6ADE09C2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E2B2914" w14:textId="48C69D8F" w:rsidR="00D7004C" w:rsidRPr="00095414" w:rsidRDefault="00D7004C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Vision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8D3A7EC" w14:textId="389D0C9C" w:rsidR="00D7004C" w:rsidRPr="00095414" w:rsidRDefault="00D7004C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Vision bringt zum Ausdruck, wohin sich ein Unternehmen langfristig entwickeln soll. Sie soll die Grundidee oder Leitidee eines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 wiedergeben. Eine gute Vision kann Kräfte freisetzen. Sie kann den Gründerinnen und Gründern sowie den Mitarbeitenden Orientie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rung und Sinn geben. </w:t>
            </w:r>
          </w:p>
        </w:tc>
      </w:tr>
      <w:tr w:rsidR="00535FFB" w:rsidRPr="00095414" w14:paraId="5145FF5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C1BC147" w14:textId="1550CE02" w:rsidR="00535FFB" w:rsidRPr="00095414" w:rsidRDefault="00535FFB" w:rsidP="00535FFB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21" w:name="Wertschöpfu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Wertschöpfung</w:t>
            </w:r>
            <w:bookmarkEnd w:id="21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FD2B3BB" w14:textId="03E87A7F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Wertschöpfung beschreibt den Unterschied </w:t>
            </w:r>
            <w:r w:rsidR="009377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zwischen dem Wert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377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Produkts</w:t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das ein Unternehmen produziert, abzüglich der Vorleis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tungen. Die Wertschöpfung erfolgt also aus einem Transformationspro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zess</w:t>
            </w:r>
            <w:r w:rsidR="00495B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bei dem</w:t>
            </w:r>
            <w:r w:rsidR="007D57E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bestimmter Input (z.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D57E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r w:rsidR="00A47B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Holzbretter und Schrauben) in 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ein</w:t>
            </w:r>
            <w:r w:rsidR="00175F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Output (z.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ein</w:t>
            </w:r>
            <w:r w:rsidR="00C35B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Tisch) transformiert und somit zusätzlicher Wert geschaffen wird.</w:t>
            </w:r>
            <w:r w:rsidR="00175F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Siehe auch </w:t>
            </w:r>
            <w:r w:rsidR="00175FF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75F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Leistungserstellung" w:history="1">
              <w:r w:rsidR="00175FF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Leistungserstellung</w:t>
              </w:r>
            </w:hyperlink>
            <w:r w:rsidR="00792A4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535FFB" w:rsidRPr="00095414" w14:paraId="05533C7D" w14:textId="77777777" w:rsidTr="004E4274">
        <w:tc>
          <w:tcPr>
            <w:tcW w:w="2789" w:type="dxa"/>
            <w:tcBorders>
              <w:top w:val="single" w:sz="4" w:space="0" w:color="auto"/>
              <w:bottom w:val="single" w:sz="12" w:space="0" w:color="auto"/>
            </w:tcBorders>
          </w:tcPr>
          <w:p w14:paraId="2580806A" w14:textId="77777777" w:rsidR="00535FFB" w:rsidRPr="00095414" w:rsidRDefault="00535FFB" w:rsidP="00535FFB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lastRenderedPageBreak/>
              <w:t>Worked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Example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bottom w:val="single" w:sz="12" w:space="0" w:color="auto"/>
            </w:tcBorders>
          </w:tcPr>
          <w:p w14:paraId="39ED5541" w14:textId="21E7445E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Worked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Example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ein Beispiel eines Problems, welches neben der Problemstellung die Lösungsschritte sowie die finale Lö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sung beinhaltet. Damit können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Worked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Examples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von Lernen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als Modelle verwen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det werden, um bestimmte Arten von Problemen zu lösen. </w:t>
            </w:r>
          </w:p>
          <w:p w14:paraId="4DCB24E5" w14:textId="7262C990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Programm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dient 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EB4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Schrippenfilm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dazu, auf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zuzei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gen, welche Schritte eine Unternehmensgründung bein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haltet, worauf zu achten ist und was die zentralen Herausforde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rungen sind.</w:t>
            </w:r>
          </w:p>
        </w:tc>
      </w:tr>
    </w:tbl>
    <w:p w14:paraId="65442BF9" w14:textId="282169E7" w:rsidR="00BB5F95" w:rsidRPr="00095414" w:rsidRDefault="00BB5F95" w:rsidP="002B6E72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de-CH"/>
        </w:rPr>
      </w:pPr>
    </w:p>
    <w:sectPr w:rsidR="00BB5F95" w:rsidRPr="00095414" w:rsidSect="00D342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0D83" w14:textId="77777777" w:rsidR="00786457" w:rsidRDefault="00786457" w:rsidP="0079435B">
      <w:pPr>
        <w:spacing w:after="0" w:line="240" w:lineRule="auto"/>
      </w:pPr>
      <w:r>
        <w:separator/>
      </w:r>
    </w:p>
  </w:endnote>
  <w:endnote w:type="continuationSeparator" w:id="0">
    <w:p w14:paraId="09C98EEC" w14:textId="77777777" w:rsidR="00786457" w:rsidRDefault="00786457" w:rsidP="0079435B">
      <w:pPr>
        <w:spacing w:after="0" w:line="240" w:lineRule="auto"/>
      </w:pPr>
      <w:r>
        <w:continuationSeparator/>
      </w:r>
    </w:p>
  </w:endnote>
  <w:endnote w:type="continuationNotice" w:id="1">
    <w:p w14:paraId="0B9DC603" w14:textId="77777777" w:rsidR="00786457" w:rsidRDefault="00786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htscbQfpjpbQhfljqTimesLTStd-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mlqcCqjjjpNjrhvyTimesLTStd-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242C" w14:textId="77777777" w:rsidR="008B0CF3" w:rsidRDefault="008B0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 w:cs="Times New Roman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240AA773" w14:textId="77777777" w:rsidR="00D342B2" w:rsidRPr="0010793F" w:rsidRDefault="00D342B2" w:rsidP="00D342B2">
        <w:pPr>
          <w:pStyle w:val="Fuzeile"/>
          <w:jc w:val="right"/>
          <w:rPr>
            <w:rFonts w:ascii="Century Gothic" w:hAnsi="Century Gothic" w:cs="Times New Roman"/>
            <w:sz w:val="20"/>
            <w:szCs w:val="20"/>
          </w:rPr>
        </w:pPr>
        <w:r w:rsidRPr="00095414">
          <w:rPr>
            <w:rFonts w:ascii="Century Gothic" w:hAnsi="Century Gothic" w:cs="Times New Roman"/>
            <w:sz w:val="18"/>
            <w:szCs w:val="18"/>
          </w:rPr>
          <w:t xml:space="preserve">Seite </w: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095414">
          <w:rPr>
            <w:rFonts w:ascii="Century Gothic" w:hAnsi="Century Gothic" w:cs="Times New Roman"/>
            <w:sz w:val="18"/>
            <w:szCs w:val="18"/>
          </w:rPr>
          <w:instrText>PAGE   \* MERGEFORMAT</w:instrTex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Pr="00095414">
          <w:rPr>
            <w:rFonts w:ascii="Century Gothic" w:hAnsi="Century Gothic" w:cs="Times New Roman"/>
            <w:sz w:val="18"/>
            <w:szCs w:val="18"/>
          </w:rPr>
          <w:t>2</w: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875A" w14:textId="77777777" w:rsidR="008B0CF3" w:rsidRDefault="008B0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EE93" w14:textId="77777777" w:rsidR="00786457" w:rsidRDefault="00786457" w:rsidP="0079435B">
      <w:pPr>
        <w:spacing w:after="0" w:line="240" w:lineRule="auto"/>
      </w:pPr>
      <w:r>
        <w:separator/>
      </w:r>
    </w:p>
  </w:footnote>
  <w:footnote w:type="continuationSeparator" w:id="0">
    <w:p w14:paraId="2F978A98" w14:textId="77777777" w:rsidR="00786457" w:rsidRDefault="00786457" w:rsidP="0079435B">
      <w:pPr>
        <w:spacing w:after="0" w:line="240" w:lineRule="auto"/>
      </w:pPr>
      <w:r>
        <w:continuationSeparator/>
      </w:r>
    </w:p>
  </w:footnote>
  <w:footnote w:type="continuationNotice" w:id="1">
    <w:p w14:paraId="76596165" w14:textId="77777777" w:rsidR="00786457" w:rsidRDefault="00786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190D" w14:textId="77777777" w:rsidR="008B0CF3" w:rsidRDefault="008B0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611E" w14:textId="77777777" w:rsidR="008B0CF3" w:rsidRDefault="008B0C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A21F" w14:textId="77777777" w:rsidR="008B0CF3" w:rsidRDefault="008B0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46C"/>
    <w:multiLevelType w:val="hybridMultilevel"/>
    <w:tmpl w:val="56D6E89A"/>
    <w:lvl w:ilvl="0" w:tplc="1B9C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E98C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202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8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E7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6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7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0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7B8"/>
    <w:multiLevelType w:val="hybridMultilevel"/>
    <w:tmpl w:val="D996F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4D7"/>
    <w:multiLevelType w:val="hybridMultilevel"/>
    <w:tmpl w:val="A1E8EBB2"/>
    <w:lvl w:ilvl="0" w:tplc="CDC4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8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0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69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8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6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0A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103A1"/>
    <w:multiLevelType w:val="hybridMultilevel"/>
    <w:tmpl w:val="BC629A68"/>
    <w:lvl w:ilvl="0" w:tplc="1CE4A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A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4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5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E2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4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8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80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70C"/>
    <w:multiLevelType w:val="hybridMultilevel"/>
    <w:tmpl w:val="9C20F9E2"/>
    <w:lvl w:ilvl="0" w:tplc="0BE83F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C7C40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3BE45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0668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CAEF3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FA88E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B56B1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9A6EC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A815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5" w15:restartNumberingAfterBreak="0">
    <w:nsid w:val="41836F99"/>
    <w:multiLevelType w:val="hybridMultilevel"/>
    <w:tmpl w:val="054EC3E8"/>
    <w:lvl w:ilvl="0" w:tplc="BDFA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E22E98C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202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8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E7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6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7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0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C2576"/>
    <w:multiLevelType w:val="hybridMultilevel"/>
    <w:tmpl w:val="8D4076EE"/>
    <w:lvl w:ilvl="0" w:tplc="0CFED2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2D2B1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FBC15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6EA90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EAAED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96025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61DA7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BD015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AF0A6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637707B1"/>
    <w:multiLevelType w:val="hybridMultilevel"/>
    <w:tmpl w:val="644655BC"/>
    <w:lvl w:ilvl="0" w:tplc="6C067D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7D8AF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898A8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93C98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47859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1D807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EE248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C6411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69A80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8" w15:restartNumberingAfterBreak="0">
    <w:nsid w:val="765F5F17"/>
    <w:multiLevelType w:val="hybridMultilevel"/>
    <w:tmpl w:val="69EE71E4"/>
    <w:lvl w:ilvl="0" w:tplc="9ADC98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A9E2C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9F8F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D124A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03AFA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ABEEE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1ACB7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1D0DA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9806A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70A"/>
    <w:rsid w:val="00001BF9"/>
    <w:rsid w:val="00012625"/>
    <w:rsid w:val="00014890"/>
    <w:rsid w:val="000173E7"/>
    <w:rsid w:val="00026C14"/>
    <w:rsid w:val="00040447"/>
    <w:rsid w:val="00043F68"/>
    <w:rsid w:val="0006042F"/>
    <w:rsid w:val="000616AA"/>
    <w:rsid w:val="00071E76"/>
    <w:rsid w:val="00075234"/>
    <w:rsid w:val="000758C5"/>
    <w:rsid w:val="00075B32"/>
    <w:rsid w:val="00095414"/>
    <w:rsid w:val="000971F7"/>
    <w:rsid w:val="000B74CD"/>
    <w:rsid w:val="000C2776"/>
    <w:rsid w:val="000C28B9"/>
    <w:rsid w:val="000C625E"/>
    <w:rsid w:val="000D0AFD"/>
    <w:rsid w:val="000D41E7"/>
    <w:rsid w:val="000E3011"/>
    <w:rsid w:val="000F17C4"/>
    <w:rsid w:val="000F4A79"/>
    <w:rsid w:val="000F4BA7"/>
    <w:rsid w:val="001008B8"/>
    <w:rsid w:val="001012EE"/>
    <w:rsid w:val="00103720"/>
    <w:rsid w:val="001043D3"/>
    <w:rsid w:val="0010793F"/>
    <w:rsid w:val="00113A21"/>
    <w:rsid w:val="00115662"/>
    <w:rsid w:val="00134953"/>
    <w:rsid w:val="00140A02"/>
    <w:rsid w:val="00145428"/>
    <w:rsid w:val="00152F40"/>
    <w:rsid w:val="001531A3"/>
    <w:rsid w:val="00154792"/>
    <w:rsid w:val="00156C09"/>
    <w:rsid w:val="001604F2"/>
    <w:rsid w:val="00166EC4"/>
    <w:rsid w:val="00175FF2"/>
    <w:rsid w:val="0018032E"/>
    <w:rsid w:val="001803C1"/>
    <w:rsid w:val="001A316D"/>
    <w:rsid w:val="001C4FE8"/>
    <w:rsid w:val="001D6534"/>
    <w:rsid w:val="001E3069"/>
    <w:rsid w:val="001E477D"/>
    <w:rsid w:val="00201128"/>
    <w:rsid w:val="00206640"/>
    <w:rsid w:val="0021180D"/>
    <w:rsid w:val="002210A5"/>
    <w:rsid w:val="00230B90"/>
    <w:rsid w:val="002320E4"/>
    <w:rsid w:val="00232371"/>
    <w:rsid w:val="00232EA3"/>
    <w:rsid w:val="00235805"/>
    <w:rsid w:val="002368F2"/>
    <w:rsid w:val="0023711D"/>
    <w:rsid w:val="002375A1"/>
    <w:rsid w:val="00272C25"/>
    <w:rsid w:val="00274DEB"/>
    <w:rsid w:val="002814DF"/>
    <w:rsid w:val="00283F82"/>
    <w:rsid w:val="002852A0"/>
    <w:rsid w:val="0029006C"/>
    <w:rsid w:val="002A0CA1"/>
    <w:rsid w:val="002B27B8"/>
    <w:rsid w:val="002B6E72"/>
    <w:rsid w:val="002B780A"/>
    <w:rsid w:val="002C27BE"/>
    <w:rsid w:val="002C2980"/>
    <w:rsid w:val="002D2339"/>
    <w:rsid w:val="002D38A3"/>
    <w:rsid w:val="002E05BE"/>
    <w:rsid w:val="002F1473"/>
    <w:rsid w:val="002F417B"/>
    <w:rsid w:val="00300D65"/>
    <w:rsid w:val="003011D1"/>
    <w:rsid w:val="00302261"/>
    <w:rsid w:val="003111CA"/>
    <w:rsid w:val="003142F7"/>
    <w:rsid w:val="00314C19"/>
    <w:rsid w:val="003205FD"/>
    <w:rsid w:val="003223E9"/>
    <w:rsid w:val="00333603"/>
    <w:rsid w:val="00344C83"/>
    <w:rsid w:val="003601DD"/>
    <w:rsid w:val="00371A34"/>
    <w:rsid w:val="00376BBC"/>
    <w:rsid w:val="003825D6"/>
    <w:rsid w:val="0038541A"/>
    <w:rsid w:val="00387190"/>
    <w:rsid w:val="00393E05"/>
    <w:rsid w:val="00397892"/>
    <w:rsid w:val="003A4B4B"/>
    <w:rsid w:val="003B3221"/>
    <w:rsid w:val="003B53B0"/>
    <w:rsid w:val="003B7295"/>
    <w:rsid w:val="003B7958"/>
    <w:rsid w:val="003D1796"/>
    <w:rsid w:val="003D410D"/>
    <w:rsid w:val="003D5548"/>
    <w:rsid w:val="003D5D92"/>
    <w:rsid w:val="003F130C"/>
    <w:rsid w:val="00411363"/>
    <w:rsid w:val="00417131"/>
    <w:rsid w:val="004230F5"/>
    <w:rsid w:val="00431BF6"/>
    <w:rsid w:val="004347C7"/>
    <w:rsid w:val="00435EA4"/>
    <w:rsid w:val="004434B1"/>
    <w:rsid w:val="00480CE9"/>
    <w:rsid w:val="00494A65"/>
    <w:rsid w:val="00495BFC"/>
    <w:rsid w:val="004A2829"/>
    <w:rsid w:val="004B3B4B"/>
    <w:rsid w:val="004B4FDD"/>
    <w:rsid w:val="004C0A47"/>
    <w:rsid w:val="004C51D3"/>
    <w:rsid w:val="004C789D"/>
    <w:rsid w:val="004D5F6E"/>
    <w:rsid w:val="004E0E0F"/>
    <w:rsid w:val="004E3769"/>
    <w:rsid w:val="004E4274"/>
    <w:rsid w:val="004E71F3"/>
    <w:rsid w:val="004F296C"/>
    <w:rsid w:val="004F4777"/>
    <w:rsid w:val="00506D7D"/>
    <w:rsid w:val="00514930"/>
    <w:rsid w:val="005200DF"/>
    <w:rsid w:val="00521AC3"/>
    <w:rsid w:val="005222F4"/>
    <w:rsid w:val="00535FFB"/>
    <w:rsid w:val="0054325B"/>
    <w:rsid w:val="00546BDA"/>
    <w:rsid w:val="00546D90"/>
    <w:rsid w:val="005552E8"/>
    <w:rsid w:val="005713BA"/>
    <w:rsid w:val="00572C7D"/>
    <w:rsid w:val="00596CA9"/>
    <w:rsid w:val="005A21C5"/>
    <w:rsid w:val="005B74B5"/>
    <w:rsid w:val="005D1134"/>
    <w:rsid w:val="005D4208"/>
    <w:rsid w:val="005D62DD"/>
    <w:rsid w:val="005D7D05"/>
    <w:rsid w:val="005E57D0"/>
    <w:rsid w:val="005F5F2A"/>
    <w:rsid w:val="00604480"/>
    <w:rsid w:val="00604D16"/>
    <w:rsid w:val="006079F2"/>
    <w:rsid w:val="006167DD"/>
    <w:rsid w:val="00617398"/>
    <w:rsid w:val="00621DD5"/>
    <w:rsid w:val="00630E9D"/>
    <w:rsid w:val="00647007"/>
    <w:rsid w:val="00656FDD"/>
    <w:rsid w:val="00663850"/>
    <w:rsid w:val="00667D85"/>
    <w:rsid w:val="006921D8"/>
    <w:rsid w:val="006A641D"/>
    <w:rsid w:val="006A78EB"/>
    <w:rsid w:val="006B4924"/>
    <w:rsid w:val="006C56DD"/>
    <w:rsid w:val="006D3781"/>
    <w:rsid w:val="006D42CF"/>
    <w:rsid w:val="006D493A"/>
    <w:rsid w:val="006E2809"/>
    <w:rsid w:val="006E6C43"/>
    <w:rsid w:val="006F163A"/>
    <w:rsid w:val="006F6474"/>
    <w:rsid w:val="00703C50"/>
    <w:rsid w:val="00710E4C"/>
    <w:rsid w:val="00717E67"/>
    <w:rsid w:val="00727E0F"/>
    <w:rsid w:val="00730089"/>
    <w:rsid w:val="00733EB3"/>
    <w:rsid w:val="00757322"/>
    <w:rsid w:val="00760D92"/>
    <w:rsid w:val="00762B8B"/>
    <w:rsid w:val="00771E8B"/>
    <w:rsid w:val="00773A99"/>
    <w:rsid w:val="007775D2"/>
    <w:rsid w:val="00786457"/>
    <w:rsid w:val="0079059E"/>
    <w:rsid w:val="00792A43"/>
    <w:rsid w:val="00793367"/>
    <w:rsid w:val="0079435B"/>
    <w:rsid w:val="0079547D"/>
    <w:rsid w:val="00797F66"/>
    <w:rsid w:val="007A74F6"/>
    <w:rsid w:val="007B4072"/>
    <w:rsid w:val="007C4926"/>
    <w:rsid w:val="007D57E6"/>
    <w:rsid w:val="007E2EED"/>
    <w:rsid w:val="007E5FAF"/>
    <w:rsid w:val="007F41BD"/>
    <w:rsid w:val="007F65C1"/>
    <w:rsid w:val="00804F83"/>
    <w:rsid w:val="00810792"/>
    <w:rsid w:val="00820E78"/>
    <w:rsid w:val="00822A07"/>
    <w:rsid w:val="00822FA4"/>
    <w:rsid w:val="008342DF"/>
    <w:rsid w:val="00845CF4"/>
    <w:rsid w:val="00847DA5"/>
    <w:rsid w:val="008522A9"/>
    <w:rsid w:val="0086783D"/>
    <w:rsid w:val="008711F1"/>
    <w:rsid w:val="00873345"/>
    <w:rsid w:val="008925EE"/>
    <w:rsid w:val="008A1B37"/>
    <w:rsid w:val="008B0CF3"/>
    <w:rsid w:val="008B53B1"/>
    <w:rsid w:val="008B5C0C"/>
    <w:rsid w:val="008C270C"/>
    <w:rsid w:val="008D2D4A"/>
    <w:rsid w:val="008D6EF2"/>
    <w:rsid w:val="008D73E5"/>
    <w:rsid w:val="008F1370"/>
    <w:rsid w:val="00903A4A"/>
    <w:rsid w:val="00920EAF"/>
    <w:rsid w:val="009215C8"/>
    <w:rsid w:val="00923B32"/>
    <w:rsid w:val="00932EEF"/>
    <w:rsid w:val="009372F9"/>
    <w:rsid w:val="00937734"/>
    <w:rsid w:val="009477EF"/>
    <w:rsid w:val="009562F6"/>
    <w:rsid w:val="00970054"/>
    <w:rsid w:val="009738F6"/>
    <w:rsid w:val="00985A58"/>
    <w:rsid w:val="00986C59"/>
    <w:rsid w:val="0098765E"/>
    <w:rsid w:val="009958F8"/>
    <w:rsid w:val="009A27FF"/>
    <w:rsid w:val="009A554D"/>
    <w:rsid w:val="009B31F9"/>
    <w:rsid w:val="009B7AFD"/>
    <w:rsid w:val="009C02CD"/>
    <w:rsid w:val="009C798E"/>
    <w:rsid w:val="009D18D6"/>
    <w:rsid w:val="009D6F41"/>
    <w:rsid w:val="009E30A1"/>
    <w:rsid w:val="009E5FD0"/>
    <w:rsid w:val="009F06DA"/>
    <w:rsid w:val="009F19BC"/>
    <w:rsid w:val="009F4ED6"/>
    <w:rsid w:val="009F64ED"/>
    <w:rsid w:val="009F6C22"/>
    <w:rsid w:val="00A02734"/>
    <w:rsid w:val="00A13EDA"/>
    <w:rsid w:val="00A175D0"/>
    <w:rsid w:val="00A30635"/>
    <w:rsid w:val="00A31F5E"/>
    <w:rsid w:val="00A40DCF"/>
    <w:rsid w:val="00A44C81"/>
    <w:rsid w:val="00A458C1"/>
    <w:rsid w:val="00A47346"/>
    <w:rsid w:val="00A47B48"/>
    <w:rsid w:val="00A50EE5"/>
    <w:rsid w:val="00A524D1"/>
    <w:rsid w:val="00A61DFA"/>
    <w:rsid w:val="00A702D7"/>
    <w:rsid w:val="00A7114E"/>
    <w:rsid w:val="00A73C66"/>
    <w:rsid w:val="00A7540E"/>
    <w:rsid w:val="00A84EB4"/>
    <w:rsid w:val="00A87730"/>
    <w:rsid w:val="00AA4FC2"/>
    <w:rsid w:val="00AB12D0"/>
    <w:rsid w:val="00AC08DC"/>
    <w:rsid w:val="00AC1D78"/>
    <w:rsid w:val="00AC6309"/>
    <w:rsid w:val="00AC6E96"/>
    <w:rsid w:val="00AD442A"/>
    <w:rsid w:val="00AF3610"/>
    <w:rsid w:val="00AF3AC2"/>
    <w:rsid w:val="00AF4429"/>
    <w:rsid w:val="00AF70D5"/>
    <w:rsid w:val="00B04904"/>
    <w:rsid w:val="00B130AE"/>
    <w:rsid w:val="00B16324"/>
    <w:rsid w:val="00B25F85"/>
    <w:rsid w:val="00B44CC4"/>
    <w:rsid w:val="00B46EC1"/>
    <w:rsid w:val="00B57CCA"/>
    <w:rsid w:val="00B6163F"/>
    <w:rsid w:val="00B61EA0"/>
    <w:rsid w:val="00B62CBA"/>
    <w:rsid w:val="00B65E38"/>
    <w:rsid w:val="00B714F5"/>
    <w:rsid w:val="00B86795"/>
    <w:rsid w:val="00B90610"/>
    <w:rsid w:val="00B95F3C"/>
    <w:rsid w:val="00BA1332"/>
    <w:rsid w:val="00BB4607"/>
    <w:rsid w:val="00BB4DCE"/>
    <w:rsid w:val="00BB5F95"/>
    <w:rsid w:val="00BB646A"/>
    <w:rsid w:val="00BB6541"/>
    <w:rsid w:val="00BB6C87"/>
    <w:rsid w:val="00BB7014"/>
    <w:rsid w:val="00BB7108"/>
    <w:rsid w:val="00BC2F6B"/>
    <w:rsid w:val="00BE41BD"/>
    <w:rsid w:val="00BF01B4"/>
    <w:rsid w:val="00BF3466"/>
    <w:rsid w:val="00C0335B"/>
    <w:rsid w:val="00C05785"/>
    <w:rsid w:val="00C126EE"/>
    <w:rsid w:val="00C13A9E"/>
    <w:rsid w:val="00C140D6"/>
    <w:rsid w:val="00C25A7E"/>
    <w:rsid w:val="00C3150E"/>
    <w:rsid w:val="00C35B9D"/>
    <w:rsid w:val="00C40ACA"/>
    <w:rsid w:val="00C45273"/>
    <w:rsid w:val="00C60551"/>
    <w:rsid w:val="00C74B46"/>
    <w:rsid w:val="00C95990"/>
    <w:rsid w:val="00CA3F3A"/>
    <w:rsid w:val="00CB3126"/>
    <w:rsid w:val="00CB7A67"/>
    <w:rsid w:val="00CC522A"/>
    <w:rsid w:val="00CC7A94"/>
    <w:rsid w:val="00CE226B"/>
    <w:rsid w:val="00CF5CE5"/>
    <w:rsid w:val="00CF79D8"/>
    <w:rsid w:val="00D05B6C"/>
    <w:rsid w:val="00D070F6"/>
    <w:rsid w:val="00D13B67"/>
    <w:rsid w:val="00D342B2"/>
    <w:rsid w:val="00D34B47"/>
    <w:rsid w:val="00D531BE"/>
    <w:rsid w:val="00D579D2"/>
    <w:rsid w:val="00D61FB5"/>
    <w:rsid w:val="00D7004C"/>
    <w:rsid w:val="00D7356B"/>
    <w:rsid w:val="00D73762"/>
    <w:rsid w:val="00D7430C"/>
    <w:rsid w:val="00D757C1"/>
    <w:rsid w:val="00D97187"/>
    <w:rsid w:val="00DA3948"/>
    <w:rsid w:val="00DA7A39"/>
    <w:rsid w:val="00DB577F"/>
    <w:rsid w:val="00DC3D39"/>
    <w:rsid w:val="00DD01F6"/>
    <w:rsid w:val="00DD44E5"/>
    <w:rsid w:val="00DD5194"/>
    <w:rsid w:val="00DD5A53"/>
    <w:rsid w:val="00DE626A"/>
    <w:rsid w:val="00E06E65"/>
    <w:rsid w:val="00E1526F"/>
    <w:rsid w:val="00E21618"/>
    <w:rsid w:val="00E26813"/>
    <w:rsid w:val="00E31D4D"/>
    <w:rsid w:val="00E32062"/>
    <w:rsid w:val="00E35970"/>
    <w:rsid w:val="00E4377E"/>
    <w:rsid w:val="00E54E80"/>
    <w:rsid w:val="00E55E50"/>
    <w:rsid w:val="00E57A44"/>
    <w:rsid w:val="00E6132B"/>
    <w:rsid w:val="00E70D91"/>
    <w:rsid w:val="00E738C5"/>
    <w:rsid w:val="00E763EB"/>
    <w:rsid w:val="00E9015F"/>
    <w:rsid w:val="00EA0356"/>
    <w:rsid w:val="00EA64A9"/>
    <w:rsid w:val="00EB4C50"/>
    <w:rsid w:val="00EC45F5"/>
    <w:rsid w:val="00EE09A9"/>
    <w:rsid w:val="00F130CC"/>
    <w:rsid w:val="00F174EE"/>
    <w:rsid w:val="00F36C9D"/>
    <w:rsid w:val="00F37C97"/>
    <w:rsid w:val="00F74F6D"/>
    <w:rsid w:val="00F75737"/>
    <w:rsid w:val="00F76559"/>
    <w:rsid w:val="00F83674"/>
    <w:rsid w:val="00F83A50"/>
    <w:rsid w:val="00F918B1"/>
    <w:rsid w:val="00F9514B"/>
    <w:rsid w:val="00FA2717"/>
    <w:rsid w:val="00FA6887"/>
    <w:rsid w:val="00FB378F"/>
    <w:rsid w:val="00FB6669"/>
    <w:rsid w:val="00FB7BC2"/>
    <w:rsid w:val="00FB7C36"/>
    <w:rsid w:val="00FC3A85"/>
    <w:rsid w:val="00FD3994"/>
    <w:rsid w:val="00FF4301"/>
    <w:rsid w:val="017A706F"/>
    <w:rsid w:val="019E59AF"/>
    <w:rsid w:val="01E66E11"/>
    <w:rsid w:val="02AEFE3C"/>
    <w:rsid w:val="02E51624"/>
    <w:rsid w:val="0327FAE0"/>
    <w:rsid w:val="03C90DC0"/>
    <w:rsid w:val="0407E275"/>
    <w:rsid w:val="040AC863"/>
    <w:rsid w:val="04A78CD1"/>
    <w:rsid w:val="04BF7F44"/>
    <w:rsid w:val="053362CD"/>
    <w:rsid w:val="0578370B"/>
    <w:rsid w:val="05890D3B"/>
    <w:rsid w:val="06D03F6D"/>
    <w:rsid w:val="06E91E8B"/>
    <w:rsid w:val="07CA7978"/>
    <w:rsid w:val="07EF5C2B"/>
    <w:rsid w:val="09AEE8BA"/>
    <w:rsid w:val="0A0C73B6"/>
    <w:rsid w:val="0A482AC2"/>
    <w:rsid w:val="0A693BD9"/>
    <w:rsid w:val="0BDA6C98"/>
    <w:rsid w:val="0C26E48C"/>
    <w:rsid w:val="0CB7BC4D"/>
    <w:rsid w:val="0D265172"/>
    <w:rsid w:val="0D5BD2C9"/>
    <w:rsid w:val="0D5D0C90"/>
    <w:rsid w:val="0DCE8CF2"/>
    <w:rsid w:val="0E098F46"/>
    <w:rsid w:val="0EEA50FA"/>
    <w:rsid w:val="0F164780"/>
    <w:rsid w:val="0F8C4088"/>
    <w:rsid w:val="10E52808"/>
    <w:rsid w:val="10E78B99"/>
    <w:rsid w:val="116AE4A6"/>
    <w:rsid w:val="121F4AE8"/>
    <w:rsid w:val="12F0F141"/>
    <w:rsid w:val="12FBBF8C"/>
    <w:rsid w:val="13125AB0"/>
    <w:rsid w:val="13150619"/>
    <w:rsid w:val="141F4600"/>
    <w:rsid w:val="14610A2E"/>
    <w:rsid w:val="14630DFF"/>
    <w:rsid w:val="14EA72A8"/>
    <w:rsid w:val="171116FC"/>
    <w:rsid w:val="1795491E"/>
    <w:rsid w:val="186F5B24"/>
    <w:rsid w:val="18BE12C2"/>
    <w:rsid w:val="18D4FB3F"/>
    <w:rsid w:val="194DAE46"/>
    <w:rsid w:val="19E53F93"/>
    <w:rsid w:val="1AAF97B9"/>
    <w:rsid w:val="1B39EEF1"/>
    <w:rsid w:val="1B51090C"/>
    <w:rsid w:val="1BC4D7F3"/>
    <w:rsid w:val="1BC62D2E"/>
    <w:rsid w:val="1CDAF976"/>
    <w:rsid w:val="1D8B967A"/>
    <w:rsid w:val="1DA5C58E"/>
    <w:rsid w:val="1E491E6F"/>
    <w:rsid w:val="1E51BF66"/>
    <w:rsid w:val="2112A4AF"/>
    <w:rsid w:val="225BA306"/>
    <w:rsid w:val="2276CE39"/>
    <w:rsid w:val="22D23890"/>
    <w:rsid w:val="23447020"/>
    <w:rsid w:val="23A9A057"/>
    <w:rsid w:val="23CC8A86"/>
    <w:rsid w:val="24C7A8DA"/>
    <w:rsid w:val="260CA04F"/>
    <w:rsid w:val="26A708E6"/>
    <w:rsid w:val="26E30590"/>
    <w:rsid w:val="26FABC14"/>
    <w:rsid w:val="26FE7FCB"/>
    <w:rsid w:val="276D4875"/>
    <w:rsid w:val="27E111F3"/>
    <w:rsid w:val="282121AB"/>
    <w:rsid w:val="28387D41"/>
    <w:rsid w:val="2963C953"/>
    <w:rsid w:val="2983D3BB"/>
    <w:rsid w:val="2A916CA6"/>
    <w:rsid w:val="2C5DF4DD"/>
    <w:rsid w:val="2CE30124"/>
    <w:rsid w:val="2D191274"/>
    <w:rsid w:val="2DC9D6B6"/>
    <w:rsid w:val="3084270A"/>
    <w:rsid w:val="30E3D6E7"/>
    <w:rsid w:val="30F90F28"/>
    <w:rsid w:val="318A5CB1"/>
    <w:rsid w:val="321A3D74"/>
    <w:rsid w:val="3271EF4B"/>
    <w:rsid w:val="32C56566"/>
    <w:rsid w:val="33684C4A"/>
    <w:rsid w:val="343AF95A"/>
    <w:rsid w:val="34D5AD48"/>
    <w:rsid w:val="35694193"/>
    <w:rsid w:val="3617E74C"/>
    <w:rsid w:val="365DCDD4"/>
    <w:rsid w:val="36E63C87"/>
    <w:rsid w:val="373DE2E0"/>
    <w:rsid w:val="377BF3FB"/>
    <w:rsid w:val="37986B93"/>
    <w:rsid w:val="37ED302A"/>
    <w:rsid w:val="3A4694EA"/>
    <w:rsid w:val="3AF0FACC"/>
    <w:rsid w:val="3B2C8A6A"/>
    <w:rsid w:val="3B3BD351"/>
    <w:rsid w:val="3BDA26E4"/>
    <w:rsid w:val="3BDB00E2"/>
    <w:rsid w:val="3C27A8BE"/>
    <w:rsid w:val="3C6AC227"/>
    <w:rsid w:val="3CE637B5"/>
    <w:rsid w:val="3D37ED12"/>
    <w:rsid w:val="3D66D393"/>
    <w:rsid w:val="3DE7E806"/>
    <w:rsid w:val="3E9B33CF"/>
    <w:rsid w:val="3F83B867"/>
    <w:rsid w:val="4095C139"/>
    <w:rsid w:val="40AFF681"/>
    <w:rsid w:val="40F8730D"/>
    <w:rsid w:val="41506547"/>
    <w:rsid w:val="41E256D7"/>
    <w:rsid w:val="420E01E9"/>
    <w:rsid w:val="422C5597"/>
    <w:rsid w:val="42D2BB1E"/>
    <w:rsid w:val="433AC526"/>
    <w:rsid w:val="45915B7C"/>
    <w:rsid w:val="468D19FB"/>
    <w:rsid w:val="483334C7"/>
    <w:rsid w:val="484ED571"/>
    <w:rsid w:val="48590F0C"/>
    <w:rsid w:val="49C1A9DE"/>
    <w:rsid w:val="4A932E98"/>
    <w:rsid w:val="4AB0A748"/>
    <w:rsid w:val="4AD3DAB9"/>
    <w:rsid w:val="4ADEB204"/>
    <w:rsid w:val="4B9A52A1"/>
    <w:rsid w:val="4C89820D"/>
    <w:rsid w:val="4C8E58DE"/>
    <w:rsid w:val="4CE0DC75"/>
    <w:rsid w:val="4D138CC7"/>
    <w:rsid w:val="4D44BDB7"/>
    <w:rsid w:val="4DAE3059"/>
    <w:rsid w:val="4E9756D9"/>
    <w:rsid w:val="4EF73630"/>
    <w:rsid w:val="5017A1A0"/>
    <w:rsid w:val="50744F89"/>
    <w:rsid w:val="50866A4A"/>
    <w:rsid w:val="52848160"/>
    <w:rsid w:val="52E35791"/>
    <w:rsid w:val="533CCE81"/>
    <w:rsid w:val="53E0E152"/>
    <w:rsid w:val="54653DD2"/>
    <w:rsid w:val="56306453"/>
    <w:rsid w:val="56B54625"/>
    <w:rsid w:val="56F42F49"/>
    <w:rsid w:val="576F4458"/>
    <w:rsid w:val="57BD319B"/>
    <w:rsid w:val="57D0C83B"/>
    <w:rsid w:val="57FEC7D1"/>
    <w:rsid w:val="585EFEB6"/>
    <w:rsid w:val="589A4BB8"/>
    <w:rsid w:val="58C3296D"/>
    <w:rsid w:val="5906056D"/>
    <w:rsid w:val="59C9A3B0"/>
    <w:rsid w:val="59EB672E"/>
    <w:rsid w:val="5AA43E46"/>
    <w:rsid w:val="5AC4797A"/>
    <w:rsid w:val="5B035EF5"/>
    <w:rsid w:val="5C0E5977"/>
    <w:rsid w:val="5C1C9291"/>
    <w:rsid w:val="5C80AB8F"/>
    <w:rsid w:val="5D0E5069"/>
    <w:rsid w:val="5E4AEF1C"/>
    <w:rsid w:val="5EC7B475"/>
    <w:rsid w:val="60CD9942"/>
    <w:rsid w:val="6124BAA1"/>
    <w:rsid w:val="61B2199C"/>
    <w:rsid w:val="61D18DA5"/>
    <w:rsid w:val="62187D94"/>
    <w:rsid w:val="629627CE"/>
    <w:rsid w:val="6523F51A"/>
    <w:rsid w:val="653C7B07"/>
    <w:rsid w:val="66285074"/>
    <w:rsid w:val="6629F144"/>
    <w:rsid w:val="67B7F54A"/>
    <w:rsid w:val="67DDB425"/>
    <w:rsid w:val="681AA730"/>
    <w:rsid w:val="687AB85E"/>
    <w:rsid w:val="6900FE04"/>
    <w:rsid w:val="69015B52"/>
    <w:rsid w:val="692B36AC"/>
    <w:rsid w:val="693072C6"/>
    <w:rsid w:val="69567114"/>
    <w:rsid w:val="697D8801"/>
    <w:rsid w:val="69A811AE"/>
    <w:rsid w:val="6A1254A2"/>
    <w:rsid w:val="6A870A9F"/>
    <w:rsid w:val="6B800517"/>
    <w:rsid w:val="6B91BBDC"/>
    <w:rsid w:val="6BA182F0"/>
    <w:rsid w:val="6C2F60D3"/>
    <w:rsid w:val="6C563271"/>
    <w:rsid w:val="6C8E11D6"/>
    <w:rsid w:val="6C96DB22"/>
    <w:rsid w:val="6D384A53"/>
    <w:rsid w:val="6DEFE449"/>
    <w:rsid w:val="6DF202D2"/>
    <w:rsid w:val="702F1773"/>
    <w:rsid w:val="720C7781"/>
    <w:rsid w:val="73A748E6"/>
    <w:rsid w:val="76136AAF"/>
    <w:rsid w:val="7669B158"/>
    <w:rsid w:val="7669D391"/>
    <w:rsid w:val="772CB223"/>
    <w:rsid w:val="7753DF37"/>
    <w:rsid w:val="782B0322"/>
    <w:rsid w:val="7858547B"/>
    <w:rsid w:val="7A0CE797"/>
    <w:rsid w:val="7A2659E3"/>
    <w:rsid w:val="7B050B40"/>
    <w:rsid w:val="7B979EF3"/>
    <w:rsid w:val="7C2BCD83"/>
    <w:rsid w:val="7C34E9B4"/>
    <w:rsid w:val="7C4E7951"/>
    <w:rsid w:val="7CC481D0"/>
    <w:rsid w:val="7D3A3356"/>
    <w:rsid w:val="7F31DF98"/>
    <w:rsid w:val="7F6F7752"/>
    <w:rsid w:val="7FF7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E21148"/>
  <w15:docId w15:val="{27E0EEE7-A656-4555-B4BC-9A48725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8D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D44E5"/>
    <w:rPr>
      <w:b/>
      <w:bCs/>
    </w:rPr>
  </w:style>
  <w:style w:type="character" w:customStyle="1" w:styleId="acopre">
    <w:name w:val="acopre"/>
    <w:basedOn w:val="Absatz-Standardschriftart"/>
    <w:rsid w:val="00DD44E5"/>
  </w:style>
  <w:style w:type="character" w:styleId="Hervorhebung">
    <w:name w:val="Emphasis"/>
    <w:basedOn w:val="Absatz-Standardschriftart"/>
    <w:uiPriority w:val="20"/>
    <w:qFormat/>
    <w:rsid w:val="00DD44E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0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0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0A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B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5D0"/>
    <w:rPr>
      <w:color w:val="605E5C"/>
      <w:shd w:val="clear" w:color="auto" w:fill="E1DFDD"/>
    </w:rPr>
  </w:style>
  <w:style w:type="character" w:customStyle="1" w:styleId="kx21rb">
    <w:name w:val="kx21rb"/>
    <w:basedOn w:val="Absatz-Standardschriftart"/>
    <w:rsid w:val="0086783D"/>
  </w:style>
  <w:style w:type="character" w:styleId="BesuchterLink">
    <w:name w:val="FollowedHyperlink"/>
    <w:basedOn w:val="Absatz-Standardschriftart"/>
    <w:uiPriority w:val="99"/>
    <w:semiHidden/>
    <w:unhideWhenUsed/>
    <w:rsid w:val="00E90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173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51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25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5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3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9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angels.ch" TargetMode="External"/><Relationship Id="rId18" Type="http://schemas.openxmlformats.org/officeDocument/2006/relationships/hyperlink" Target="https://sens-suisse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tov.vc/" TargetMode="External"/><Relationship Id="rId17" Type="http://schemas.openxmlformats.org/officeDocument/2006/relationships/hyperlink" Target="https://www.verve.v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emakeit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kickstarter.com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rtangels.ch/en/home-d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9ED5466F62A42BB62B369CDA1AA0F" ma:contentTypeVersion="7" ma:contentTypeDescription="Ein neues Dokument erstellen." ma:contentTypeScope="" ma:versionID="35915c82c1ecab573979b0b3602898d7">
  <xsd:schema xmlns:xsd="http://www.w3.org/2001/XMLSchema" xmlns:xs="http://www.w3.org/2001/XMLSchema" xmlns:p="http://schemas.microsoft.com/office/2006/metadata/properties" xmlns:ns2="0399a4a2-46ed-4337-9927-f69c935d8020" targetNamespace="http://schemas.microsoft.com/office/2006/metadata/properties" ma:root="true" ma:fieldsID="6d7be2c3a50721f2cc33af55ae046c7f" ns2:_="">
    <xsd:import namespace="0399a4a2-46ed-4337-9927-f69c935d8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9a4a2-46ed-4337-9927-f69c935d8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EAC1E-58C1-4B7C-9710-C200773F4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53650-7EAA-400F-B14F-697858C28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EE68B-8CF3-4FEE-A44A-237CEC235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2701E-669A-44C1-A588-924EDC304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4458</Words>
  <Characters>28092</Characters>
  <Application>Microsoft Office Word</Application>
  <DocSecurity>0</DocSecurity>
  <Lines>234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Links>
    <vt:vector size="42" baseType="variant">
      <vt:variant>
        <vt:i4>2621552</vt:i4>
      </vt:variant>
      <vt:variant>
        <vt:i4>18</vt:i4>
      </vt:variant>
      <vt:variant>
        <vt:i4>0</vt:i4>
      </vt:variant>
      <vt:variant>
        <vt:i4>5</vt:i4>
      </vt:variant>
      <vt:variant>
        <vt:lpwstr>https://sens-suisse.ch/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https://www.verve.vc/</vt:lpwstr>
      </vt:variant>
      <vt:variant>
        <vt:lpwstr/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https://wemakeit.com/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https://www.kickstarter.com/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https://www.startangels.ch/en/home-de/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https://www.businessangels.ch/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https://btov.vc/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Jossen Bettina</cp:lastModifiedBy>
  <cp:revision>7</cp:revision>
  <dcterms:created xsi:type="dcterms:W3CDTF">2021-06-28T08:57:00Z</dcterms:created>
  <dcterms:modified xsi:type="dcterms:W3CDTF">2021-12-14T06:46:00Z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0x01010007D9ED5466F62A42BB62B369CDA1AA0F</vt:lpwstr>
  </property>
  <property fmtid="{D5CDD505-2E9C-101B-9397-08002B2CF9AE}" pid="3" name="MSIP_Label_89eb5799-d0fd-4e27-b9df-61ef8d68c68c_Enabled">
    <vt:lpwstr>true</vt:lpwstr>
  </property>
  <property fmtid="{D5CDD505-2E9C-101B-9397-08002B2CF9AE}" pid="4" name="MSIP_Label_89eb5799-d0fd-4e27-b9df-61ef8d68c68c_SetDate">
    <vt:lpwstr>2021-04-06T19:55:03Z</vt:lpwstr>
  </property>
  <property fmtid="{D5CDD505-2E9C-101B-9397-08002B2CF9AE}" pid="5" name="MSIP_Label_89eb5799-d0fd-4e27-b9df-61ef8d68c68c_Method">
    <vt:lpwstr>Privileged</vt:lpwstr>
  </property>
  <property fmtid="{D5CDD505-2E9C-101B-9397-08002B2CF9AE}" pid="6" name="MSIP_Label_89eb5799-d0fd-4e27-b9df-61ef8d68c68c_Name">
    <vt:lpwstr>89eb5799-d0fd-4e27-b9df-61ef8d68c68c</vt:lpwstr>
  </property>
  <property fmtid="{D5CDD505-2E9C-101B-9397-08002B2CF9AE}" pid="7" name="MSIP_Label_89eb5799-d0fd-4e27-b9df-61ef8d68c68c_SiteId">
    <vt:lpwstr>d6a1cf8c-768e-4187-a738-b6e50c4deb4a</vt:lpwstr>
  </property>
  <property fmtid="{D5CDD505-2E9C-101B-9397-08002B2CF9AE}" pid="8" name="MSIP_Label_89eb5799-d0fd-4e27-b9df-61ef8d68c68c_ActionId">
    <vt:lpwstr>0c0b096d-6a3d-47dd-9aa0-616e4cda137d</vt:lpwstr>
  </property>
  <property fmtid="{D5CDD505-2E9C-101B-9397-08002B2CF9AE}" pid="9" name="MSIP_Label_89eb5799-d0fd-4e27-b9df-61ef8d68c68c_ContentBits">
    <vt:lpwstr>0</vt:lpwstr>
  </property>
</Properties>
</file>