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900"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p>
    <w:p w:rsidR="00111900" w:rsidRPr="00B60748" w:rsidRDefault="00111900" w:rsidP="008B3940">
      <w:pPr>
        <w:spacing w:before="120" w:after="0" w:line="280" w:lineRule="exact"/>
        <w:jc w:val="center"/>
        <w:rPr>
          <w:rFonts w:ascii="Century Gothic" w:hAnsi="Century Gothic" w:cstheme="minorHAnsi"/>
          <w:b/>
          <w:color w:val="073450"/>
          <w:sz w:val="28"/>
          <w:szCs w:val="28"/>
        </w:rPr>
      </w:pPr>
    </w:p>
    <w:p w:rsidR="00111900" w:rsidRPr="00827ED0" w:rsidRDefault="00111900"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«Effectuation» et «causation» – deux logiques de décision di</w:t>
      </w:r>
      <w:r>
        <w:rPr>
          <w:rFonts w:ascii="Century Gothic" w:hAnsi="Century Gothic"/>
          <w:b/>
          <w:color w:val="073450"/>
          <w:sz w:val="28"/>
        </w:rPr>
        <w:t>s</w:t>
      </w:r>
      <w:r>
        <w:rPr>
          <w:rFonts w:ascii="Century Gothic" w:hAnsi="Century Gothic"/>
          <w:b/>
          <w:color w:val="073450"/>
          <w:sz w:val="28"/>
        </w:rPr>
        <w:t>tinctes</w:t>
      </w:r>
    </w:p>
    <w:p w:rsidR="002E68B1" w:rsidRPr="00B60748" w:rsidRDefault="002E68B1" w:rsidP="008B3940">
      <w:pPr>
        <w:pBdr>
          <w:bottom w:val="single" w:sz="4" w:space="1" w:color="auto"/>
        </w:pBdr>
        <w:spacing w:before="120" w:after="0" w:line="280" w:lineRule="exact"/>
        <w:rPr>
          <w:rFonts w:ascii="Century Gothic" w:hAnsi="Century Gothic" w:cstheme="minorHAnsi"/>
          <w:b/>
          <w:i/>
          <w:color w:val="073450"/>
          <w:sz w:val="28"/>
          <w:szCs w:val="28"/>
        </w:rPr>
      </w:pPr>
    </w:p>
    <w:p w:rsidR="00111900" w:rsidRPr="00827ED0" w:rsidRDefault="00111900"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rsidR="00111900" w:rsidRPr="002B535F" w:rsidRDefault="00111900" w:rsidP="008B3940">
      <w:pPr>
        <w:spacing w:before="120" w:after="0" w:line="280" w:lineRule="exact"/>
        <w:jc w:val="right"/>
        <w:rPr>
          <w:rFonts w:ascii="Century Gothic" w:hAnsi="Century Gothic" w:cstheme="minorHAnsi"/>
          <w:i/>
          <w:sz w:val="18"/>
          <w:szCs w:val="18"/>
        </w:rPr>
      </w:pPr>
      <w:r>
        <w:rPr>
          <w:rFonts w:ascii="Century Gothic" w:hAnsi="Century Gothic"/>
          <w:i/>
          <w:sz w:val="18"/>
        </w:rPr>
        <w:t>«L’effectuation est une logique de pensée et d’action qui est inconsciemment privilégiée par les entr</w:t>
      </w:r>
      <w:r>
        <w:rPr>
          <w:rFonts w:ascii="Century Gothic" w:hAnsi="Century Gothic"/>
          <w:i/>
          <w:sz w:val="18"/>
        </w:rPr>
        <w:t>e</w:t>
      </w:r>
      <w:r>
        <w:rPr>
          <w:rFonts w:ascii="Century Gothic" w:hAnsi="Century Gothic"/>
          <w:i/>
          <w:sz w:val="18"/>
        </w:rPr>
        <w:t xml:space="preserve">preneurs/-ses. </w:t>
      </w:r>
      <w:r>
        <w:rPr>
          <w:rFonts w:ascii="Century Gothic" w:hAnsi="Century Gothic"/>
          <w:sz w:val="18"/>
        </w:rPr>
        <w:t>Si</w:t>
      </w:r>
      <w:r>
        <w:rPr>
          <w:rFonts w:ascii="Century Gothic" w:hAnsi="Century Gothic"/>
          <w:i/>
          <w:sz w:val="18"/>
        </w:rPr>
        <w:t xml:space="preserve"> on transforme l’effectuation en une démarche consciente, la pensée et l’action entr</w:t>
      </w:r>
      <w:r>
        <w:rPr>
          <w:rFonts w:ascii="Century Gothic" w:hAnsi="Century Gothic"/>
          <w:i/>
          <w:sz w:val="18"/>
        </w:rPr>
        <w:t>e</w:t>
      </w:r>
      <w:r>
        <w:rPr>
          <w:rFonts w:ascii="Century Gothic" w:hAnsi="Century Gothic"/>
          <w:i/>
          <w:sz w:val="18"/>
        </w:rPr>
        <w:t>preneuriales peuvent faire l’objet d’un apprentissage.</w:t>
      </w:r>
      <w:r>
        <w:rPr>
          <w:rFonts w:ascii="Century Gothic" w:hAnsi="Century Gothic"/>
          <w:sz w:val="18"/>
        </w:rPr>
        <w:t>»</w:t>
      </w:r>
    </w:p>
    <w:p w:rsidR="00111900" w:rsidRPr="00640E3E" w:rsidRDefault="00111900" w:rsidP="008B3940">
      <w:pPr>
        <w:spacing w:before="120" w:after="0" w:line="280" w:lineRule="exact"/>
        <w:jc w:val="right"/>
        <w:rPr>
          <w:rStyle w:val="etpbtestimonialcompany"/>
          <w:rFonts w:ascii="Century Gothic" w:hAnsi="Century Gothic" w:cstheme="minorHAnsi"/>
          <w:sz w:val="18"/>
          <w:szCs w:val="18"/>
        </w:rPr>
      </w:pPr>
      <w:r>
        <w:rPr>
          <w:rStyle w:val="etpbtestimonialauthor"/>
          <w:rFonts w:ascii="Century Gothic" w:hAnsi="Century Gothic"/>
          <w:sz w:val="18"/>
        </w:rPr>
        <w:t xml:space="preserve">Prof. </w:t>
      </w:r>
      <w:proofErr w:type="spellStart"/>
      <w:r>
        <w:rPr>
          <w:rStyle w:val="etpbtestimonialauthor"/>
          <w:rFonts w:ascii="Century Gothic" w:hAnsi="Century Gothic"/>
          <w:sz w:val="18"/>
        </w:rPr>
        <w:t>Saras</w:t>
      </w:r>
      <w:proofErr w:type="spellEnd"/>
      <w:r>
        <w:rPr>
          <w:rStyle w:val="etpbtestimonialauthor"/>
          <w:rFonts w:ascii="Century Gothic" w:hAnsi="Century Gothic"/>
          <w:sz w:val="18"/>
        </w:rPr>
        <w:t> D. </w:t>
      </w:r>
      <w:proofErr w:type="spellStart"/>
      <w:r>
        <w:rPr>
          <w:rStyle w:val="etpbtestimonialauthor"/>
          <w:rFonts w:ascii="Century Gothic" w:hAnsi="Century Gothic"/>
          <w:sz w:val="18"/>
        </w:rPr>
        <w:t>Sarasvathy</w:t>
      </w:r>
      <w:proofErr w:type="spellEnd"/>
      <w:r>
        <w:rPr>
          <w:rFonts w:ascii="Century Gothic" w:hAnsi="Century Gothic"/>
          <w:sz w:val="18"/>
        </w:rPr>
        <w:t xml:space="preserve">, </w:t>
      </w:r>
      <w:r>
        <w:rPr>
          <w:rStyle w:val="etpbtestimonialposition"/>
          <w:rFonts w:ascii="Century Gothic" w:hAnsi="Century Gothic"/>
          <w:sz w:val="18"/>
        </w:rPr>
        <w:t xml:space="preserve">Université de </w:t>
      </w:r>
      <w:proofErr w:type="gramStart"/>
      <w:r>
        <w:rPr>
          <w:rStyle w:val="etpbtestimonialposition"/>
          <w:rFonts w:ascii="Century Gothic" w:hAnsi="Century Gothic"/>
          <w:sz w:val="18"/>
        </w:rPr>
        <w:t>Virginie</w:t>
      </w:r>
      <w:proofErr w:type="gramEnd"/>
      <w:r>
        <w:rPr>
          <w:rStyle w:val="etpbtestimonialposition"/>
          <w:rFonts w:ascii="Century Gothic" w:hAnsi="Century Gothic"/>
          <w:sz w:val="18"/>
        </w:rPr>
        <w:br/>
        <w:t xml:space="preserve">(Source: </w:t>
      </w:r>
      <w:hyperlink r:id="rId9" w:history="1">
        <w:r>
          <w:rPr>
            <w:rStyle w:val="Lienhypertexte"/>
            <w:rFonts w:ascii="Century Gothic" w:hAnsi="Century Gothic"/>
            <w:sz w:val="18"/>
          </w:rPr>
          <w:t>effectuation.at/</w:t>
        </w:r>
        <w:proofErr w:type="spellStart"/>
        <w:r>
          <w:rPr>
            <w:rStyle w:val="Lienhypertexte"/>
            <w:rFonts w:ascii="Century Gothic" w:hAnsi="Century Gothic"/>
            <w:sz w:val="18"/>
          </w:rPr>
          <w:t>ueber</w:t>
        </w:r>
        <w:proofErr w:type="spellEnd"/>
        <w:r>
          <w:rPr>
            <w:rStyle w:val="Lienhypertexte"/>
            <w:rFonts w:ascii="Century Gothic" w:hAnsi="Century Gothic"/>
            <w:sz w:val="18"/>
          </w:rPr>
          <w:t>-effectuation/</w:t>
        </w:r>
      </w:hyperlink>
      <w:r>
        <w:rPr>
          <w:rStyle w:val="etpbtestimonialcompany"/>
          <w:rFonts w:ascii="Century Gothic" w:hAnsi="Century Gothic"/>
          <w:sz w:val="18"/>
        </w:rPr>
        <w:t>)</w:t>
      </w:r>
    </w:p>
    <w:p w:rsidR="0099276C" w:rsidRPr="00B60748" w:rsidRDefault="0099276C" w:rsidP="008B3940">
      <w:pPr>
        <w:spacing w:before="120" w:after="0" w:line="280" w:lineRule="exact"/>
        <w:jc w:val="right"/>
        <w:rPr>
          <w:rFonts w:ascii="Century Gothic" w:hAnsi="Century Gothic" w:cstheme="minorHAnsi"/>
          <w:sz w:val="18"/>
          <w:szCs w:val="18"/>
        </w:rPr>
      </w:pPr>
    </w:p>
    <w:p w:rsidR="00111900" w:rsidRPr="002B535F" w:rsidRDefault="00111900" w:rsidP="002B535F">
      <w:pPr>
        <w:spacing w:before="120" w:after="0" w:line="280" w:lineRule="exact"/>
        <w:jc w:val="both"/>
        <w:rPr>
          <w:rFonts w:ascii="Century Gothic" w:hAnsi="Century Gothic" w:cstheme="minorHAnsi"/>
          <w:sz w:val="18"/>
          <w:szCs w:val="18"/>
        </w:rPr>
      </w:pPr>
      <w:bookmarkStart w:id="0" w:name="_Hlk68612018"/>
      <w:r>
        <w:rPr>
          <w:rFonts w:ascii="Century Gothic" w:hAnsi="Century Gothic"/>
          <w:sz w:val="18"/>
        </w:rPr>
        <w:t>L’effectuation</w:t>
      </w:r>
      <w:bookmarkEnd w:id="0"/>
      <w:r>
        <w:rPr>
          <w:rFonts w:ascii="Century Gothic" w:hAnsi="Century Gothic"/>
          <w:sz w:val="18"/>
        </w:rPr>
        <w:t xml:space="preserve"> peut être décrite comme la méthode entrepreneuriale par excellence. Il s’agit d’une méthode ou d’une approche utilisée par les fondateurs et fondatrices expérimentés pour créer et d</w:t>
      </w:r>
      <w:r>
        <w:rPr>
          <w:rFonts w:ascii="Century Gothic" w:hAnsi="Century Gothic"/>
          <w:sz w:val="18"/>
        </w:rPr>
        <w:t>é</w:t>
      </w:r>
      <w:r>
        <w:rPr>
          <w:rFonts w:ascii="Century Gothic" w:hAnsi="Century Gothic"/>
          <w:sz w:val="18"/>
        </w:rPr>
        <w:t>velopper des entreprises. Le terme «effectuation» englobe une vision générale ainsi qu’une série d’heuristiques qui sont partagées ou appliquées par les entrepreneurs et entrepreneuses expérimentés.</w:t>
      </w:r>
    </w:p>
    <w:p w:rsidR="00111900" w:rsidRPr="002B535F"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Cette vision générale peut être décrite comme suit: l’avenir peut être façonné et, par conséquent, il n’est ni possible ni nécessaire de le prédire, de déterminer le moment idéal pour créer une entreprise ou de trouver l’idée entrepreneuriale parfaite. Au lieu de cela, il est plus judicieux de se concentrer sur ce qui peut être maîtrisé (p. ex. discuter avec un/</w:t>
      </w:r>
      <w:proofErr w:type="gramStart"/>
      <w:r>
        <w:rPr>
          <w:rFonts w:ascii="Century Gothic" w:hAnsi="Century Gothic"/>
          <w:sz w:val="18"/>
        </w:rPr>
        <w:t>une</w:t>
      </w:r>
      <w:proofErr w:type="gramEnd"/>
      <w:r>
        <w:rPr>
          <w:rFonts w:ascii="Century Gothic" w:hAnsi="Century Gothic"/>
          <w:sz w:val="18"/>
        </w:rPr>
        <w:t xml:space="preserve"> entrepreneur/-</w:t>
      </w:r>
      <w:proofErr w:type="spellStart"/>
      <w:r>
        <w:rPr>
          <w:rFonts w:ascii="Century Gothic" w:hAnsi="Century Gothic"/>
          <w:sz w:val="18"/>
        </w:rPr>
        <w:t>se</w:t>
      </w:r>
      <w:proofErr w:type="spellEnd"/>
      <w:r>
        <w:rPr>
          <w:rFonts w:ascii="Century Gothic" w:hAnsi="Century Gothic"/>
          <w:sz w:val="18"/>
        </w:rPr>
        <w:t xml:space="preserve"> qui a de l’expérience dans le d</w:t>
      </w:r>
      <w:r>
        <w:rPr>
          <w:rFonts w:ascii="Century Gothic" w:hAnsi="Century Gothic"/>
          <w:sz w:val="18"/>
        </w:rPr>
        <w:t>o</w:t>
      </w:r>
      <w:r>
        <w:rPr>
          <w:rFonts w:ascii="Century Gothic" w:hAnsi="Century Gothic"/>
          <w:sz w:val="18"/>
        </w:rPr>
        <w:t>maine concerné, prendre une décision sur la quantité d’argent et de temps qu’on souhaite investir dans la création de l’entreprise ou sur les partenariats qu’on souhaite conclure). Pour la chercheuse S. D. </w:t>
      </w:r>
      <w:proofErr w:type="spellStart"/>
      <w:r>
        <w:rPr>
          <w:rFonts w:ascii="Century Gothic" w:hAnsi="Century Gothic"/>
          <w:sz w:val="18"/>
        </w:rPr>
        <w:t>Sarasvathy</w:t>
      </w:r>
      <w:proofErr w:type="spellEnd"/>
      <w:r>
        <w:rPr>
          <w:rFonts w:ascii="Century Gothic" w:hAnsi="Century Gothic"/>
          <w:sz w:val="18"/>
        </w:rPr>
        <w:t xml:space="preserve">, à l’origine de la logique </w:t>
      </w:r>
      <w:proofErr w:type="spellStart"/>
      <w:r>
        <w:rPr>
          <w:rFonts w:ascii="Century Gothic" w:hAnsi="Century Gothic"/>
          <w:sz w:val="18"/>
        </w:rPr>
        <w:t>effectuale</w:t>
      </w:r>
      <w:proofErr w:type="spellEnd"/>
      <w:r>
        <w:rPr>
          <w:rFonts w:ascii="Century Gothic" w:hAnsi="Century Gothic"/>
          <w:sz w:val="18"/>
        </w:rPr>
        <w:t xml:space="preserve">, cette approche s’oppose à la logique causale, qui est souvent privilégiée par les managers et dans laquelle un plan d’action prédéfini est mis en œuvre de manière optimale (The Society for </w:t>
      </w:r>
      <w:proofErr w:type="spellStart"/>
      <w:r>
        <w:rPr>
          <w:rFonts w:ascii="Century Gothic" w:hAnsi="Century Gothic"/>
          <w:sz w:val="18"/>
        </w:rPr>
        <w:t>Effectual</w:t>
      </w:r>
      <w:proofErr w:type="spellEnd"/>
      <w:r>
        <w:rPr>
          <w:rFonts w:ascii="Century Gothic" w:hAnsi="Century Gothic"/>
          <w:sz w:val="18"/>
        </w:rPr>
        <w:t xml:space="preserve"> Action, 2018a).</w:t>
      </w:r>
    </w:p>
    <w:p w:rsidR="00111900" w:rsidRPr="002B535F"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 xml:space="preserve">La logique </w:t>
      </w:r>
      <w:proofErr w:type="spellStart"/>
      <w:r>
        <w:rPr>
          <w:rFonts w:ascii="Century Gothic" w:hAnsi="Century Gothic"/>
          <w:sz w:val="18"/>
        </w:rPr>
        <w:t>effectuale</w:t>
      </w:r>
      <w:proofErr w:type="spellEnd"/>
      <w:r>
        <w:rPr>
          <w:rFonts w:ascii="Century Gothic" w:hAnsi="Century Gothic"/>
          <w:sz w:val="18"/>
        </w:rPr>
        <w:t xml:space="preserve"> est particulièrement utile lorsque l’action se déroule dans l’incertitude (cf. le co</w:t>
      </w:r>
      <w:r>
        <w:rPr>
          <w:rFonts w:ascii="Century Gothic" w:hAnsi="Century Gothic"/>
          <w:sz w:val="18"/>
        </w:rPr>
        <w:t>n</w:t>
      </w:r>
      <w:r>
        <w:rPr>
          <w:rFonts w:ascii="Century Gothic" w:hAnsi="Century Gothic"/>
          <w:sz w:val="18"/>
        </w:rPr>
        <w:t xml:space="preserve">cept de problèmes mal structurés dans la fiche d’information </w:t>
      </w:r>
      <w:r>
        <w:rPr>
          <w:rFonts w:ascii="Century Gothic" w:hAnsi="Century Gothic"/>
          <w:i/>
          <w:iCs/>
          <w:sz w:val="18"/>
        </w:rPr>
        <w:t>«Apprentissage par l’expérience</w:t>
      </w:r>
      <w:r>
        <w:rPr>
          <w:rFonts w:ascii="Century Gothic" w:hAnsi="Century Gothic"/>
          <w:sz w:val="18"/>
        </w:rPr>
        <w:t>»). Lor</w:t>
      </w:r>
      <w:r>
        <w:rPr>
          <w:rFonts w:ascii="Century Gothic" w:hAnsi="Century Gothic"/>
          <w:sz w:val="18"/>
        </w:rPr>
        <w:t>s</w:t>
      </w:r>
      <w:r>
        <w:rPr>
          <w:rFonts w:ascii="Century Gothic" w:hAnsi="Century Gothic"/>
          <w:sz w:val="18"/>
        </w:rPr>
        <w:t>que les fondateurs/-</w:t>
      </w:r>
      <w:proofErr w:type="spellStart"/>
      <w:r>
        <w:rPr>
          <w:rFonts w:ascii="Century Gothic" w:hAnsi="Century Gothic"/>
          <w:sz w:val="18"/>
        </w:rPr>
        <w:t>trices</w:t>
      </w:r>
      <w:proofErr w:type="spellEnd"/>
      <w:r>
        <w:rPr>
          <w:rFonts w:ascii="Century Gothic" w:hAnsi="Century Gothic"/>
          <w:sz w:val="18"/>
        </w:rPr>
        <w:t xml:space="preserve"> se lancent dans un projet innovant, ils/elles se trouvent toujours dans une s</w:t>
      </w:r>
      <w:r>
        <w:rPr>
          <w:rFonts w:ascii="Century Gothic" w:hAnsi="Century Gothic"/>
          <w:sz w:val="18"/>
        </w:rPr>
        <w:t>i</w:t>
      </w:r>
      <w:r>
        <w:rPr>
          <w:rFonts w:ascii="Century Gothic" w:hAnsi="Century Gothic"/>
          <w:sz w:val="18"/>
        </w:rPr>
        <w:t>tuation d’incertitude. Ainsi, les réactions des client-e-s et de la concurrence ne sont pas prévisibles. Si le produit fait appel à une technologie complexe, la question de la faisabilité technique n’a peut-être pas encore trouvé de réponse. Dans de telles situations, il est plus judicieux d’«agir en explorant» que d’essayer de planifier l’imprévisible. Les heuristiques avec lesquelles cette vision générale se manifeste concrètement dans la pensée et l’action entrepreneuriales sont décrites dans les pages suivantes.</w:t>
      </w:r>
    </w:p>
    <w:p w:rsidR="00640E3E" w:rsidRDefault="00111900" w:rsidP="002B535F">
      <w:pPr>
        <w:spacing w:before="120" w:after="0" w:line="280" w:lineRule="exact"/>
        <w:jc w:val="both"/>
        <w:rPr>
          <w:rFonts w:ascii="Century Gothic" w:hAnsi="Century Gothic" w:cstheme="minorHAnsi"/>
          <w:sz w:val="18"/>
          <w:szCs w:val="18"/>
        </w:rPr>
      </w:pPr>
      <w:r>
        <w:rPr>
          <w:rFonts w:ascii="Century Gothic" w:hAnsi="Century Gothic"/>
          <w:sz w:val="18"/>
        </w:rPr>
        <w:t>Par opposition à l’effectuation, la «causation» désigne une logique causale: une approche dans l</w:t>
      </w:r>
      <w:r>
        <w:rPr>
          <w:rFonts w:ascii="Century Gothic" w:hAnsi="Century Gothic"/>
          <w:sz w:val="18"/>
        </w:rPr>
        <w:t>a</w:t>
      </w:r>
      <w:r>
        <w:rPr>
          <w:rFonts w:ascii="Century Gothic" w:hAnsi="Century Gothic"/>
          <w:sz w:val="18"/>
        </w:rPr>
        <w:t>quelle les objectifs sont fixés au départ afin de planifier ensuite les ressources nécessaires et les étapes à suivre pour atteindre ces objectifs. Ce type de logique est particulièrement adapté lorsque la planific</w:t>
      </w:r>
      <w:r>
        <w:rPr>
          <w:rFonts w:ascii="Century Gothic" w:hAnsi="Century Gothic"/>
          <w:sz w:val="18"/>
        </w:rPr>
        <w:t>a</w:t>
      </w:r>
      <w:r>
        <w:rPr>
          <w:rFonts w:ascii="Century Gothic" w:hAnsi="Century Gothic"/>
          <w:sz w:val="18"/>
        </w:rPr>
        <w:t>tion est possible et porteuse de sens. C’est le cas, p. ex., lorsque l’entreprise est créée dans un contexte moins dynamique avec un produit qui existe déjà sur le marché sous la même forme ou sous une forme similaire. Ainsi, la reprise d’une menuiserie peut parfaitement être planifiée en suivant une logique ca</w:t>
      </w:r>
      <w:r>
        <w:rPr>
          <w:rFonts w:ascii="Century Gothic" w:hAnsi="Century Gothic"/>
          <w:sz w:val="18"/>
        </w:rPr>
        <w:t>u</w:t>
      </w:r>
      <w:r>
        <w:rPr>
          <w:rFonts w:ascii="Century Gothic" w:hAnsi="Century Gothic"/>
          <w:sz w:val="18"/>
        </w:rPr>
        <w:t>sale.</w:t>
      </w:r>
    </w:p>
    <w:p w:rsidR="00640E3E" w:rsidRDefault="00640E3E">
      <w:pPr>
        <w:rPr>
          <w:rFonts w:ascii="Century Gothic" w:hAnsi="Century Gothic" w:cstheme="minorHAnsi"/>
          <w:sz w:val="18"/>
          <w:szCs w:val="18"/>
        </w:rPr>
      </w:pPr>
      <w:r>
        <w:br w:type="page"/>
      </w:r>
    </w:p>
    <w:p w:rsidR="00111900" w:rsidRPr="00827ED0" w:rsidRDefault="00111900"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lastRenderedPageBreak/>
        <w:t>L’essentiel sur l’«effectuation»</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Avant qu’une idée aboutisse à la création d’une entreprise fonctionnelle, les décisions à prendre et les étapes à franchir sont nombreuses. Comment les fondateurs/-</w:t>
      </w:r>
      <w:proofErr w:type="spellStart"/>
      <w:r>
        <w:rPr>
          <w:rFonts w:ascii="Century Gothic" w:hAnsi="Century Gothic"/>
          <w:sz w:val="18"/>
        </w:rPr>
        <w:t>trices</w:t>
      </w:r>
      <w:proofErr w:type="spellEnd"/>
      <w:r>
        <w:rPr>
          <w:rFonts w:ascii="Century Gothic" w:hAnsi="Century Gothic"/>
          <w:sz w:val="18"/>
        </w:rPr>
        <w:t xml:space="preserve"> prennent-ils/-elles ces décisions? Comment déterminent-ils/-elles la marche à suivre et la manière dont ils/elles utilisent leurs ressources limitées? L’un des moyens consiste pour les entrepreneurs/-ses à se fixer un objectif à atteindre, puis à planifier les étapes nécessaires pour y parvenir. Cette démarche suppose toutefois qu’une planification réaliste de différents domaines pertinents (p. ex. réactions de client-e-s, planification des ventes ou des marges) soit réellement possible.</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Dans certaines situations, il se peut qu’une planification réaliste soit possible, par exemple lorsqu’une personne devient indépendante dans un domaine dans lequel elle a déjà beaucoup d’expérience et que le marché en question n’évolue que lentement. Ainsi, si une menuisière crée sa propre entreprise après avoir travaillé pendant cinq ans comme employée dans une menuiserie et qu’elle prévoit de se lancer sur le marché avec une offre très similaire, elle pourra probablement faire une estimation réaliste des marges bénéficiaires. En revanche, si elle propose sur le marché un produit ou service très innovant, elle se trouve dans une situation d’incertitude. Dans ce cas, elle ne dispose d’</w:t>
      </w:r>
      <w:r>
        <w:rPr>
          <w:rFonts w:ascii="Century Gothic" w:hAnsi="Century Gothic"/>
          <w:i/>
          <w:iCs/>
          <w:sz w:val="18"/>
        </w:rPr>
        <w:t>aucune</w:t>
      </w:r>
      <w:r>
        <w:rPr>
          <w:rFonts w:ascii="Century Gothic" w:hAnsi="Century Gothic"/>
          <w:sz w:val="18"/>
        </w:rPr>
        <w:t xml:space="preserve"> valeur empirique, et les questions importantes sont totalement sans réponse: Les client-e-s désirent-ils/-elles vraiment un tel service? Quelles sont les fonctionnalités du produit pertinentes pour les client-e-s? Lesquelles ne le sont pas? </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Il en va de même pour les environnements concurrentiels très dynamiques. Ici également, les proje</w:t>
      </w:r>
      <w:r>
        <w:rPr>
          <w:rFonts w:ascii="Century Gothic" w:hAnsi="Century Gothic"/>
          <w:sz w:val="18"/>
        </w:rPr>
        <w:t>c</w:t>
      </w:r>
      <w:r>
        <w:rPr>
          <w:rFonts w:ascii="Century Gothic" w:hAnsi="Century Gothic"/>
          <w:sz w:val="18"/>
        </w:rPr>
        <w:t>tions et les prévisions sont souvent très éloignées de la réalité, quelle que soit la sophistication des m</w:t>
      </w:r>
      <w:r>
        <w:rPr>
          <w:rFonts w:ascii="Century Gothic" w:hAnsi="Century Gothic"/>
          <w:sz w:val="18"/>
        </w:rPr>
        <w:t>é</w:t>
      </w:r>
      <w:r>
        <w:rPr>
          <w:rFonts w:ascii="Century Gothic" w:hAnsi="Century Gothic"/>
          <w:sz w:val="18"/>
        </w:rPr>
        <w:t>thodes utilisées pour les élaborer. Dans ces cas, les fondateurs/-</w:t>
      </w:r>
      <w:proofErr w:type="spellStart"/>
      <w:r>
        <w:rPr>
          <w:rFonts w:ascii="Century Gothic" w:hAnsi="Century Gothic"/>
          <w:sz w:val="18"/>
        </w:rPr>
        <w:t>trices</w:t>
      </w:r>
      <w:proofErr w:type="spellEnd"/>
      <w:r>
        <w:rPr>
          <w:rFonts w:ascii="Century Gothic" w:hAnsi="Century Gothic"/>
          <w:sz w:val="18"/>
        </w:rPr>
        <w:t xml:space="preserve"> agissent dans l’incertitude. Encore une fois, dans une situation d’incertitude, l’approche </w:t>
      </w:r>
      <w:proofErr w:type="spellStart"/>
      <w:r>
        <w:rPr>
          <w:rFonts w:ascii="Century Gothic" w:hAnsi="Century Gothic"/>
          <w:sz w:val="18"/>
        </w:rPr>
        <w:t>effectuale</w:t>
      </w:r>
      <w:proofErr w:type="spellEnd"/>
      <w:r>
        <w:rPr>
          <w:rFonts w:ascii="Century Gothic" w:hAnsi="Century Gothic"/>
          <w:sz w:val="18"/>
        </w:rPr>
        <w:t xml:space="preserve"> présente un avantage.</w:t>
      </w:r>
    </w:p>
    <w:p w:rsidR="0099276C" w:rsidRPr="00B60748" w:rsidRDefault="0099276C" w:rsidP="008B3940">
      <w:pPr>
        <w:spacing w:before="120" w:after="0" w:line="280" w:lineRule="exact"/>
        <w:jc w:val="both"/>
        <w:rPr>
          <w:rFonts w:ascii="Century Gothic" w:hAnsi="Century Gothic" w:cstheme="minorHAnsi"/>
          <w:b/>
          <w:i/>
          <w:color w:val="073450"/>
          <w:sz w:val="18"/>
          <w:szCs w:val="18"/>
        </w:rPr>
      </w:pPr>
    </w:p>
    <w:p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L’effectuation est fondée sur quatre heuristiques et un principe général</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Mais comment l’approche </w:t>
      </w:r>
      <w:proofErr w:type="spellStart"/>
      <w:r>
        <w:rPr>
          <w:rFonts w:ascii="Century Gothic" w:hAnsi="Century Gothic"/>
          <w:sz w:val="18"/>
        </w:rPr>
        <w:t>effectuale</w:t>
      </w:r>
      <w:proofErr w:type="spellEnd"/>
      <w:r>
        <w:rPr>
          <w:rFonts w:ascii="Century Gothic" w:hAnsi="Century Gothic"/>
          <w:sz w:val="18"/>
        </w:rPr>
        <w:t xml:space="preserve"> se manifeste-t-elle dans la pensée et l’action des entrepreneurs et entrepreneuses expérimentés? Des études empiriques ont permis d’identifier quatre principes. </w:t>
      </w:r>
    </w:p>
    <w:p w:rsidR="00111900" w:rsidRPr="002E68B1" w:rsidRDefault="00111900" w:rsidP="008B3940">
      <w:pPr>
        <w:pStyle w:val="Paragraphedeliste"/>
        <w:numPr>
          <w:ilvl w:val="0"/>
          <w:numId w:val="11"/>
        </w:numPr>
        <w:spacing w:before="120" w:after="0" w:line="280" w:lineRule="exact"/>
        <w:ind w:left="357" w:hanging="357"/>
        <w:contextualSpacing w:val="0"/>
        <w:rPr>
          <w:rFonts w:ascii="Century Gothic" w:hAnsi="Century Gothic" w:cstheme="minorHAnsi"/>
          <w:b/>
          <w:sz w:val="18"/>
          <w:szCs w:val="18"/>
        </w:rPr>
      </w:pPr>
      <w:bookmarkStart w:id="1" w:name="_Hlk68616642"/>
      <w:r>
        <w:rPr>
          <w:rFonts w:ascii="Century Gothic" w:hAnsi="Century Gothic"/>
          <w:b/>
          <w:sz w:val="18"/>
        </w:rPr>
        <w:t>Le principe «Un tiens vaut mieux que deux tu l’auras» (</w:t>
      </w:r>
      <w:proofErr w:type="spellStart"/>
      <w:r>
        <w:rPr>
          <w:rFonts w:ascii="Century Gothic" w:hAnsi="Century Gothic"/>
          <w:b/>
          <w:sz w:val="18"/>
        </w:rPr>
        <w:t>Bird</w:t>
      </w:r>
      <w:proofErr w:type="spellEnd"/>
      <w:r>
        <w:rPr>
          <w:rFonts w:ascii="Century Gothic" w:hAnsi="Century Gothic"/>
          <w:b/>
          <w:sz w:val="18"/>
        </w:rPr>
        <w:t xml:space="preserve"> in Hand </w:t>
      </w:r>
      <w:proofErr w:type="spellStart"/>
      <w:r>
        <w:rPr>
          <w:rFonts w:ascii="Century Gothic" w:hAnsi="Century Gothic"/>
          <w:b/>
          <w:sz w:val="18"/>
        </w:rPr>
        <w:t>Principle</w:t>
      </w:r>
      <w:proofErr w:type="spellEnd"/>
      <w:r>
        <w:rPr>
          <w:rFonts w:ascii="Century Gothic" w:hAnsi="Century Gothic"/>
          <w:b/>
          <w:sz w:val="18"/>
        </w:rPr>
        <w:t xml:space="preserve">): </w:t>
      </w:r>
      <w:bookmarkEnd w:id="1"/>
      <w:r>
        <w:rPr>
          <w:rFonts w:ascii="Century Gothic" w:hAnsi="Century Gothic"/>
          <w:sz w:val="18"/>
        </w:rPr>
        <w:t>lors de la création d’une entreprise, les entrepreneurs et entrepreneuses expérimentés tiennent compte des ressources dont ils disposent:</w:t>
      </w:r>
    </w:p>
    <w:p w:rsidR="00111900" w:rsidRPr="002E68B1" w:rsidRDefault="00111900" w:rsidP="008B3940">
      <w:pPr>
        <w:pStyle w:val="Paragraphedeliste"/>
        <w:numPr>
          <w:ilvl w:val="0"/>
          <w:numId w:val="13"/>
        </w:numPr>
        <w:spacing w:before="120" w:after="0" w:line="280" w:lineRule="exact"/>
        <w:ind w:left="714" w:hanging="357"/>
        <w:contextualSpacing w:val="0"/>
        <w:jc w:val="both"/>
        <w:rPr>
          <w:rFonts w:ascii="Century Gothic" w:hAnsi="Century Gothic" w:cstheme="minorHAnsi"/>
          <w:b/>
          <w:sz w:val="18"/>
          <w:szCs w:val="18"/>
        </w:rPr>
      </w:pPr>
      <w:r>
        <w:rPr>
          <w:rFonts w:ascii="Century Gothic" w:hAnsi="Century Gothic"/>
          <w:b/>
          <w:sz w:val="18"/>
        </w:rPr>
        <w:t xml:space="preserve">Qui suis-je? </w:t>
      </w:r>
      <w:r>
        <w:rPr>
          <w:rFonts w:ascii="Century Gothic" w:hAnsi="Century Gothic"/>
          <w:sz w:val="18"/>
        </w:rPr>
        <w:t>Ce qui importe ici ce sont les traits de caractère, les préférences et les comp</w:t>
      </w:r>
      <w:r>
        <w:rPr>
          <w:rFonts w:ascii="Century Gothic" w:hAnsi="Century Gothic"/>
          <w:sz w:val="18"/>
        </w:rPr>
        <w:t>é</w:t>
      </w:r>
      <w:r>
        <w:rPr>
          <w:rFonts w:ascii="Century Gothic" w:hAnsi="Century Gothic"/>
          <w:sz w:val="18"/>
        </w:rPr>
        <w:t>tences.</w:t>
      </w:r>
    </w:p>
    <w:p w:rsidR="00111900" w:rsidRPr="002E68B1" w:rsidRDefault="00111900" w:rsidP="008B3940">
      <w:pPr>
        <w:pStyle w:val="Paragraphedeliste"/>
        <w:numPr>
          <w:ilvl w:val="0"/>
          <w:numId w:val="13"/>
        </w:numPr>
        <w:spacing w:before="120" w:after="0" w:line="280" w:lineRule="exact"/>
        <w:ind w:left="714" w:hanging="357"/>
        <w:contextualSpacing w:val="0"/>
        <w:jc w:val="both"/>
        <w:rPr>
          <w:rFonts w:ascii="Century Gothic" w:hAnsi="Century Gothic" w:cstheme="minorHAnsi"/>
          <w:sz w:val="18"/>
          <w:szCs w:val="18"/>
        </w:rPr>
      </w:pPr>
      <w:r>
        <w:rPr>
          <w:rFonts w:ascii="Century Gothic" w:hAnsi="Century Gothic"/>
          <w:b/>
          <w:sz w:val="18"/>
        </w:rPr>
        <w:t xml:space="preserve">Que sais-je? </w:t>
      </w:r>
      <w:r>
        <w:rPr>
          <w:rFonts w:ascii="Century Gothic" w:hAnsi="Century Gothic"/>
          <w:sz w:val="18"/>
        </w:rPr>
        <w:t>C’est là que la formation et la pratique, les connaissances spécialisées et l’expérience entrent en ligne de compte.</w:t>
      </w:r>
    </w:p>
    <w:p w:rsidR="00111900" w:rsidRPr="002E68B1" w:rsidRDefault="00111900" w:rsidP="008B3940">
      <w:pPr>
        <w:pStyle w:val="Paragraphedeliste"/>
        <w:numPr>
          <w:ilvl w:val="0"/>
          <w:numId w:val="13"/>
        </w:numPr>
        <w:spacing w:before="120" w:after="0" w:line="280" w:lineRule="exact"/>
        <w:ind w:left="714" w:hanging="357"/>
        <w:contextualSpacing w:val="0"/>
        <w:jc w:val="both"/>
        <w:rPr>
          <w:rFonts w:ascii="Century Gothic" w:hAnsi="Century Gothic" w:cstheme="minorHAnsi"/>
          <w:sz w:val="18"/>
          <w:szCs w:val="18"/>
        </w:rPr>
      </w:pPr>
      <w:r>
        <w:rPr>
          <w:rFonts w:ascii="Century Gothic" w:hAnsi="Century Gothic"/>
          <w:b/>
          <w:sz w:val="18"/>
        </w:rPr>
        <w:t>Qui connais-je?</w:t>
      </w:r>
      <w:r>
        <w:rPr>
          <w:rFonts w:ascii="Century Gothic" w:hAnsi="Century Gothic"/>
          <w:sz w:val="18"/>
        </w:rPr>
        <w:t xml:space="preserve"> Il est question ici des réseaux professionnels et personnels.</w:t>
      </w:r>
    </w:p>
    <w:p w:rsidR="00111900" w:rsidRPr="002E68B1" w:rsidRDefault="00111900" w:rsidP="008B3940">
      <w:pPr>
        <w:pStyle w:val="Paragraphedeliste"/>
        <w:spacing w:before="120" w:after="0" w:line="280" w:lineRule="exact"/>
        <w:ind w:left="357"/>
        <w:contextualSpacing w:val="0"/>
        <w:jc w:val="both"/>
        <w:rPr>
          <w:rFonts w:ascii="Century Gothic" w:hAnsi="Century Gothic" w:cstheme="minorHAnsi"/>
          <w:bCs/>
          <w:sz w:val="18"/>
          <w:szCs w:val="18"/>
        </w:rPr>
      </w:pPr>
      <w:r>
        <w:rPr>
          <w:rFonts w:ascii="Century Gothic" w:hAnsi="Century Gothic"/>
          <w:sz w:val="18"/>
        </w:rPr>
        <w:t>Les fondateurs/-</w:t>
      </w:r>
      <w:proofErr w:type="spellStart"/>
      <w:r>
        <w:rPr>
          <w:rFonts w:ascii="Century Gothic" w:hAnsi="Century Gothic"/>
          <w:sz w:val="18"/>
        </w:rPr>
        <w:t>trices</w:t>
      </w:r>
      <w:proofErr w:type="spellEnd"/>
      <w:r>
        <w:rPr>
          <w:rFonts w:ascii="Century Gothic" w:hAnsi="Century Gothic"/>
          <w:sz w:val="18"/>
        </w:rPr>
        <w:t xml:space="preserve"> imaginent les directions possibles dans lesquelles l’entreprise pourrait se dév</w:t>
      </w:r>
      <w:r>
        <w:rPr>
          <w:rFonts w:ascii="Century Gothic" w:hAnsi="Century Gothic"/>
          <w:sz w:val="18"/>
        </w:rPr>
        <w:t>e</w:t>
      </w:r>
      <w:r>
        <w:rPr>
          <w:rFonts w:ascii="Century Gothic" w:hAnsi="Century Gothic"/>
          <w:sz w:val="18"/>
        </w:rPr>
        <w:t>lopper sur la base de ces ressources et passent à l’action. Il peut tout aussi bien s’agir de petites étapes. Les entrepreneurs/-ses commencent directement par la mise en œuvre de l’idée, sans pl</w:t>
      </w:r>
      <w:r>
        <w:rPr>
          <w:rFonts w:ascii="Century Gothic" w:hAnsi="Century Gothic"/>
          <w:sz w:val="18"/>
        </w:rPr>
        <w:t>a</w:t>
      </w:r>
      <w:r>
        <w:rPr>
          <w:rFonts w:ascii="Century Gothic" w:hAnsi="Century Gothic"/>
          <w:sz w:val="18"/>
        </w:rPr>
        <w:t>nifications complexes. Ce faisant, chaque activité peut conduire à des changements dans l’orientation de l’entreprise. Peu à peu, des objectifs à la fois réalisables et souhaitables se dess</w:t>
      </w:r>
      <w:r>
        <w:rPr>
          <w:rFonts w:ascii="Century Gothic" w:hAnsi="Century Gothic"/>
          <w:sz w:val="18"/>
        </w:rPr>
        <w:t>i</w:t>
      </w:r>
      <w:r>
        <w:rPr>
          <w:rFonts w:ascii="Century Gothic" w:hAnsi="Century Gothic"/>
          <w:sz w:val="18"/>
        </w:rPr>
        <w:t>nent. L’orientation de l’entreprise, qui se développe au fil du temps, est en définitive une associ</w:t>
      </w:r>
      <w:r>
        <w:rPr>
          <w:rFonts w:ascii="Century Gothic" w:hAnsi="Century Gothic"/>
          <w:sz w:val="18"/>
        </w:rPr>
        <w:t>a</w:t>
      </w:r>
      <w:r>
        <w:rPr>
          <w:rFonts w:ascii="Century Gothic" w:hAnsi="Century Gothic"/>
          <w:sz w:val="18"/>
        </w:rPr>
        <w:t>tion d’idées et d’ambitions des fondateurs/-</w:t>
      </w:r>
      <w:proofErr w:type="spellStart"/>
      <w:r>
        <w:rPr>
          <w:rFonts w:ascii="Century Gothic" w:hAnsi="Century Gothic"/>
          <w:sz w:val="18"/>
        </w:rPr>
        <w:t>trices</w:t>
      </w:r>
      <w:proofErr w:type="spellEnd"/>
      <w:r>
        <w:rPr>
          <w:rFonts w:ascii="Century Gothic" w:hAnsi="Century Gothic"/>
          <w:sz w:val="18"/>
        </w:rPr>
        <w:t xml:space="preserve"> et des autres personnes et partenaires impliqués dans le processus (Society for </w:t>
      </w:r>
      <w:proofErr w:type="spellStart"/>
      <w:r>
        <w:rPr>
          <w:rFonts w:ascii="Century Gothic" w:hAnsi="Century Gothic"/>
          <w:sz w:val="18"/>
        </w:rPr>
        <w:t>Effectual</w:t>
      </w:r>
      <w:proofErr w:type="spellEnd"/>
      <w:r>
        <w:rPr>
          <w:rFonts w:ascii="Century Gothic" w:hAnsi="Century Gothic"/>
          <w:sz w:val="18"/>
        </w:rPr>
        <w:t xml:space="preserve"> Action, 2018b).</w:t>
      </w:r>
    </w:p>
    <w:p w:rsidR="00111900" w:rsidRPr="002E68B1" w:rsidRDefault="00111900" w:rsidP="008B3940">
      <w:pPr>
        <w:pStyle w:val="Paragraphedeliste"/>
        <w:numPr>
          <w:ilvl w:val="0"/>
          <w:numId w:val="11"/>
        </w:numPr>
        <w:spacing w:before="120" w:after="0" w:line="280" w:lineRule="exact"/>
        <w:ind w:left="357" w:hanging="357"/>
        <w:contextualSpacing w:val="0"/>
        <w:jc w:val="both"/>
        <w:rPr>
          <w:rFonts w:ascii="Century Gothic" w:hAnsi="Century Gothic" w:cstheme="minorHAnsi"/>
          <w:sz w:val="18"/>
          <w:szCs w:val="18"/>
        </w:rPr>
      </w:pPr>
      <w:bookmarkStart w:id="2" w:name="_Hlk68616648"/>
      <w:r>
        <w:rPr>
          <w:rFonts w:ascii="Century Gothic" w:hAnsi="Century Gothic"/>
          <w:b/>
          <w:sz w:val="18"/>
        </w:rPr>
        <w:lastRenderedPageBreak/>
        <w:t>Le principe de perte acceptable (</w:t>
      </w:r>
      <w:proofErr w:type="spellStart"/>
      <w:r>
        <w:rPr>
          <w:rFonts w:ascii="Century Gothic" w:hAnsi="Century Gothic"/>
          <w:b/>
          <w:sz w:val="18"/>
        </w:rPr>
        <w:t>Affordable</w:t>
      </w:r>
      <w:proofErr w:type="spellEnd"/>
      <w:r>
        <w:rPr>
          <w:rFonts w:ascii="Century Gothic" w:hAnsi="Century Gothic"/>
          <w:b/>
          <w:sz w:val="18"/>
        </w:rPr>
        <w:t xml:space="preserve"> </w:t>
      </w:r>
      <w:proofErr w:type="spellStart"/>
      <w:r>
        <w:rPr>
          <w:rFonts w:ascii="Century Gothic" w:hAnsi="Century Gothic"/>
          <w:b/>
          <w:sz w:val="18"/>
        </w:rPr>
        <w:t>Loss</w:t>
      </w:r>
      <w:proofErr w:type="spellEnd"/>
      <w:r>
        <w:rPr>
          <w:rFonts w:ascii="Century Gothic" w:hAnsi="Century Gothic"/>
          <w:b/>
          <w:sz w:val="18"/>
        </w:rPr>
        <w:t xml:space="preserve"> </w:t>
      </w:r>
      <w:proofErr w:type="spellStart"/>
      <w:r>
        <w:rPr>
          <w:rFonts w:ascii="Century Gothic" w:hAnsi="Century Gothic"/>
          <w:b/>
          <w:sz w:val="18"/>
        </w:rPr>
        <w:t>Principle</w:t>
      </w:r>
      <w:bookmarkEnd w:id="2"/>
      <w:proofErr w:type="spellEnd"/>
      <w:r>
        <w:rPr>
          <w:rFonts w:ascii="Century Gothic" w:hAnsi="Century Gothic"/>
          <w:b/>
          <w:sz w:val="18"/>
        </w:rPr>
        <w:t>):</w:t>
      </w:r>
      <w:r>
        <w:rPr>
          <w:rFonts w:ascii="Century Gothic" w:hAnsi="Century Gothic"/>
          <w:sz w:val="18"/>
        </w:rPr>
        <w:t xml:space="preserve"> Les managers prennent souvent les décisions relatives au lancement de nouveaux produits sur la base d’analyses du marché. Les pr</w:t>
      </w:r>
      <w:r>
        <w:rPr>
          <w:rFonts w:ascii="Century Gothic" w:hAnsi="Century Gothic"/>
          <w:sz w:val="18"/>
        </w:rPr>
        <w:t>o</w:t>
      </w:r>
      <w:r>
        <w:rPr>
          <w:rFonts w:ascii="Century Gothic" w:hAnsi="Century Gothic"/>
          <w:sz w:val="18"/>
        </w:rPr>
        <w:t>duits lancés sont ceux qui promettent les meilleurs rendements. Les entrepreneurs et entrepreneuses expérimentés, quant à eux, prennent le contre-pied de cette façon de penser. Au lieu de s’intéresser au rendement attendu, ils se demandent combien ils/elles sont prêts à risquer pour une idée. L’investissement dépend alors des personnes concernées et de leur situation. En prenant des décisions en fonction de ce qu’on est prêt à perdre, on ne dépend plus des projections et des pr</w:t>
      </w:r>
      <w:r>
        <w:rPr>
          <w:rFonts w:ascii="Century Gothic" w:hAnsi="Century Gothic"/>
          <w:sz w:val="18"/>
        </w:rPr>
        <w:t>é</w:t>
      </w:r>
      <w:r>
        <w:rPr>
          <w:rFonts w:ascii="Century Gothic" w:hAnsi="Century Gothic"/>
          <w:sz w:val="18"/>
        </w:rPr>
        <w:t>visions. De cette manière, les fondateurs/-</w:t>
      </w:r>
      <w:proofErr w:type="spellStart"/>
      <w:r>
        <w:rPr>
          <w:rFonts w:ascii="Century Gothic" w:hAnsi="Century Gothic"/>
          <w:sz w:val="18"/>
        </w:rPr>
        <w:t>trices</w:t>
      </w:r>
      <w:proofErr w:type="spellEnd"/>
      <w:r>
        <w:rPr>
          <w:rFonts w:ascii="Century Gothic" w:hAnsi="Century Gothic"/>
          <w:sz w:val="18"/>
        </w:rPr>
        <w:t xml:space="preserve"> se concentrent plutôt sur les opportunités entrepr</w:t>
      </w:r>
      <w:r>
        <w:rPr>
          <w:rFonts w:ascii="Century Gothic" w:hAnsi="Century Gothic"/>
          <w:sz w:val="18"/>
        </w:rPr>
        <w:t>e</w:t>
      </w:r>
      <w:r>
        <w:rPr>
          <w:rFonts w:ascii="Century Gothic" w:hAnsi="Century Gothic"/>
          <w:sz w:val="18"/>
        </w:rPr>
        <w:t>neuriales, de préférence sur celles qui coûtent le moins cher en cas d’échec, mais qui ouvrent en même temps des perspectives passionnantes. Cela ne signifie pas que les entrepreneurs et entr</w:t>
      </w:r>
      <w:r>
        <w:rPr>
          <w:rFonts w:ascii="Century Gothic" w:hAnsi="Century Gothic"/>
          <w:sz w:val="18"/>
        </w:rPr>
        <w:t>e</w:t>
      </w:r>
      <w:r>
        <w:rPr>
          <w:rFonts w:ascii="Century Gothic" w:hAnsi="Century Gothic"/>
          <w:sz w:val="18"/>
        </w:rPr>
        <w:t>preneuses expérimentés ne poursuivent pas des idées qui peuvent leur faire perdre beaucoup d’argent ni qu’ils ne cherchent pas à en gagner beaucoup. Cela signifie seulement qu’il est impo</w:t>
      </w:r>
      <w:r>
        <w:rPr>
          <w:rFonts w:ascii="Century Gothic" w:hAnsi="Century Gothic"/>
          <w:sz w:val="18"/>
        </w:rPr>
        <w:t>s</w:t>
      </w:r>
      <w:r>
        <w:rPr>
          <w:rFonts w:ascii="Century Gothic" w:hAnsi="Century Gothic"/>
          <w:sz w:val="18"/>
        </w:rPr>
        <w:t>sible de prédire le succès des idées entrepreneuriales innovantes. En revanche, on peut quantifier au préalable le temps, l’argent et d’autres ressources qu’on est prêt à investir. On se concentre donc sur ce qui peut être maîtrisé (</w:t>
      </w:r>
      <w:hyperlink r:id="rId10" w:history="1">
        <w:r>
          <w:rPr>
            <w:rFonts w:ascii="Century Gothic" w:hAnsi="Century Gothic"/>
            <w:sz w:val="18"/>
          </w:rPr>
          <w:t>Society</w:t>
        </w:r>
      </w:hyperlink>
      <w:r>
        <w:rPr>
          <w:rFonts w:ascii="Century Gothic" w:hAnsi="Century Gothic"/>
          <w:sz w:val="18"/>
        </w:rPr>
        <w:t xml:space="preserve"> for </w:t>
      </w:r>
      <w:proofErr w:type="spellStart"/>
      <w:r>
        <w:rPr>
          <w:rFonts w:ascii="Century Gothic" w:hAnsi="Century Gothic"/>
          <w:sz w:val="18"/>
        </w:rPr>
        <w:t>Effectual</w:t>
      </w:r>
      <w:proofErr w:type="spellEnd"/>
      <w:r>
        <w:rPr>
          <w:rFonts w:ascii="Century Gothic" w:hAnsi="Century Gothic"/>
          <w:sz w:val="18"/>
        </w:rPr>
        <w:t xml:space="preserve"> Action, 2018c).</w:t>
      </w:r>
    </w:p>
    <w:p w:rsidR="00111900" w:rsidRPr="002E68B1" w:rsidRDefault="00111900" w:rsidP="008B3940">
      <w:pPr>
        <w:pStyle w:val="Paragraphedeliste"/>
        <w:numPr>
          <w:ilvl w:val="0"/>
          <w:numId w:val="11"/>
        </w:numPr>
        <w:spacing w:before="120" w:after="0" w:line="280" w:lineRule="exact"/>
        <w:ind w:left="357" w:hanging="357"/>
        <w:contextualSpacing w:val="0"/>
        <w:jc w:val="both"/>
        <w:rPr>
          <w:rFonts w:ascii="Century Gothic" w:hAnsi="Century Gothic" w:cstheme="minorHAnsi"/>
          <w:sz w:val="18"/>
          <w:szCs w:val="18"/>
        </w:rPr>
      </w:pPr>
      <w:bookmarkStart w:id="3" w:name="_Hlk68616656"/>
      <w:r>
        <w:rPr>
          <w:rFonts w:ascii="Century Gothic" w:hAnsi="Century Gothic"/>
          <w:b/>
          <w:sz w:val="18"/>
        </w:rPr>
        <w:t>Le principe de la limonade (</w:t>
      </w:r>
      <w:proofErr w:type="spellStart"/>
      <w:r>
        <w:rPr>
          <w:rFonts w:ascii="Century Gothic" w:hAnsi="Century Gothic"/>
          <w:b/>
          <w:sz w:val="18"/>
        </w:rPr>
        <w:t>Lemonade</w:t>
      </w:r>
      <w:proofErr w:type="spellEnd"/>
      <w:r>
        <w:rPr>
          <w:rFonts w:ascii="Century Gothic" w:hAnsi="Century Gothic"/>
          <w:b/>
          <w:sz w:val="18"/>
        </w:rPr>
        <w:t xml:space="preserve"> </w:t>
      </w:r>
      <w:proofErr w:type="spellStart"/>
      <w:r>
        <w:rPr>
          <w:rFonts w:ascii="Century Gothic" w:hAnsi="Century Gothic"/>
          <w:b/>
          <w:sz w:val="18"/>
        </w:rPr>
        <w:t>Principle</w:t>
      </w:r>
      <w:proofErr w:type="spellEnd"/>
      <w:r>
        <w:rPr>
          <w:rFonts w:ascii="Century Gothic" w:hAnsi="Century Gothic"/>
          <w:b/>
          <w:sz w:val="18"/>
        </w:rPr>
        <w:t xml:space="preserve">): </w:t>
      </w:r>
      <w:bookmarkEnd w:id="3"/>
      <w:r>
        <w:rPr>
          <w:rFonts w:ascii="Century Gothic" w:hAnsi="Century Gothic"/>
          <w:sz w:val="18"/>
        </w:rPr>
        <w:t xml:space="preserve">Ce principe fait référence au proverbe anglais «If life </w:t>
      </w:r>
      <w:proofErr w:type="spellStart"/>
      <w:r>
        <w:rPr>
          <w:rFonts w:ascii="Century Gothic" w:hAnsi="Century Gothic"/>
          <w:sz w:val="18"/>
        </w:rPr>
        <w:t>gives</w:t>
      </w:r>
      <w:proofErr w:type="spellEnd"/>
      <w:r>
        <w:rPr>
          <w:rFonts w:ascii="Century Gothic" w:hAnsi="Century Gothic"/>
          <w:sz w:val="18"/>
        </w:rPr>
        <w:t xml:space="preserve"> </w:t>
      </w:r>
      <w:proofErr w:type="spellStart"/>
      <w:r>
        <w:rPr>
          <w:rFonts w:ascii="Century Gothic" w:hAnsi="Century Gothic"/>
          <w:sz w:val="18"/>
        </w:rPr>
        <w:t>you</w:t>
      </w:r>
      <w:proofErr w:type="spellEnd"/>
      <w:r>
        <w:rPr>
          <w:rFonts w:ascii="Century Gothic" w:hAnsi="Century Gothic"/>
          <w:sz w:val="18"/>
        </w:rPr>
        <w:t xml:space="preserve"> </w:t>
      </w:r>
      <w:proofErr w:type="spellStart"/>
      <w:r>
        <w:rPr>
          <w:rFonts w:ascii="Century Gothic" w:hAnsi="Century Gothic"/>
          <w:sz w:val="18"/>
        </w:rPr>
        <w:t>lemons</w:t>
      </w:r>
      <w:proofErr w:type="spellEnd"/>
      <w:r>
        <w:rPr>
          <w:rFonts w:ascii="Century Gothic" w:hAnsi="Century Gothic"/>
          <w:sz w:val="18"/>
        </w:rPr>
        <w:t xml:space="preserve">, </w:t>
      </w:r>
      <w:proofErr w:type="spellStart"/>
      <w:r>
        <w:rPr>
          <w:rFonts w:ascii="Century Gothic" w:hAnsi="Century Gothic"/>
          <w:sz w:val="18"/>
        </w:rPr>
        <w:t>make</w:t>
      </w:r>
      <w:proofErr w:type="spellEnd"/>
      <w:r>
        <w:rPr>
          <w:rFonts w:ascii="Century Gothic" w:hAnsi="Century Gothic"/>
          <w:sz w:val="18"/>
        </w:rPr>
        <w:t xml:space="preserve"> </w:t>
      </w:r>
      <w:proofErr w:type="spellStart"/>
      <w:r>
        <w:rPr>
          <w:rFonts w:ascii="Century Gothic" w:hAnsi="Century Gothic"/>
          <w:sz w:val="18"/>
        </w:rPr>
        <w:t>lemonade</w:t>
      </w:r>
      <w:proofErr w:type="spellEnd"/>
      <w:r>
        <w:rPr>
          <w:rFonts w:ascii="Century Gothic" w:hAnsi="Century Gothic"/>
          <w:sz w:val="18"/>
        </w:rPr>
        <w:t>». Autrement dit, si la vie vous donne des citrons, faites-en de la limonade. Dans le contexte de l’effectuation, cela désigne la capacité des fondateurs et fond</w:t>
      </w:r>
      <w:r>
        <w:rPr>
          <w:rFonts w:ascii="Century Gothic" w:hAnsi="Century Gothic"/>
          <w:sz w:val="18"/>
        </w:rPr>
        <w:t>a</w:t>
      </w:r>
      <w:r>
        <w:rPr>
          <w:rFonts w:ascii="Century Gothic" w:hAnsi="Century Gothic"/>
          <w:sz w:val="18"/>
        </w:rPr>
        <w:t>trices expérimentés à tirer profit des imprévus. Dans la plupart des plans, les surprises et les évén</w:t>
      </w:r>
      <w:r>
        <w:rPr>
          <w:rFonts w:ascii="Century Gothic" w:hAnsi="Century Gothic"/>
          <w:sz w:val="18"/>
        </w:rPr>
        <w:t>e</w:t>
      </w:r>
      <w:r>
        <w:rPr>
          <w:rFonts w:ascii="Century Gothic" w:hAnsi="Century Gothic"/>
          <w:sz w:val="18"/>
        </w:rPr>
        <w:t>ments non planifiés sont de mauvaises nouvelles. Cependant, si les fondateurs/-</w:t>
      </w:r>
      <w:proofErr w:type="spellStart"/>
      <w:r>
        <w:rPr>
          <w:rFonts w:ascii="Century Gothic" w:hAnsi="Century Gothic"/>
          <w:sz w:val="18"/>
        </w:rPr>
        <w:t>trices</w:t>
      </w:r>
      <w:proofErr w:type="spellEnd"/>
      <w:r>
        <w:rPr>
          <w:rFonts w:ascii="Century Gothic" w:hAnsi="Century Gothic"/>
          <w:sz w:val="18"/>
        </w:rPr>
        <w:t xml:space="preserve"> ne se fixent pas sur une idée précise ou un «marché» prédéfini, tous les imprévus peuvent en définitive débo</w:t>
      </w:r>
      <w:r>
        <w:rPr>
          <w:rFonts w:ascii="Century Gothic" w:hAnsi="Century Gothic"/>
          <w:sz w:val="18"/>
        </w:rPr>
        <w:t>u</w:t>
      </w:r>
      <w:r>
        <w:rPr>
          <w:rFonts w:ascii="Century Gothic" w:hAnsi="Century Gothic"/>
          <w:sz w:val="18"/>
        </w:rPr>
        <w:t>cher sur de précieuses opportunités entrepreneuriales (</w:t>
      </w:r>
      <w:hyperlink r:id="rId11" w:history="1">
        <w:r>
          <w:rPr>
            <w:rFonts w:ascii="Century Gothic" w:hAnsi="Century Gothic"/>
            <w:sz w:val="18"/>
          </w:rPr>
          <w:t>Society</w:t>
        </w:r>
      </w:hyperlink>
      <w:r>
        <w:rPr>
          <w:rFonts w:ascii="Century Gothic" w:hAnsi="Century Gothic"/>
          <w:sz w:val="18"/>
        </w:rPr>
        <w:t xml:space="preserve"> for </w:t>
      </w:r>
      <w:proofErr w:type="spellStart"/>
      <w:r>
        <w:rPr>
          <w:rFonts w:ascii="Century Gothic" w:hAnsi="Century Gothic"/>
          <w:sz w:val="18"/>
        </w:rPr>
        <w:t>Effectual</w:t>
      </w:r>
      <w:proofErr w:type="spellEnd"/>
      <w:r>
        <w:rPr>
          <w:rFonts w:ascii="Century Gothic" w:hAnsi="Century Gothic"/>
          <w:sz w:val="18"/>
        </w:rPr>
        <w:t xml:space="preserve"> Action, 2018d).</w:t>
      </w:r>
    </w:p>
    <w:p w:rsidR="00111900" w:rsidRPr="002E68B1" w:rsidRDefault="00111900" w:rsidP="008B3940">
      <w:pPr>
        <w:pStyle w:val="Paragraphedeliste"/>
        <w:numPr>
          <w:ilvl w:val="0"/>
          <w:numId w:val="11"/>
        </w:numPr>
        <w:spacing w:before="120" w:after="0" w:line="280" w:lineRule="exact"/>
        <w:ind w:left="357" w:hanging="357"/>
        <w:contextualSpacing w:val="0"/>
        <w:jc w:val="both"/>
        <w:rPr>
          <w:rFonts w:ascii="Century Gothic" w:hAnsi="Century Gothic" w:cstheme="minorHAnsi"/>
          <w:b/>
          <w:sz w:val="18"/>
          <w:szCs w:val="18"/>
        </w:rPr>
      </w:pPr>
      <w:bookmarkStart w:id="4" w:name="_Hlk68616668"/>
      <w:r>
        <w:rPr>
          <w:rFonts w:ascii="Century Gothic" w:hAnsi="Century Gothic"/>
          <w:b/>
          <w:sz w:val="18"/>
        </w:rPr>
        <w:t>Le principe du patchwork fou (</w:t>
      </w:r>
      <w:proofErr w:type="spellStart"/>
      <w:r>
        <w:rPr>
          <w:rFonts w:ascii="Century Gothic" w:hAnsi="Century Gothic"/>
          <w:b/>
          <w:sz w:val="18"/>
        </w:rPr>
        <w:t>Crazy</w:t>
      </w:r>
      <w:proofErr w:type="spellEnd"/>
      <w:r>
        <w:rPr>
          <w:rFonts w:ascii="Century Gothic" w:hAnsi="Century Gothic"/>
          <w:b/>
          <w:sz w:val="18"/>
        </w:rPr>
        <w:t xml:space="preserve"> </w:t>
      </w:r>
      <w:proofErr w:type="spellStart"/>
      <w:r>
        <w:rPr>
          <w:rFonts w:ascii="Century Gothic" w:hAnsi="Century Gothic"/>
          <w:b/>
          <w:sz w:val="18"/>
        </w:rPr>
        <w:t>Quilt</w:t>
      </w:r>
      <w:proofErr w:type="spellEnd"/>
      <w:r>
        <w:rPr>
          <w:rFonts w:ascii="Century Gothic" w:hAnsi="Century Gothic"/>
          <w:b/>
          <w:sz w:val="18"/>
        </w:rPr>
        <w:t xml:space="preserve"> </w:t>
      </w:r>
      <w:proofErr w:type="spellStart"/>
      <w:r>
        <w:rPr>
          <w:rFonts w:ascii="Century Gothic" w:hAnsi="Century Gothic"/>
          <w:b/>
          <w:sz w:val="18"/>
        </w:rPr>
        <w:t>Principle</w:t>
      </w:r>
      <w:proofErr w:type="spellEnd"/>
      <w:r>
        <w:rPr>
          <w:rFonts w:ascii="Century Gothic" w:hAnsi="Century Gothic"/>
          <w:b/>
          <w:sz w:val="18"/>
        </w:rPr>
        <w:t xml:space="preserve">): </w:t>
      </w:r>
      <w:bookmarkEnd w:id="4"/>
      <w:r>
        <w:rPr>
          <w:rFonts w:ascii="Century Gothic" w:hAnsi="Century Gothic"/>
          <w:sz w:val="18"/>
        </w:rPr>
        <w:t>Le principe du patchwork fou est axé sur l’établissement de partenariats plutôt que sur la surenchère. Se concentrer sur la concurrence n’a sans doute aucun sens puisque, selon les principes de l’effectuation, on renonce à définir un ma</w:t>
      </w:r>
      <w:r>
        <w:rPr>
          <w:rFonts w:ascii="Century Gothic" w:hAnsi="Century Gothic"/>
          <w:sz w:val="18"/>
        </w:rPr>
        <w:t>r</w:t>
      </w:r>
      <w:r>
        <w:rPr>
          <w:rFonts w:ascii="Century Gothic" w:hAnsi="Century Gothic"/>
          <w:sz w:val="18"/>
        </w:rPr>
        <w:t>ché cible au préalable. Par conséquent, les fondateurs/-</w:t>
      </w:r>
      <w:proofErr w:type="spellStart"/>
      <w:r>
        <w:rPr>
          <w:rFonts w:ascii="Century Gothic" w:hAnsi="Century Gothic"/>
          <w:sz w:val="18"/>
        </w:rPr>
        <w:t>trices</w:t>
      </w:r>
      <w:proofErr w:type="spellEnd"/>
      <w:r>
        <w:rPr>
          <w:rFonts w:ascii="Century Gothic" w:hAnsi="Century Gothic"/>
          <w:sz w:val="18"/>
        </w:rPr>
        <w:t xml:space="preserve"> ne peuvent pas savoir quelles entr</w:t>
      </w:r>
      <w:r>
        <w:rPr>
          <w:rFonts w:ascii="Century Gothic" w:hAnsi="Century Gothic"/>
          <w:sz w:val="18"/>
        </w:rPr>
        <w:t>e</w:t>
      </w:r>
      <w:r>
        <w:rPr>
          <w:rFonts w:ascii="Century Gothic" w:hAnsi="Century Gothic"/>
          <w:sz w:val="18"/>
        </w:rPr>
        <w:t>prises font partie de la concurrence, et les analyses détaillées de la concurrence n’ont donc guère de sens. Les entreprises partenaires peuvent fournir du temps, de l’argent ou d’autres ressources et contribuer au développement de l’entreprise. Ce principe se conjugue donc bien avec le principe de perte acceptable, qui consiste également à créer une entreprise avec le moins de ressources financières possible. Des partenariats peuvent être conclus non seulement avec d’autres entr</w:t>
      </w:r>
      <w:r>
        <w:rPr>
          <w:rFonts w:ascii="Century Gothic" w:hAnsi="Century Gothic"/>
          <w:sz w:val="18"/>
        </w:rPr>
        <w:t>e</w:t>
      </w:r>
      <w:r>
        <w:rPr>
          <w:rFonts w:ascii="Century Gothic" w:hAnsi="Century Gothic"/>
          <w:sz w:val="18"/>
        </w:rPr>
        <w:t>prises, mais aussi avec d’autres parties prenantes. Ainsi, les engagements des client-e-s ou des fou</w:t>
      </w:r>
      <w:r>
        <w:rPr>
          <w:rFonts w:ascii="Century Gothic" w:hAnsi="Century Gothic"/>
          <w:sz w:val="18"/>
        </w:rPr>
        <w:t>r</w:t>
      </w:r>
      <w:r>
        <w:rPr>
          <w:rFonts w:ascii="Century Gothic" w:hAnsi="Century Gothic"/>
          <w:sz w:val="18"/>
        </w:rPr>
        <w:t>nisseurs obtenus avant la finalisation d’un produit peuvent contribuer à réduire les incertitudes. Le réseau croissant de partenariats stratégiques influence donc également le choix du marché sur l</w:t>
      </w:r>
      <w:r>
        <w:rPr>
          <w:rFonts w:ascii="Century Gothic" w:hAnsi="Century Gothic"/>
          <w:sz w:val="18"/>
        </w:rPr>
        <w:t>e</w:t>
      </w:r>
      <w:r>
        <w:rPr>
          <w:rFonts w:ascii="Century Gothic" w:hAnsi="Century Gothic"/>
          <w:sz w:val="18"/>
        </w:rPr>
        <w:t xml:space="preserve">quel l’entreprise va opérer (Source pour ce principe: Society for </w:t>
      </w:r>
      <w:proofErr w:type="spellStart"/>
      <w:r>
        <w:rPr>
          <w:rFonts w:ascii="Century Gothic" w:hAnsi="Century Gothic"/>
          <w:sz w:val="18"/>
        </w:rPr>
        <w:t>Effectual</w:t>
      </w:r>
      <w:proofErr w:type="spellEnd"/>
      <w:r>
        <w:rPr>
          <w:rFonts w:ascii="Century Gothic" w:hAnsi="Century Gothic"/>
          <w:sz w:val="18"/>
        </w:rPr>
        <w:t xml:space="preserve"> Action, 2018e).</w:t>
      </w:r>
    </w:p>
    <w:p w:rsidR="00111900" w:rsidRPr="002E68B1" w:rsidRDefault="00111900" w:rsidP="008B3940">
      <w:pPr>
        <w:spacing w:before="120" w:after="0" w:line="280" w:lineRule="exact"/>
        <w:jc w:val="both"/>
        <w:rPr>
          <w:rFonts w:ascii="Century Gothic" w:hAnsi="Century Gothic" w:cstheme="minorHAnsi"/>
          <w:bCs/>
          <w:sz w:val="18"/>
          <w:szCs w:val="18"/>
        </w:rPr>
      </w:pPr>
      <w:r>
        <w:rPr>
          <w:rFonts w:ascii="Century Gothic" w:hAnsi="Century Gothic"/>
          <w:sz w:val="18"/>
        </w:rPr>
        <w:t>Ces quatre principes représentent les différentes manières dont les entrepreneurs/-ses interagissent avec leur environnement dans le but de le façonner. Ils sont donc conformes à la vision générale d</w:t>
      </w:r>
      <w:r>
        <w:rPr>
          <w:rFonts w:ascii="Century Gothic" w:hAnsi="Century Gothic"/>
          <w:sz w:val="18"/>
        </w:rPr>
        <w:t>é</w:t>
      </w:r>
      <w:r>
        <w:rPr>
          <w:rFonts w:ascii="Century Gothic" w:hAnsi="Century Gothic"/>
          <w:sz w:val="18"/>
        </w:rPr>
        <w:t xml:space="preserve">crite dans le chapitre «Définition». Cette vision générale est également appelée le </w:t>
      </w:r>
      <w:r>
        <w:rPr>
          <w:rFonts w:ascii="Century Gothic" w:hAnsi="Century Gothic"/>
          <w:b/>
          <w:bCs/>
          <w:sz w:val="18"/>
        </w:rPr>
        <w:t>principe du pilote dans l’avion.</w:t>
      </w:r>
      <w:r>
        <w:rPr>
          <w:rFonts w:ascii="Century Gothic" w:hAnsi="Century Gothic"/>
          <w:sz w:val="18"/>
        </w:rPr>
        <w:t xml:space="preserve"> Bien entendu, il est impossible d’avoir le contrôle sur tout, mais les principes de l’effectuation encouragent les entrepreneurs/-ses à se focaliser sur ce qu’ils peuvent influencer dire</w:t>
      </w:r>
      <w:r>
        <w:rPr>
          <w:rFonts w:ascii="Century Gothic" w:hAnsi="Century Gothic"/>
          <w:sz w:val="18"/>
        </w:rPr>
        <w:t>c</w:t>
      </w:r>
      <w:r>
        <w:rPr>
          <w:rFonts w:ascii="Century Gothic" w:hAnsi="Century Gothic"/>
          <w:sz w:val="18"/>
        </w:rPr>
        <w:t>tement, comme l’étape suivante à franchir (p. ex. parce que l’on connaît quelqu’un dans le secteur), la détermination d’un investissement personnel maximal (p. ex. maximum 50% de son temps de travail pendant un an et 50 000 francs au maximum) ou la conclusion d’un partenariat avec une entreprise qui développe une idée très similaire. Le principe du pilote dans l’avion admet ainsi que la pensée et l’action entrepreneuriales se déploient toujours dans l’incertitude et qu’il est donc peu judicieux d’effectuer au préalable des calculs de risque-rendement ou autres.</w:t>
      </w:r>
    </w:p>
    <w:p w:rsidR="0099276C" w:rsidRPr="00B60748" w:rsidRDefault="0099276C" w:rsidP="008B3940">
      <w:pPr>
        <w:spacing w:before="120" w:after="0" w:line="280" w:lineRule="exact"/>
        <w:jc w:val="both"/>
        <w:rPr>
          <w:rFonts w:ascii="Century Gothic" w:hAnsi="Century Gothic" w:cstheme="minorHAnsi"/>
          <w:b/>
          <w:i/>
          <w:color w:val="073450"/>
          <w:sz w:val="18"/>
          <w:szCs w:val="18"/>
        </w:rPr>
      </w:pPr>
    </w:p>
    <w:p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Comparaison entre Effectuation et Causation</w:t>
      </w:r>
    </w:p>
    <w:p w:rsidR="00111900" w:rsidRPr="002E68B1" w:rsidRDefault="00294BD2" w:rsidP="008B3940">
      <w:pPr>
        <w:spacing w:before="120" w:after="0" w:line="280" w:lineRule="exact"/>
        <w:jc w:val="both"/>
        <w:rPr>
          <w:rFonts w:ascii="Century Gothic" w:hAnsi="Century Gothic" w:cstheme="minorHAnsi"/>
          <w:sz w:val="18"/>
          <w:szCs w:val="18"/>
        </w:rPr>
      </w:pPr>
      <w:r w:rsidRPr="00294BD2">
        <w:rPr>
          <w:rFonts w:ascii="Century Gothic" w:hAnsi="Century Gothic"/>
          <w:color w:val="073450"/>
        </w:rPr>
        <w:drawing>
          <wp:anchor distT="0" distB="0" distL="114300" distR="114300" simplePos="0" relativeHeight="251658240" behindDoc="0" locked="0" layoutInCell="1" allowOverlap="1" wp14:anchorId="767A0D32" wp14:editId="43593797">
            <wp:simplePos x="0" y="0"/>
            <wp:positionH relativeFrom="column">
              <wp:posOffset>-10795</wp:posOffset>
            </wp:positionH>
            <wp:positionV relativeFrom="paragraph">
              <wp:posOffset>1020445</wp:posOffset>
            </wp:positionV>
            <wp:extent cx="5759450" cy="1990725"/>
            <wp:effectExtent l="0" t="0" r="0" b="952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75945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5594">
        <w:rPr>
          <w:rFonts w:ascii="Century Gothic" w:hAnsi="Century Gothic"/>
          <w:sz w:val="18"/>
        </w:rPr>
        <w:t xml:space="preserve">La différence entre la logique causale et la logique </w:t>
      </w:r>
      <w:proofErr w:type="spellStart"/>
      <w:r w:rsidR="00335594">
        <w:rPr>
          <w:rFonts w:ascii="Century Gothic" w:hAnsi="Century Gothic"/>
          <w:sz w:val="18"/>
        </w:rPr>
        <w:t>effectuale</w:t>
      </w:r>
      <w:proofErr w:type="spellEnd"/>
      <w:r w:rsidR="00335594">
        <w:rPr>
          <w:rFonts w:ascii="Century Gothic" w:hAnsi="Century Gothic"/>
          <w:sz w:val="18"/>
        </w:rPr>
        <w:t xml:space="preserve"> est de nouveau illustrée dans les deux graphiques ci-dessous. Dans la logique causale (graphique 1), une idée concrète constitue le point de départ. Le projet fait ensuite l’objet d’une analyse et d’une réflexion </w:t>
      </w:r>
      <w:proofErr w:type="gramStart"/>
      <w:r w:rsidR="00335594">
        <w:rPr>
          <w:rFonts w:ascii="Century Gothic" w:hAnsi="Century Gothic"/>
          <w:sz w:val="18"/>
        </w:rPr>
        <w:t>poussées</w:t>
      </w:r>
      <w:proofErr w:type="gramEnd"/>
      <w:r w:rsidR="00335594">
        <w:rPr>
          <w:rFonts w:ascii="Century Gothic" w:hAnsi="Century Gothic"/>
          <w:sz w:val="18"/>
        </w:rPr>
        <w:t xml:space="preserve"> en vue d’une mise en œuvre optimale. Pour ce faire, on détermine les ressources nécessaires et on les met à disposition. Le processus est donc le suivant: «penser, penser, penser, agir.» </w:t>
      </w:r>
      <w:bookmarkStart w:id="5" w:name="_Hlk68774106"/>
      <w:r w:rsidR="00335594">
        <w:rPr>
          <w:rFonts w:ascii="Century Gothic" w:hAnsi="Century Gothic"/>
          <w:sz w:val="18"/>
        </w:rPr>
        <w:t xml:space="preserve">(Effectuation </w:t>
      </w:r>
      <w:proofErr w:type="spellStart"/>
      <w:r w:rsidR="00335594">
        <w:rPr>
          <w:rFonts w:ascii="Century Gothic" w:hAnsi="Century Gothic"/>
          <w:sz w:val="18"/>
        </w:rPr>
        <w:t>Forschung</w:t>
      </w:r>
      <w:proofErr w:type="spellEnd"/>
      <w:r w:rsidR="00335594">
        <w:rPr>
          <w:rFonts w:ascii="Century Gothic" w:hAnsi="Century Gothic"/>
          <w:sz w:val="18"/>
        </w:rPr>
        <w:t xml:space="preserve"> Praxis, o. J.)</w:t>
      </w:r>
      <w:bookmarkEnd w:id="5"/>
      <w:r w:rsidR="00335594">
        <w:rPr>
          <w:rFonts w:ascii="Century Gothic" w:hAnsi="Century Gothic"/>
          <w:sz w:val="18"/>
        </w:rPr>
        <w:t>.</w:t>
      </w:r>
    </w:p>
    <w:p w:rsidR="00111900" w:rsidRPr="002E68B1" w:rsidRDefault="00111900" w:rsidP="008B3940">
      <w:pPr>
        <w:pStyle w:val="Lgende"/>
        <w:spacing w:before="120" w:after="0" w:line="280" w:lineRule="exact"/>
        <w:jc w:val="center"/>
        <w:rPr>
          <w:rFonts w:ascii="Century Gothic" w:hAnsi="Century Gothic" w:cstheme="minorHAnsi"/>
          <w:color w:val="073450"/>
        </w:rPr>
      </w:pPr>
      <w:r>
        <w:rPr>
          <w:rFonts w:ascii="Century Gothic" w:hAnsi="Century Gothic"/>
          <w:color w:val="073450"/>
        </w:rPr>
        <w:t>Graphique</w:t>
      </w:r>
      <w:r w:rsidR="00C46EDA" w:rsidRPr="002E68B1">
        <w:rPr>
          <w:rFonts w:ascii="Century Gothic" w:hAnsi="Century Gothic" w:cstheme="minorHAnsi"/>
          <w:color w:val="073450"/>
        </w:rPr>
        <w:fldChar w:fldCharType="begin"/>
      </w:r>
      <w:r w:rsidR="00C46EDA" w:rsidRPr="002E68B1">
        <w:rPr>
          <w:rFonts w:ascii="Century Gothic" w:hAnsi="Century Gothic" w:cstheme="minorHAnsi"/>
          <w:color w:val="073450"/>
        </w:rPr>
        <w:instrText xml:space="preserve"> SEQ Abbildung \* ARABIC </w:instrText>
      </w:r>
      <w:r w:rsidR="00C46EDA" w:rsidRPr="002E68B1">
        <w:rPr>
          <w:rFonts w:ascii="Century Gothic" w:hAnsi="Century Gothic" w:cstheme="minorHAnsi"/>
          <w:color w:val="073450"/>
        </w:rPr>
        <w:fldChar w:fldCharType="separate"/>
      </w:r>
      <w:r w:rsidR="00B60748">
        <w:rPr>
          <w:rFonts w:ascii="Century Gothic" w:hAnsi="Century Gothic" w:cstheme="minorHAnsi"/>
          <w:noProof/>
          <w:color w:val="073450"/>
        </w:rPr>
        <w:t>1</w:t>
      </w:r>
      <w:r w:rsidR="00C46EDA" w:rsidRPr="002E68B1">
        <w:rPr>
          <w:rFonts w:ascii="Century Gothic" w:hAnsi="Century Gothic" w:cstheme="minorHAnsi"/>
          <w:color w:val="073450"/>
        </w:rPr>
        <w:fldChar w:fldCharType="end"/>
      </w:r>
      <w:r>
        <w:rPr>
          <w:rFonts w:ascii="Century Gothic" w:hAnsi="Century Gothic"/>
          <w:color w:val="073450"/>
        </w:rPr>
        <w:t>: le processus de la logique causale</w:t>
      </w:r>
    </w:p>
    <w:p w:rsidR="00111900" w:rsidRPr="002E68B1" w:rsidRDefault="00294BD2" w:rsidP="008B3940">
      <w:pPr>
        <w:spacing w:before="120" w:after="0" w:line="280" w:lineRule="exact"/>
        <w:jc w:val="both"/>
        <w:rPr>
          <w:rFonts w:ascii="Century Gothic" w:hAnsi="Century Gothic" w:cstheme="minorHAnsi"/>
          <w:sz w:val="18"/>
          <w:szCs w:val="18"/>
        </w:rPr>
      </w:pPr>
      <w:r w:rsidRPr="00294BD2">
        <w:rPr>
          <w:rFonts w:ascii="Century Gothic" w:hAnsi="Century Gothic" w:cstheme="minorHAnsi"/>
          <w:sz w:val="18"/>
          <w:szCs w:val="18"/>
        </w:rPr>
        <w:drawing>
          <wp:anchor distT="0" distB="0" distL="114300" distR="114300" simplePos="0" relativeHeight="251659264" behindDoc="0" locked="0" layoutInCell="1" allowOverlap="1" wp14:anchorId="36C4278D" wp14:editId="1E2E1A9A">
            <wp:simplePos x="0" y="0"/>
            <wp:positionH relativeFrom="column">
              <wp:posOffset>-13970</wp:posOffset>
            </wp:positionH>
            <wp:positionV relativeFrom="paragraph">
              <wp:posOffset>1859280</wp:posOffset>
            </wp:positionV>
            <wp:extent cx="5759450" cy="2235200"/>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759450" cy="223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1900">
        <w:rPr>
          <w:rFonts w:ascii="Century Gothic" w:hAnsi="Century Gothic"/>
          <w:sz w:val="18"/>
        </w:rPr>
        <w:t>Le point de départ du processus de l’effectuation (graphique 2), par contre, est une opportunité que</w:t>
      </w:r>
      <w:r w:rsidR="00111900">
        <w:rPr>
          <w:rFonts w:ascii="Century Gothic" w:hAnsi="Century Gothic"/>
          <w:sz w:val="18"/>
        </w:rPr>
        <w:t>l</w:t>
      </w:r>
      <w:r w:rsidR="00111900">
        <w:rPr>
          <w:rFonts w:ascii="Century Gothic" w:hAnsi="Century Gothic"/>
          <w:sz w:val="18"/>
        </w:rPr>
        <w:t>conque. Il prend d’abord en considération les ressources disponibles (Qui suis-je? Que sais-je? Qui co</w:t>
      </w:r>
      <w:r w:rsidR="00111900">
        <w:rPr>
          <w:rFonts w:ascii="Century Gothic" w:hAnsi="Century Gothic"/>
          <w:sz w:val="18"/>
        </w:rPr>
        <w:t>n</w:t>
      </w:r>
      <w:r w:rsidR="00111900">
        <w:rPr>
          <w:rFonts w:ascii="Century Gothic" w:hAnsi="Century Gothic"/>
          <w:sz w:val="18"/>
        </w:rPr>
        <w:t xml:space="preserve">nais-je?) </w:t>
      </w:r>
      <w:proofErr w:type="gramStart"/>
      <w:r w:rsidR="00111900">
        <w:rPr>
          <w:rFonts w:ascii="Century Gothic" w:hAnsi="Century Gothic"/>
          <w:sz w:val="18"/>
        </w:rPr>
        <w:t>afin</w:t>
      </w:r>
      <w:proofErr w:type="gramEnd"/>
      <w:r w:rsidR="00111900">
        <w:rPr>
          <w:rFonts w:ascii="Century Gothic" w:hAnsi="Century Gothic"/>
          <w:sz w:val="18"/>
        </w:rPr>
        <w:t xml:space="preserve"> de réfléchir ensuite aux actions pouvant être mises en œuvre directement. Ensuite, le pr</w:t>
      </w:r>
      <w:r w:rsidR="00111900">
        <w:rPr>
          <w:rFonts w:ascii="Century Gothic" w:hAnsi="Century Gothic"/>
          <w:sz w:val="18"/>
        </w:rPr>
        <w:t>o</w:t>
      </w:r>
      <w:r w:rsidR="00111900">
        <w:rPr>
          <w:rFonts w:ascii="Century Gothic" w:hAnsi="Century Gothic"/>
          <w:sz w:val="18"/>
        </w:rPr>
        <w:t>jet, souvent encore très vague, est exposé aux autres dans le but de trouver de nouveaux partenaires. Chaque nouveau partenariat est synonyme de nouveaux moyens et contribue donc à élargir la base de ressources. Cela se répercute à son tour sur les opportunités entrepreneuriales. De cette manière, l’idée traverse plusieurs cycles au cours desquels les objectifs deviennent de plus en plus clairs. Ce pr</w:t>
      </w:r>
      <w:r w:rsidR="00111900">
        <w:rPr>
          <w:rFonts w:ascii="Century Gothic" w:hAnsi="Century Gothic"/>
          <w:sz w:val="18"/>
        </w:rPr>
        <w:t>o</w:t>
      </w:r>
      <w:r w:rsidR="00111900">
        <w:rPr>
          <w:rFonts w:ascii="Century Gothic" w:hAnsi="Century Gothic"/>
          <w:sz w:val="18"/>
        </w:rPr>
        <w:t>cessus permet l’émergence de la nouveauté:</w:t>
      </w:r>
      <w:r w:rsidR="00111900">
        <w:rPr>
          <w:rFonts w:ascii="Century Gothic" w:hAnsi="Century Gothic"/>
          <w:sz w:val="20"/>
        </w:rPr>
        <w:t xml:space="preserve"> nouveaux produits, services ou </w:t>
      </w:r>
      <w:r w:rsidR="00111900">
        <w:rPr>
          <w:rFonts w:ascii="Century Gothic" w:hAnsi="Century Gothic"/>
          <w:sz w:val="18"/>
        </w:rPr>
        <w:t xml:space="preserve">marchés. Le processus est donc le suivant: «penser, agir, penser, agir...»» (Effectuation </w:t>
      </w:r>
      <w:proofErr w:type="spellStart"/>
      <w:r w:rsidR="00111900">
        <w:rPr>
          <w:rFonts w:ascii="Century Gothic" w:hAnsi="Century Gothic"/>
          <w:sz w:val="18"/>
        </w:rPr>
        <w:t>Forschung</w:t>
      </w:r>
      <w:proofErr w:type="spellEnd"/>
      <w:r w:rsidR="00111900">
        <w:rPr>
          <w:rFonts w:ascii="Century Gothic" w:hAnsi="Century Gothic"/>
          <w:sz w:val="18"/>
        </w:rPr>
        <w:t xml:space="preserve"> Praxis, o. J.). </w:t>
      </w:r>
    </w:p>
    <w:p w:rsidR="00111900" w:rsidRPr="002E68B1" w:rsidRDefault="00111900" w:rsidP="008B3940">
      <w:pPr>
        <w:pStyle w:val="Lgende"/>
        <w:spacing w:before="120" w:after="0" w:line="280" w:lineRule="exact"/>
        <w:jc w:val="center"/>
        <w:rPr>
          <w:rFonts w:ascii="Century Gothic" w:hAnsi="Century Gothic" w:cstheme="minorHAnsi"/>
          <w:color w:val="073450"/>
        </w:rPr>
      </w:pPr>
      <w:r>
        <w:rPr>
          <w:rFonts w:ascii="Century Gothic" w:hAnsi="Century Gothic"/>
          <w:color w:val="073450"/>
        </w:rPr>
        <w:t>Graphique</w:t>
      </w:r>
      <w:r w:rsidR="00C46EDA" w:rsidRPr="002E68B1">
        <w:rPr>
          <w:rFonts w:ascii="Century Gothic" w:hAnsi="Century Gothic" w:cstheme="minorHAnsi"/>
          <w:color w:val="073450"/>
        </w:rPr>
        <w:fldChar w:fldCharType="begin"/>
      </w:r>
      <w:r w:rsidR="00C46EDA" w:rsidRPr="002E68B1">
        <w:rPr>
          <w:rFonts w:ascii="Century Gothic" w:hAnsi="Century Gothic" w:cstheme="minorHAnsi"/>
          <w:color w:val="073450"/>
        </w:rPr>
        <w:instrText xml:space="preserve"> SEQ Abbildung \* ARABIC </w:instrText>
      </w:r>
      <w:r w:rsidR="00C46EDA" w:rsidRPr="002E68B1">
        <w:rPr>
          <w:rFonts w:ascii="Century Gothic" w:hAnsi="Century Gothic" w:cstheme="minorHAnsi"/>
          <w:color w:val="073450"/>
        </w:rPr>
        <w:fldChar w:fldCharType="separate"/>
      </w:r>
      <w:r w:rsidR="00B60748">
        <w:rPr>
          <w:rFonts w:ascii="Century Gothic" w:hAnsi="Century Gothic" w:cstheme="minorHAnsi"/>
          <w:noProof/>
          <w:color w:val="073450"/>
        </w:rPr>
        <w:t>2</w:t>
      </w:r>
      <w:r w:rsidR="00C46EDA" w:rsidRPr="002E68B1">
        <w:rPr>
          <w:rFonts w:ascii="Century Gothic" w:hAnsi="Century Gothic" w:cstheme="minorHAnsi"/>
          <w:color w:val="073450"/>
        </w:rPr>
        <w:fldChar w:fldCharType="end"/>
      </w:r>
      <w:r>
        <w:rPr>
          <w:rFonts w:ascii="Century Gothic" w:hAnsi="Century Gothic"/>
          <w:color w:val="073450"/>
        </w:rPr>
        <w:t xml:space="preserve">: le processus de la logique </w:t>
      </w:r>
      <w:proofErr w:type="spellStart"/>
      <w:r>
        <w:rPr>
          <w:rFonts w:ascii="Century Gothic" w:hAnsi="Century Gothic"/>
          <w:color w:val="073450"/>
        </w:rPr>
        <w:t>effectuale</w:t>
      </w:r>
      <w:proofErr w:type="spellEnd"/>
    </w:p>
    <w:p w:rsidR="00111900" w:rsidRPr="00B60748" w:rsidRDefault="00111900" w:rsidP="008B3940">
      <w:pPr>
        <w:spacing w:before="120" w:after="0" w:line="280" w:lineRule="exact"/>
        <w:rPr>
          <w:rFonts w:ascii="Century Gothic" w:hAnsi="Century Gothic" w:cstheme="minorHAnsi"/>
          <w:sz w:val="16"/>
          <w:szCs w:val="16"/>
        </w:rPr>
      </w:pP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b/>
          <w:i/>
          <w:iCs/>
          <w:sz w:val="18"/>
          <w:szCs w:val="18"/>
        </w:rPr>
      </w:pPr>
      <w:r>
        <w:rPr>
          <w:rFonts w:ascii="Century Gothic" w:hAnsi="Century Gothic"/>
          <w:b/>
          <w:i/>
          <w:sz w:val="18"/>
        </w:rPr>
        <w:t xml:space="preserve">L’étude de </w:t>
      </w:r>
      <w:proofErr w:type="spellStart"/>
      <w:r>
        <w:rPr>
          <w:rFonts w:ascii="Century Gothic" w:hAnsi="Century Gothic"/>
          <w:b/>
          <w:i/>
          <w:sz w:val="18"/>
        </w:rPr>
        <w:t>Dew</w:t>
      </w:r>
      <w:proofErr w:type="spellEnd"/>
      <w:r>
        <w:rPr>
          <w:rFonts w:ascii="Century Gothic" w:hAnsi="Century Gothic"/>
          <w:b/>
          <w:i/>
          <w:sz w:val="18"/>
        </w:rPr>
        <w:t xml:space="preserve">, Read, </w:t>
      </w:r>
      <w:proofErr w:type="spellStart"/>
      <w:r>
        <w:rPr>
          <w:rFonts w:ascii="Century Gothic" w:hAnsi="Century Gothic"/>
          <w:b/>
          <w:i/>
          <w:sz w:val="18"/>
        </w:rPr>
        <w:t>Sarasvathy</w:t>
      </w:r>
      <w:proofErr w:type="spellEnd"/>
      <w:r>
        <w:rPr>
          <w:rFonts w:ascii="Century Gothic" w:hAnsi="Century Gothic"/>
          <w:b/>
          <w:i/>
          <w:sz w:val="18"/>
        </w:rPr>
        <w:t xml:space="preserve"> et </w:t>
      </w:r>
      <w:proofErr w:type="spellStart"/>
      <w:r>
        <w:rPr>
          <w:rFonts w:ascii="Century Gothic" w:hAnsi="Century Gothic"/>
          <w:b/>
          <w:i/>
          <w:sz w:val="18"/>
        </w:rPr>
        <w:t>Wiltbank</w:t>
      </w:r>
      <w:proofErr w:type="spellEnd"/>
      <w:r>
        <w:rPr>
          <w:rFonts w:ascii="Century Gothic" w:hAnsi="Century Gothic"/>
          <w:b/>
          <w:i/>
          <w:sz w:val="18"/>
        </w:rPr>
        <w:t xml:space="preserve"> (2009)</w:t>
      </w: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lastRenderedPageBreak/>
        <w:t>Les cognitivistes s’intéressent depuis longtemps au thème de l’«expertise», c’est-à-dire à la question de savoir en quoi les connaissances et les compétences d’experts-e-s diffèrent réellement de celles des novices. La chercheuse S. D. </w:t>
      </w:r>
      <w:proofErr w:type="spellStart"/>
      <w:r>
        <w:rPr>
          <w:rFonts w:ascii="Century Gothic" w:hAnsi="Century Gothic"/>
          <w:i/>
          <w:sz w:val="18"/>
        </w:rPr>
        <w:t>Sarasvathy</w:t>
      </w:r>
      <w:proofErr w:type="spellEnd"/>
      <w:r>
        <w:rPr>
          <w:rFonts w:ascii="Century Gothic" w:hAnsi="Century Gothic"/>
          <w:i/>
          <w:sz w:val="18"/>
        </w:rPr>
        <w:t xml:space="preserve"> a étudié cette question, avec d’autres chercheurs/-ses, dans le contexte de la création d’entreprise. Quelles sont les connaissances et les compétences particulières des entrepreneurs et entrepreneuses expérimentés et prospères?</w:t>
      </w: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Les chercheurs/-ses ont élaboré une étude de cas portant sur un jeu vidéo fictif intitulé «</w:t>
      </w:r>
      <w:proofErr w:type="spellStart"/>
      <w:r>
        <w:rPr>
          <w:rFonts w:ascii="Century Gothic" w:hAnsi="Century Gothic"/>
          <w:i/>
          <w:sz w:val="18"/>
        </w:rPr>
        <w:t>Venturing</w:t>
      </w:r>
      <w:proofErr w:type="spellEnd"/>
      <w:r>
        <w:rPr>
          <w:rFonts w:ascii="Century Gothic" w:hAnsi="Century Gothic"/>
          <w:i/>
          <w:sz w:val="18"/>
        </w:rPr>
        <w:t>» (le jeu lui-même portant également sur l’entrepreneuriat). L’étude de cas a été présentée à un groupe de 27 entrepreneurs et entrepreneuses expérimentés ainsi qu’à un groupe témoin de 37 étudiant-e-s en management. Les entrepreneurs et entrepreneuses expérimentés devaient tous avoir fondé plusieurs entreprises, avoir au moins 15 ans d’expérience entrepreneuriale et avoir connu un franc succès («</w:t>
      </w:r>
      <w:proofErr w:type="spellStart"/>
      <w:r>
        <w:rPr>
          <w:rFonts w:ascii="Century Gothic" w:hAnsi="Century Gothic"/>
          <w:i/>
          <w:sz w:val="18"/>
        </w:rPr>
        <w:t>sup</w:t>
      </w:r>
      <w:r>
        <w:rPr>
          <w:rFonts w:ascii="Century Gothic" w:hAnsi="Century Gothic"/>
          <w:i/>
          <w:sz w:val="18"/>
        </w:rPr>
        <w:t>e</w:t>
      </w:r>
      <w:r>
        <w:rPr>
          <w:rFonts w:ascii="Century Gothic" w:hAnsi="Century Gothic"/>
          <w:i/>
          <w:sz w:val="18"/>
        </w:rPr>
        <w:t>rior</w:t>
      </w:r>
      <w:proofErr w:type="spellEnd"/>
      <w:r>
        <w:rPr>
          <w:rFonts w:ascii="Century Gothic" w:hAnsi="Century Gothic"/>
          <w:i/>
          <w:sz w:val="18"/>
        </w:rPr>
        <w:t xml:space="preserve"> performance»). Concrètement, ils devaient tous avoir réussi à introduire une entreprise en bourse.</w:t>
      </w: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Les participants et participantes à l’étude ont ensuite été invités à travailler sur l’étude de cas et à r</w:t>
      </w:r>
      <w:r>
        <w:rPr>
          <w:rFonts w:ascii="Century Gothic" w:hAnsi="Century Gothic"/>
          <w:i/>
          <w:sz w:val="18"/>
        </w:rPr>
        <w:t>é</w:t>
      </w:r>
      <w:r>
        <w:rPr>
          <w:rFonts w:ascii="Century Gothic" w:hAnsi="Century Gothic"/>
          <w:i/>
          <w:sz w:val="18"/>
        </w:rPr>
        <w:t xml:space="preserve">fléchir à voix haute à la manière dont ils s’y prendraient pour lancer une entreprise et créer un marché pour le produit </w:t>
      </w:r>
      <w:proofErr w:type="spellStart"/>
      <w:r>
        <w:rPr>
          <w:rFonts w:ascii="Century Gothic" w:hAnsi="Century Gothic"/>
          <w:i/>
          <w:sz w:val="18"/>
        </w:rPr>
        <w:t>Venturing</w:t>
      </w:r>
      <w:proofErr w:type="spellEnd"/>
      <w:r>
        <w:rPr>
          <w:rFonts w:ascii="Century Gothic" w:hAnsi="Century Gothic"/>
          <w:i/>
          <w:sz w:val="18"/>
        </w:rPr>
        <w:t>. Les chercheurs/-ses leur ont d’abord demandé de réfléchir aux informations dont ils/elles auraient besoin pour fonder une entreprise et à la façon dont ils/elles procéderaient pour les obtenir. Ensuite, les sujets ont reçu des informations sur le marché et ont été invités à réfléchir à voix haute aux décisions concrètes à prendre pour fonder la start-up. Les procès-verbaux des réflexions des participant-e-s à l’étude ont été enregistrés et analysés à l’aide de méthodes quantitatives et qualit</w:t>
      </w:r>
      <w:r>
        <w:rPr>
          <w:rFonts w:ascii="Century Gothic" w:hAnsi="Century Gothic"/>
          <w:i/>
          <w:sz w:val="18"/>
        </w:rPr>
        <w:t>a</w:t>
      </w:r>
      <w:r>
        <w:rPr>
          <w:rFonts w:ascii="Century Gothic" w:hAnsi="Century Gothic"/>
          <w:i/>
          <w:sz w:val="18"/>
        </w:rPr>
        <w:t>tives. En les analysant, les chercheurs/-ses ont constaté que les entrepreneurs et entrepreneuses exp</w:t>
      </w:r>
      <w:r>
        <w:rPr>
          <w:rFonts w:ascii="Century Gothic" w:hAnsi="Century Gothic"/>
          <w:i/>
          <w:sz w:val="18"/>
        </w:rPr>
        <w:t>é</w:t>
      </w:r>
      <w:r>
        <w:rPr>
          <w:rFonts w:ascii="Century Gothic" w:hAnsi="Century Gothic"/>
          <w:i/>
          <w:sz w:val="18"/>
        </w:rPr>
        <w:t>rimentés avaient adopté une approche fondamentalement différente de celle des étudiant-e-s en management. Les étudiant-e-s en management avaient sélectionné des segments cibles considérés comme prometteurs sur la base de prévisions et avaient plutôt tendance à suivre les procédures qui figurent dans les manuels de management pour prendre leurs décisions. Les entrepreneurs et entrepr</w:t>
      </w:r>
      <w:r>
        <w:rPr>
          <w:rFonts w:ascii="Century Gothic" w:hAnsi="Century Gothic"/>
          <w:i/>
          <w:sz w:val="18"/>
        </w:rPr>
        <w:t>e</w:t>
      </w:r>
      <w:r>
        <w:rPr>
          <w:rFonts w:ascii="Century Gothic" w:hAnsi="Century Gothic"/>
          <w:i/>
          <w:sz w:val="18"/>
        </w:rPr>
        <w:t>neuses expérimentés, en revanche, avaient accordé beaucoup moins d’importance aux prévisions. Il leur arrivait parfois de les ignorer ou d’affirmer qu’elles ne devaient de toute façon pas être prises au sérieux. Au lieu de cela, ils s’étaient concentrés sur les choses qu’ils pouvaient maîtriser, même si cela signifiait qu’ils devaient ajuster les objectifs ou la vision de leur entreprise. Les chercheurs/-ses ont app</w:t>
      </w:r>
      <w:r>
        <w:rPr>
          <w:rFonts w:ascii="Century Gothic" w:hAnsi="Century Gothic"/>
          <w:i/>
          <w:sz w:val="18"/>
        </w:rPr>
        <w:t>e</w:t>
      </w:r>
      <w:r>
        <w:rPr>
          <w:rFonts w:ascii="Century Gothic" w:hAnsi="Century Gothic"/>
          <w:i/>
          <w:sz w:val="18"/>
        </w:rPr>
        <w:t>lé cette approche «</w:t>
      </w:r>
      <w:proofErr w:type="spellStart"/>
      <w:r>
        <w:rPr>
          <w:rFonts w:ascii="Century Gothic" w:hAnsi="Century Gothic"/>
          <w:i/>
          <w:sz w:val="18"/>
        </w:rPr>
        <w:t>effectuale</w:t>
      </w:r>
      <w:proofErr w:type="spellEnd"/>
      <w:r>
        <w:rPr>
          <w:rFonts w:ascii="Century Gothic" w:hAnsi="Century Gothic"/>
          <w:i/>
          <w:sz w:val="18"/>
        </w:rPr>
        <w:t>»: on explore de nouveaux «effets» possibles et de nouveaux objectifs en partant de ressources disponibles. Les étudiant-e-s en management avaient adopté une approche complètement différente. Partant d’objectifs prédéfinis, ils/elles avaient cherché les bons moyens pour s’en approcher au mieux. .</w:t>
      </w: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 xml:space="preserve">La différence d’approche entre les deux groupes n’était pas une découverte en soi. Toutefois, le fait que les approches adoptées étaient diamétralement opposées et aussi différentes était </w:t>
      </w:r>
      <w:proofErr w:type="gramStart"/>
      <w:r>
        <w:rPr>
          <w:rFonts w:ascii="Century Gothic" w:hAnsi="Century Gothic"/>
          <w:i/>
          <w:sz w:val="18"/>
        </w:rPr>
        <w:t>inédit</w:t>
      </w:r>
      <w:proofErr w:type="gramEnd"/>
      <w:r>
        <w:rPr>
          <w:rFonts w:ascii="Century Gothic" w:hAnsi="Century Gothic"/>
          <w:i/>
          <w:sz w:val="18"/>
        </w:rPr>
        <w:t>. Les e</w:t>
      </w:r>
      <w:r>
        <w:rPr>
          <w:rFonts w:ascii="Century Gothic" w:hAnsi="Century Gothic"/>
          <w:i/>
          <w:sz w:val="18"/>
        </w:rPr>
        <w:t>n</w:t>
      </w:r>
      <w:r>
        <w:rPr>
          <w:rFonts w:ascii="Century Gothic" w:hAnsi="Century Gothic"/>
          <w:i/>
          <w:sz w:val="18"/>
        </w:rPr>
        <w:t>trepreneurs et entrepreneuses expérimentés, pendant leurs années d’activité professionnelle, et les étudiant-e-s pendant leurs années de formation à la logique causale, avaient vraisemblablement int</w:t>
      </w:r>
      <w:r>
        <w:rPr>
          <w:rFonts w:ascii="Century Gothic" w:hAnsi="Century Gothic"/>
          <w:i/>
          <w:sz w:val="18"/>
        </w:rPr>
        <w:t>é</w:t>
      </w:r>
      <w:r>
        <w:rPr>
          <w:rFonts w:ascii="Century Gothic" w:hAnsi="Century Gothic"/>
          <w:i/>
          <w:sz w:val="18"/>
        </w:rPr>
        <w:t>gré ces procédures et ces heuristiques.</w:t>
      </w:r>
    </w:p>
    <w:p w:rsidR="00111900" w:rsidRPr="005A1594" w:rsidRDefault="00111900" w:rsidP="008B3940">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cstheme="minorHAnsi"/>
          <w:i/>
          <w:iCs/>
          <w:spacing w:val="-4"/>
          <w:sz w:val="18"/>
          <w:szCs w:val="18"/>
        </w:rPr>
      </w:pPr>
      <w:r>
        <w:rPr>
          <w:rFonts w:ascii="Century Gothic" w:hAnsi="Century Gothic"/>
          <w:i/>
          <w:sz w:val="18"/>
        </w:rPr>
        <w:t xml:space="preserve">Outre l’étude de </w:t>
      </w:r>
      <w:proofErr w:type="spellStart"/>
      <w:r>
        <w:rPr>
          <w:rFonts w:ascii="Century Gothic" w:hAnsi="Century Gothic"/>
          <w:i/>
          <w:sz w:val="18"/>
        </w:rPr>
        <w:t>Dew</w:t>
      </w:r>
      <w:proofErr w:type="spellEnd"/>
      <w:r>
        <w:rPr>
          <w:rFonts w:ascii="Century Gothic" w:hAnsi="Century Gothic"/>
          <w:i/>
          <w:sz w:val="18"/>
        </w:rPr>
        <w:t xml:space="preserve"> et al. (2009) citée ici, l’article «Causation and Effectuation:</w:t>
      </w:r>
      <w:r>
        <w:rPr>
          <w:rFonts w:ascii="Century Gothic" w:hAnsi="Century Gothic"/>
          <w:i/>
          <w:iCs/>
          <w:sz w:val="18"/>
        </w:rPr>
        <w:t xml:space="preserve"> </w:t>
      </w:r>
      <w:proofErr w:type="spellStart"/>
      <w:r>
        <w:rPr>
          <w:rFonts w:ascii="Century Gothic" w:hAnsi="Century Gothic"/>
          <w:i/>
          <w:sz w:val="18"/>
        </w:rPr>
        <w:t>Toward</w:t>
      </w:r>
      <w:proofErr w:type="spellEnd"/>
      <w:r>
        <w:rPr>
          <w:rFonts w:ascii="Century Gothic" w:hAnsi="Century Gothic"/>
          <w:i/>
          <w:sz w:val="18"/>
        </w:rPr>
        <w:t xml:space="preserve"> a </w:t>
      </w:r>
      <w:proofErr w:type="spellStart"/>
      <w:r>
        <w:rPr>
          <w:rFonts w:ascii="Century Gothic" w:hAnsi="Century Gothic"/>
          <w:i/>
          <w:sz w:val="18"/>
        </w:rPr>
        <w:t>Theoretical</w:t>
      </w:r>
      <w:proofErr w:type="spellEnd"/>
      <w:r>
        <w:rPr>
          <w:rFonts w:ascii="Century Gothic" w:hAnsi="Century Gothic"/>
          <w:i/>
          <w:sz w:val="18"/>
        </w:rPr>
        <w:t xml:space="preserve"> Shift </w:t>
      </w:r>
      <w:proofErr w:type="spellStart"/>
      <w:r>
        <w:rPr>
          <w:rFonts w:ascii="Century Gothic" w:hAnsi="Century Gothic"/>
          <w:i/>
          <w:sz w:val="18"/>
        </w:rPr>
        <w:t>from</w:t>
      </w:r>
      <w:proofErr w:type="spellEnd"/>
      <w:r>
        <w:rPr>
          <w:rFonts w:ascii="Century Gothic" w:hAnsi="Century Gothic"/>
          <w:i/>
          <w:sz w:val="18"/>
        </w:rPr>
        <w:t xml:space="preserve"> </w:t>
      </w:r>
      <w:proofErr w:type="spellStart"/>
      <w:r>
        <w:rPr>
          <w:rFonts w:ascii="Century Gothic" w:hAnsi="Century Gothic"/>
          <w:i/>
          <w:sz w:val="18"/>
        </w:rPr>
        <w:t>Economic</w:t>
      </w:r>
      <w:proofErr w:type="spellEnd"/>
      <w:r>
        <w:rPr>
          <w:rFonts w:ascii="Century Gothic" w:hAnsi="Century Gothic"/>
          <w:i/>
          <w:sz w:val="18"/>
        </w:rPr>
        <w:t xml:space="preserve"> </w:t>
      </w:r>
      <w:proofErr w:type="spellStart"/>
      <w:r>
        <w:rPr>
          <w:rFonts w:ascii="Century Gothic" w:hAnsi="Century Gothic"/>
          <w:i/>
          <w:sz w:val="18"/>
        </w:rPr>
        <w:t>Inevitability</w:t>
      </w:r>
      <w:proofErr w:type="spellEnd"/>
      <w:r>
        <w:rPr>
          <w:rFonts w:ascii="Century Gothic" w:hAnsi="Century Gothic"/>
          <w:i/>
          <w:sz w:val="18"/>
        </w:rPr>
        <w:t xml:space="preserve"> to Entrepreneurial </w:t>
      </w:r>
      <w:proofErr w:type="spellStart"/>
      <w:r>
        <w:rPr>
          <w:rFonts w:ascii="Century Gothic" w:hAnsi="Century Gothic"/>
          <w:i/>
          <w:sz w:val="18"/>
        </w:rPr>
        <w:t>Contingency</w:t>
      </w:r>
      <w:proofErr w:type="spellEnd"/>
      <w:r>
        <w:rPr>
          <w:rFonts w:ascii="Century Gothic" w:hAnsi="Century Gothic"/>
          <w:i/>
          <w:sz w:val="18"/>
        </w:rPr>
        <w:t>» (</w:t>
      </w:r>
      <w:proofErr w:type="spellStart"/>
      <w:r>
        <w:rPr>
          <w:rFonts w:ascii="Century Gothic" w:hAnsi="Century Gothic"/>
          <w:i/>
          <w:sz w:val="18"/>
        </w:rPr>
        <w:t>Sarasvathy</w:t>
      </w:r>
      <w:proofErr w:type="spellEnd"/>
      <w:r>
        <w:rPr>
          <w:rFonts w:ascii="Century Gothic" w:hAnsi="Century Gothic"/>
          <w:i/>
          <w:sz w:val="18"/>
        </w:rPr>
        <w:t>, 2001) et l’ouvrage «Effe</w:t>
      </w:r>
      <w:r>
        <w:rPr>
          <w:rFonts w:ascii="Century Gothic" w:hAnsi="Century Gothic"/>
          <w:i/>
          <w:sz w:val="18"/>
        </w:rPr>
        <w:t>c</w:t>
      </w:r>
      <w:r>
        <w:rPr>
          <w:rFonts w:ascii="Century Gothic" w:hAnsi="Century Gothic"/>
          <w:i/>
          <w:sz w:val="18"/>
        </w:rPr>
        <w:t xml:space="preserve">tuation: </w:t>
      </w:r>
      <w:proofErr w:type="spellStart"/>
      <w:r>
        <w:rPr>
          <w:rFonts w:ascii="Century Gothic" w:hAnsi="Century Gothic"/>
          <w:i/>
          <w:sz w:val="18"/>
        </w:rPr>
        <w:t>Elements</w:t>
      </w:r>
      <w:proofErr w:type="spellEnd"/>
      <w:r>
        <w:rPr>
          <w:rFonts w:ascii="Century Gothic" w:hAnsi="Century Gothic"/>
          <w:i/>
          <w:sz w:val="18"/>
        </w:rPr>
        <w:t xml:space="preserve"> of Entrepreneurial Expertise» (</w:t>
      </w:r>
      <w:proofErr w:type="spellStart"/>
      <w:r>
        <w:rPr>
          <w:rFonts w:ascii="Century Gothic" w:hAnsi="Century Gothic"/>
          <w:i/>
          <w:sz w:val="18"/>
        </w:rPr>
        <w:t>Sarasvathy</w:t>
      </w:r>
      <w:proofErr w:type="spellEnd"/>
      <w:r>
        <w:rPr>
          <w:rFonts w:ascii="Century Gothic" w:hAnsi="Century Gothic"/>
          <w:i/>
          <w:sz w:val="18"/>
        </w:rPr>
        <w:t xml:space="preserve">, 2008) peuvent être recommandés comme littérature de base. L’article «How Great Entrepreneurs </w:t>
      </w:r>
      <w:proofErr w:type="spellStart"/>
      <w:r>
        <w:rPr>
          <w:rFonts w:ascii="Century Gothic" w:hAnsi="Century Gothic"/>
          <w:i/>
          <w:sz w:val="18"/>
        </w:rPr>
        <w:t>Think</w:t>
      </w:r>
      <w:proofErr w:type="spellEnd"/>
      <w:r>
        <w:rPr>
          <w:rFonts w:ascii="Century Gothic" w:hAnsi="Century Gothic"/>
          <w:i/>
          <w:sz w:val="18"/>
        </w:rPr>
        <w:t>» est un texte éloquent, qui contient égal</w:t>
      </w:r>
      <w:r>
        <w:rPr>
          <w:rFonts w:ascii="Century Gothic" w:hAnsi="Century Gothic"/>
          <w:i/>
          <w:sz w:val="18"/>
        </w:rPr>
        <w:t>e</w:t>
      </w:r>
      <w:r>
        <w:rPr>
          <w:rFonts w:ascii="Century Gothic" w:hAnsi="Century Gothic"/>
          <w:i/>
          <w:sz w:val="18"/>
        </w:rPr>
        <w:t>ment des citations des participant-e-s à l’étude (inc.com/magazine/20110201/how-great-entrepreneurs-think.html).</w:t>
      </w:r>
    </w:p>
    <w:p w:rsidR="00111900" w:rsidRPr="00B60748" w:rsidRDefault="00111900" w:rsidP="008B3940">
      <w:pPr>
        <w:spacing w:before="120" w:after="0" w:line="280" w:lineRule="exact"/>
        <w:jc w:val="both"/>
        <w:rPr>
          <w:rFonts w:ascii="Century Gothic" w:hAnsi="Century Gothic" w:cstheme="minorHAnsi"/>
          <w:sz w:val="20"/>
          <w:szCs w:val="20"/>
        </w:rPr>
      </w:pPr>
    </w:p>
    <w:p w:rsidR="00294BD2" w:rsidRDefault="00294BD2">
      <w:pPr>
        <w:rPr>
          <w:rFonts w:ascii="Century Gothic" w:hAnsi="Century Gothic"/>
          <w:b/>
          <w:i/>
          <w:color w:val="073450"/>
          <w:sz w:val="28"/>
        </w:rPr>
      </w:pPr>
      <w:r>
        <w:rPr>
          <w:rFonts w:ascii="Century Gothic" w:hAnsi="Century Gothic"/>
          <w:b/>
          <w:i/>
          <w:color w:val="073450"/>
          <w:sz w:val="28"/>
        </w:rPr>
        <w:br w:type="page"/>
      </w:r>
    </w:p>
    <w:p w:rsidR="00111900" w:rsidRPr="00827ED0" w:rsidRDefault="00111900" w:rsidP="008B3940">
      <w:pPr>
        <w:pBdr>
          <w:bottom w:val="single" w:sz="4" w:space="3" w:color="auto"/>
        </w:pBdr>
        <w:spacing w:before="120" w:after="0" w:line="280" w:lineRule="exact"/>
        <w:rPr>
          <w:rFonts w:ascii="Century Gothic" w:hAnsi="Century Gothic" w:cstheme="minorHAnsi"/>
          <w:b/>
          <w:bCs/>
          <w:i/>
          <w:color w:val="073450"/>
          <w:sz w:val="28"/>
          <w:szCs w:val="28"/>
        </w:rPr>
      </w:pPr>
      <w:r>
        <w:rPr>
          <w:rFonts w:ascii="Century Gothic" w:hAnsi="Century Gothic"/>
          <w:b/>
          <w:i/>
          <w:color w:val="073450"/>
          <w:sz w:val="28"/>
        </w:rPr>
        <w:lastRenderedPageBreak/>
        <w:t xml:space="preserve">L’effectuation dans le cadre du programme </w:t>
      </w:r>
      <w:proofErr w:type="spellStart"/>
      <w:r>
        <w:rPr>
          <w:rFonts w:ascii="Century Gothic" w:hAnsi="Century Gothic"/>
          <w:b/>
          <w:i/>
          <w:color w:val="073450"/>
          <w:sz w:val="28"/>
        </w:rPr>
        <w:t>myidea</w:t>
      </w:r>
      <w:proofErr w:type="spellEnd"/>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L’application des principes de l’effectuation et de la causation dans le processus entrepreneurial ne </w:t>
      </w:r>
      <w:proofErr w:type="gramStart"/>
      <w:r>
        <w:rPr>
          <w:rFonts w:ascii="Century Gothic" w:hAnsi="Century Gothic"/>
          <w:sz w:val="18"/>
        </w:rPr>
        <w:t>s’excluent</w:t>
      </w:r>
      <w:proofErr w:type="gramEnd"/>
      <w:r>
        <w:rPr>
          <w:rFonts w:ascii="Century Gothic" w:hAnsi="Century Gothic"/>
          <w:sz w:val="18"/>
        </w:rPr>
        <w:t xml:space="preserve"> pas mutuellement. Les fondateurs/-</w:t>
      </w:r>
      <w:proofErr w:type="spellStart"/>
      <w:r>
        <w:rPr>
          <w:rFonts w:ascii="Century Gothic" w:hAnsi="Century Gothic"/>
          <w:sz w:val="18"/>
        </w:rPr>
        <w:t>trices</w:t>
      </w:r>
      <w:proofErr w:type="spellEnd"/>
      <w:r>
        <w:rPr>
          <w:rFonts w:ascii="Century Gothic" w:hAnsi="Century Gothic"/>
          <w:sz w:val="18"/>
        </w:rPr>
        <w:t xml:space="preserve"> recourent d’ailleurs aux deux principes, selon la tâche à accomplir. Les apprenant-e-s, eux/elles aussi, devraient appliquer les deux principes, en fon</w:t>
      </w:r>
      <w:r>
        <w:rPr>
          <w:rFonts w:ascii="Century Gothic" w:hAnsi="Century Gothic"/>
          <w:sz w:val="18"/>
        </w:rPr>
        <w:t>c</w:t>
      </w:r>
      <w:r>
        <w:rPr>
          <w:rFonts w:ascii="Century Gothic" w:hAnsi="Century Gothic"/>
          <w:sz w:val="18"/>
        </w:rPr>
        <w:t>tion de la tâche à accomplir et de la situation. Cependant, l’équipe du projet «Pensée et action entr</w:t>
      </w:r>
      <w:r>
        <w:rPr>
          <w:rFonts w:ascii="Century Gothic" w:hAnsi="Century Gothic"/>
          <w:sz w:val="18"/>
        </w:rPr>
        <w:t>e</w:t>
      </w:r>
      <w:r>
        <w:rPr>
          <w:rFonts w:ascii="Century Gothic" w:hAnsi="Century Gothic"/>
          <w:sz w:val="18"/>
        </w:rPr>
        <w:t>preneuriales» estime qu’il est important de mettre l’accent sur les principes de l’effectuation, parce que les approches causales prédominent généralement la formation des jeunes en apprentissage. Les a</w:t>
      </w:r>
      <w:r>
        <w:rPr>
          <w:rFonts w:ascii="Century Gothic" w:hAnsi="Century Gothic"/>
          <w:sz w:val="18"/>
        </w:rPr>
        <w:t>p</w:t>
      </w:r>
      <w:r>
        <w:rPr>
          <w:rFonts w:ascii="Century Gothic" w:hAnsi="Century Gothic"/>
          <w:sz w:val="18"/>
        </w:rPr>
        <w:t>proches en accord avec les principes de l’effectuation, qui ne présagent dès lors pas du résultat et réfutent les classifications de type «juste» et «faux», sont de ce fait parfois inhabituelles pour les appr</w:t>
      </w:r>
      <w:r>
        <w:rPr>
          <w:rFonts w:ascii="Century Gothic" w:hAnsi="Century Gothic"/>
          <w:sz w:val="18"/>
        </w:rPr>
        <w:t>e</w:t>
      </w:r>
      <w:r>
        <w:rPr>
          <w:rFonts w:ascii="Century Gothic" w:hAnsi="Century Gothic"/>
          <w:sz w:val="18"/>
        </w:rPr>
        <w:t xml:space="preserve">nant-e-s comme pour les enseignant-e-s. </w:t>
      </w:r>
    </w:p>
    <w:p w:rsidR="00827ED0" w:rsidRPr="00B60748" w:rsidRDefault="00827ED0" w:rsidP="008B3940">
      <w:pPr>
        <w:spacing w:before="120" w:after="0" w:line="280" w:lineRule="exact"/>
        <w:jc w:val="both"/>
        <w:rPr>
          <w:rFonts w:ascii="Century Gothic" w:hAnsi="Century Gothic" w:cstheme="minorHAnsi"/>
          <w:b/>
          <w:i/>
          <w:color w:val="073450"/>
          <w:sz w:val="18"/>
          <w:szCs w:val="18"/>
        </w:rPr>
      </w:pPr>
    </w:p>
    <w:p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Il faut du temps pour que les idées se concrétisent</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met l’accent sur le développement d’une idée et d’un modèle d’entreprise, d’un produit ou service (dans le meilleur des cas d’une maquette ou d’un prototype). Il se peut que certaines équipes sachent déjà depuis le début sur quelle idée elles souhaitent travailler. Si, en plus, il s’agit d’une idée qui n’est pas complètement nouvelle, il est tout à fait indiqué de recourir à l’approche et à la logique causale pour la développer.</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Toutefois, il y aura aussi des équipes qui</w:t>
      </w:r>
      <w:r w:rsidR="00294BD2">
        <w:rPr>
          <w:rFonts w:ascii="Century Gothic" w:hAnsi="Century Gothic"/>
          <w:sz w:val="18"/>
        </w:rPr>
        <w:t>,</w:t>
      </w:r>
      <w:r>
        <w:rPr>
          <w:rFonts w:ascii="Century Gothic" w:hAnsi="Century Gothic"/>
          <w:sz w:val="18"/>
        </w:rPr>
        <w:t xml:space="preserve"> pendant les deux trois premières semaines, ne sauront pas exactement sur quelle idée elles souhaitent travailler ou qui abandonneront leur idée initiale. Il se peut également que les membres de ces équipes aient déjà une vision de la direction que prendra leur idée ou qu’ils aient plusieurs options parmi lesquelles choisir. Dans ce cas, adopter une approche </w:t>
      </w:r>
      <w:proofErr w:type="spellStart"/>
      <w:r>
        <w:rPr>
          <w:rFonts w:ascii="Century Gothic" w:hAnsi="Century Gothic"/>
          <w:sz w:val="18"/>
        </w:rPr>
        <w:t>effectuale</w:t>
      </w:r>
      <w:proofErr w:type="spellEnd"/>
      <w:r>
        <w:rPr>
          <w:rFonts w:ascii="Century Gothic" w:hAnsi="Century Gothic"/>
          <w:sz w:val="18"/>
        </w:rPr>
        <w:t xml:space="preserve"> peut s’avérer judicieux. Cela impliquerait que les apprenant-e-s franchissent déjà les premières étapes et «agissent en explorant», sans savoir à quoi ressemblera leur idée au final. Concrètement, cela pou</w:t>
      </w:r>
      <w:r>
        <w:rPr>
          <w:rFonts w:ascii="Century Gothic" w:hAnsi="Century Gothic"/>
          <w:sz w:val="18"/>
        </w:rPr>
        <w:t>r</w:t>
      </w:r>
      <w:r>
        <w:rPr>
          <w:rFonts w:ascii="Century Gothic" w:hAnsi="Century Gothic"/>
          <w:sz w:val="18"/>
        </w:rPr>
        <w:t>rait signifier que l’équipe poursuive d’abord deux idées en parallèle, discute avec des personnes ext</w:t>
      </w:r>
      <w:r>
        <w:rPr>
          <w:rFonts w:ascii="Century Gothic" w:hAnsi="Century Gothic"/>
          <w:sz w:val="18"/>
        </w:rPr>
        <w:t>é</w:t>
      </w:r>
      <w:r>
        <w:rPr>
          <w:rFonts w:ascii="Century Gothic" w:hAnsi="Century Gothic"/>
          <w:sz w:val="18"/>
        </w:rPr>
        <w:t>rieures ou examine une fois de plus quelle idée est plus en adéquation avec ses ressources (Qui suis-je? Que sais-je? Qui connais-je?). Les enseignant-e-s peuvent encourager ce processus et ne devraient en aucun cas pousser une équipe à opter trop tôt pour une idée. Il importe cependant que les apprenant-e-s passent à l’action, même si l’objectif n’est pas encore très clair.</w:t>
      </w:r>
    </w:p>
    <w:p w:rsidR="00B068A0" w:rsidRPr="00B60748" w:rsidRDefault="00B068A0" w:rsidP="008B3940">
      <w:pPr>
        <w:spacing w:before="120" w:after="0" w:line="280" w:lineRule="exact"/>
        <w:jc w:val="both"/>
        <w:rPr>
          <w:rFonts w:ascii="Century Gothic" w:hAnsi="Century Gothic" w:cstheme="minorHAnsi"/>
          <w:sz w:val="18"/>
          <w:szCs w:val="18"/>
        </w:rPr>
      </w:pPr>
    </w:p>
    <w:p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 xml:space="preserve">L’«effectuation» comme contenu possible du programme </w:t>
      </w:r>
    </w:p>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L’effectuation fait partie de la formation continue des enseignant-e-s, mais pas de celle des apprenant-e-s. Cependant, rien ne vous empêche de l’aborder avec les apprenant-e-s si votre emploi du temps vous le permet. En guise d’introduction au sujet, comme cela se fait dans le cadre de la formation co</w:t>
      </w:r>
      <w:r>
        <w:rPr>
          <w:rFonts w:ascii="Century Gothic" w:hAnsi="Century Gothic"/>
          <w:sz w:val="18"/>
        </w:rPr>
        <w:t>n</w:t>
      </w:r>
      <w:r>
        <w:rPr>
          <w:rFonts w:ascii="Century Gothic" w:hAnsi="Century Gothic"/>
          <w:sz w:val="18"/>
        </w:rPr>
        <w:t xml:space="preserve">tinue des enseignant-e-s, il convient de présenter deux exercices illustrant la logique </w:t>
      </w:r>
      <w:proofErr w:type="spellStart"/>
      <w:r>
        <w:rPr>
          <w:rFonts w:ascii="Century Gothic" w:hAnsi="Century Gothic"/>
          <w:sz w:val="18"/>
        </w:rPr>
        <w:t>effectuale</w:t>
      </w:r>
      <w:proofErr w:type="spellEnd"/>
      <w:r>
        <w:rPr>
          <w:rFonts w:ascii="Century Gothic" w:hAnsi="Century Gothic"/>
          <w:sz w:val="18"/>
        </w:rPr>
        <w:t xml:space="preserve"> (p. ex. celui avec des morceaux de tissu ou des Lego pouvant être assemblés de n’importe quelle manière de sorte qu’il n’y a pas de solution fixe) et la logique causale (p. ex. le puzzle, dans lequel tout le monde parvient au même résultat). La mise en pratique des deux approches permet aux apprenant-e-s d’assimiler plus facilement les différences entre elles. Il est également important de discuter des deux approches par la suite. Ce faisant, vous pouvez aborder les points suivants:</w:t>
      </w:r>
    </w:p>
    <w:p w:rsidR="00111900" w:rsidRPr="002E68B1" w:rsidRDefault="00111900" w:rsidP="008B3940">
      <w:pPr>
        <w:pStyle w:val="Paragraphedeliste"/>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t>Communication:</w:t>
      </w:r>
      <w:r>
        <w:rPr>
          <w:rFonts w:ascii="Century Gothic" w:hAnsi="Century Gothic"/>
          <w:sz w:val="18"/>
        </w:rPr>
        <w:t xml:space="preserve"> Dans le jeu de l’effectuation, la communication est souvent plus complexe que dans le jeu de la causation, parce que chaque étape à franchir doit être négociée ou que quelqu’un doit parvenir à «vendre» son idée aux autres.</w:t>
      </w:r>
    </w:p>
    <w:p w:rsidR="00111900" w:rsidRPr="002E68B1" w:rsidRDefault="00111900" w:rsidP="008B3940">
      <w:pPr>
        <w:pStyle w:val="Paragraphedeliste"/>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t>Degré d’innovation:</w:t>
      </w:r>
      <w:r>
        <w:rPr>
          <w:rFonts w:ascii="Century Gothic" w:hAnsi="Century Gothic"/>
          <w:sz w:val="18"/>
        </w:rPr>
        <w:t xml:space="preserve"> Le jeu de l’effectuation permet de parvenir à des résultats innovants. Ce n’est pas le cas du jeu de la causation, dans lequel tout le monde travaille pour obtenir le même résultat.</w:t>
      </w:r>
    </w:p>
    <w:p w:rsidR="00111900" w:rsidRPr="002E68B1" w:rsidRDefault="00111900" w:rsidP="008B3940">
      <w:pPr>
        <w:pStyle w:val="Paragraphedeliste"/>
        <w:numPr>
          <w:ilvl w:val="0"/>
          <w:numId w:val="12"/>
        </w:numPr>
        <w:spacing w:before="120" w:after="0" w:line="280" w:lineRule="exact"/>
        <w:jc w:val="both"/>
        <w:rPr>
          <w:rFonts w:ascii="Century Gothic" w:hAnsi="Century Gothic" w:cstheme="minorHAnsi"/>
          <w:sz w:val="18"/>
          <w:szCs w:val="18"/>
        </w:rPr>
      </w:pPr>
      <w:r>
        <w:rPr>
          <w:rFonts w:ascii="Century Gothic" w:hAnsi="Century Gothic"/>
          <w:b/>
          <w:sz w:val="18"/>
        </w:rPr>
        <w:lastRenderedPageBreak/>
        <w:t>Efficience versus créativité:</w:t>
      </w:r>
      <w:r>
        <w:rPr>
          <w:rFonts w:ascii="Century Gothic" w:hAnsi="Century Gothic"/>
          <w:sz w:val="18"/>
        </w:rPr>
        <w:t xml:space="preserve"> Dans le jeu de la causation, l’équipe la plus rapide à assembler le puzzle gagne (p. ex. grâce aux bonnes tactiques comme le tri par bords et par couleurs ou la r</w:t>
      </w:r>
      <w:r>
        <w:rPr>
          <w:rFonts w:ascii="Century Gothic" w:hAnsi="Century Gothic"/>
          <w:sz w:val="18"/>
        </w:rPr>
        <w:t>é</w:t>
      </w:r>
      <w:r>
        <w:rPr>
          <w:rFonts w:ascii="Century Gothic" w:hAnsi="Century Gothic"/>
          <w:sz w:val="18"/>
        </w:rPr>
        <w:t>partition des tâches); dans le jeu de l’effectuation, ce sont la créativité et la meilleure utilisation possible des ressources disponibles de tous les participants qui comptent.</w:t>
      </w:r>
    </w:p>
    <w:p w:rsidR="0099276C" w:rsidRPr="00B60748" w:rsidRDefault="0099276C" w:rsidP="008B3940">
      <w:pPr>
        <w:spacing w:before="120" w:after="0" w:line="280" w:lineRule="exact"/>
        <w:jc w:val="both"/>
        <w:rPr>
          <w:rFonts w:ascii="Century Gothic" w:hAnsi="Century Gothic" w:cstheme="minorHAnsi"/>
          <w:b/>
          <w:i/>
          <w:color w:val="073450"/>
          <w:sz w:val="18"/>
          <w:szCs w:val="18"/>
        </w:rPr>
      </w:pPr>
    </w:p>
    <w:p w:rsidR="00111900" w:rsidRPr="002E68B1" w:rsidRDefault="00111900" w:rsidP="008B3940">
      <w:pPr>
        <w:spacing w:before="120" w:after="0" w:line="280" w:lineRule="exact"/>
        <w:jc w:val="both"/>
        <w:rPr>
          <w:rFonts w:ascii="Century Gothic" w:hAnsi="Century Gothic" w:cstheme="minorHAnsi"/>
          <w:b/>
          <w:i/>
          <w:color w:val="073450"/>
          <w:sz w:val="18"/>
          <w:szCs w:val="18"/>
        </w:rPr>
      </w:pPr>
      <w:r>
        <w:rPr>
          <w:rFonts w:ascii="Century Gothic" w:hAnsi="Century Gothic"/>
          <w:b/>
          <w:i/>
          <w:color w:val="073450"/>
          <w:sz w:val="18"/>
        </w:rPr>
        <w:t xml:space="preserve">L’effectuation comme méthode appliquée dans le cadre du programme </w:t>
      </w:r>
      <w:proofErr w:type="spellStart"/>
      <w:r>
        <w:rPr>
          <w:rFonts w:ascii="Century Gothic" w:hAnsi="Century Gothic"/>
          <w:b/>
          <w:i/>
          <w:color w:val="073450"/>
          <w:sz w:val="18"/>
        </w:rPr>
        <w:t>myidea</w:t>
      </w:r>
      <w:proofErr w:type="spellEnd"/>
    </w:p>
    <w:p w:rsidR="00195443"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Les principes de l’effectuation peuvent et doivent être appliqués pendant la mise en œuvre de l’ensemble du programme. Le tableau 1 reprend quelques idées à ce sujet.</w:t>
      </w:r>
    </w:p>
    <w:p w:rsidR="00111900" w:rsidRPr="002E68B1" w:rsidRDefault="00111900" w:rsidP="008B3940">
      <w:pPr>
        <w:pStyle w:val="Lgende"/>
        <w:spacing w:before="120" w:after="0" w:line="280" w:lineRule="exact"/>
        <w:jc w:val="center"/>
        <w:rPr>
          <w:rFonts w:ascii="Century Gothic" w:hAnsi="Century Gothic" w:cstheme="minorHAnsi"/>
          <w:color w:val="073450"/>
        </w:rPr>
      </w:pPr>
      <w:r>
        <w:rPr>
          <w:rFonts w:ascii="Century Gothic" w:hAnsi="Century Gothic"/>
          <w:color w:val="073450"/>
        </w:rPr>
        <w:t xml:space="preserve">Tableau </w:t>
      </w:r>
      <w:r w:rsidRPr="002E68B1">
        <w:rPr>
          <w:rFonts w:ascii="Century Gothic" w:hAnsi="Century Gothic" w:cstheme="minorHAnsi"/>
          <w:color w:val="073450"/>
        </w:rPr>
        <w:fldChar w:fldCharType="begin"/>
      </w:r>
      <w:r w:rsidRPr="002E68B1">
        <w:rPr>
          <w:rFonts w:ascii="Century Gothic" w:hAnsi="Century Gothic" w:cstheme="minorHAnsi"/>
          <w:color w:val="073450"/>
        </w:rPr>
        <w:instrText xml:space="preserve"> SEQ Tabelle \* ARABIC </w:instrText>
      </w:r>
      <w:r w:rsidRPr="002E68B1">
        <w:rPr>
          <w:rFonts w:ascii="Century Gothic" w:hAnsi="Century Gothic" w:cstheme="minorHAnsi"/>
          <w:color w:val="073450"/>
        </w:rPr>
        <w:fldChar w:fldCharType="separate"/>
      </w:r>
      <w:r w:rsidR="00B60748">
        <w:rPr>
          <w:rFonts w:ascii="Century Gothic" w:hAnsi="Century Gothic" w:cstheme="minorHAnsi"/>
          <w:noProof/>
          <w:color w:val="073450"/>
        </w:rPr>
        <w:t>1</w:t>
      </w:r>
      <w:r w:rsidRPr="002E68B1">
        <w:rPr>
          <w:rFonts w:ascii="Century Gothic" w:hAnsi="Century Gothic" w:cstheme="minorHAnsi"/>
          <w:color w:val="073450"/>
        </w:rPr>
        <w:fldChar w:fldCharType="end"/>
      </w:r>
      <w:r>
        <w:rPr>
          <w:rFonts w:ascii="Century Gothic" w:hAnsi="Century Gothic"/>
          <w:color w:val="073450"/>
        </w:rPr>
        <w:t xml:space="preserve">: intégration des principes de l’«effectuation» dans le cadre du programme </w:t>
      </w:r>
      <w:proofErr w:type="spellStart"/>
      <w:r>
        <w:rPr>
          <w:rFonts w:ascii="Century Gothic" w:hAnsi="Century Gothic"/>
          <w:color w:val="073450"/>
        </w:rPr>
        <w:t>myidea</w:t>
      </w:r>
      <w:proofErr w:type="spellEnd"/>
    </w:p>
    <w:tbl>
      <w:tblPr>
        <w:tblStyle w:val="Grilledutableau"/>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7512"/>
      </w:tblGrid>
      <w:tr w:rsidR="00111900" w:rsidRPr="002E68B1" w:rsidTr="00294BD2">
        <w:tc>
          <w:tcPr>
            <w:tcW w:w="2127" w:type="dxa"/>
            <w:tcBorders>
              <w:top w:val="single" w:sz="12" w:space="0" w:color="auto"/>
              <w:bottom w:val="single" w:sz="12" w:space="0" w:color="auto"/>
            </w:tcBorders>
          </w:tcPr>
          <w:p w:rsidR="00111900" w:rsidRPr="002E68B1" w:rsidRDefault="00111900" w:rsidP="00294BD2">
            <w:pPr>
              <w:spacing w:before="120" w:line="280" w:lineRule="exact"/>
              <w:rPr>
                <w:rFonts w:ascii="Century Gothic" w:hAnsi="Century Gothic" w:cstheme="minorHAnsi"/>
                <w:b/>
                <w:sz w:val="18"/>
                <w:szCs w:val="18"/>
              </w:rPr>
            </w:pPr>
            <w:r>
              <w:rPr>
                <w:rFonts w:ascii="Century Gothic" w:hAnsi="Century Gothic"/>
                <w:b/>
                <w:sz w:val="18"/>
              </w:rPr>
              <w:t>Principe de l’effectuation</w:t>
            </w:r>
          </w:p>
        </w:tc>
        <w:tc>
          <w:tcPr>
            <w:tcW w:w="7512" w:type="dxa"/>
            <w:tcBorders>
              <w:top w:val="single" w:sz="12" w:space="0" w:color="auto"/>
              <w:bottom w:val="single" w:sz="12" w:space="0" w:color="auto"/>
            </w:tcBorders>
          </w:tcPr>
          <w:p w:rsidR="00111900" w:rsidRPr="002E68B1" w:rsidRDefault="00111900" w:rsidP="008B3940">
            <w:pPr>
              <w:spacing w:before="120" w:line="280" w:lineRule="exact"/>
              <w:ind w:left="-35"/>
              <w:jc w:val="both"/>
              <w:rPr>
                <w:rFonts w:ascii="Century Gothic" w:hAnsi="Century Gothic" w:cstheme="minorHAnsi"/>
                <w:b/>
                <w:sz w:val="18"/>
                <w:szCs w:val="18"/>
              </w:rPr>
            </w:pPr>
            <w:r>
              <w:rPr>
                <w:rFonts w:ascii="Century Gothic" w:hAnsi="Century Gothic"/>
                <w:b/>
                <w:sz w:val="18"/>
              </w:rPr>
              <w:t xml:space="preserve">Comment les apprenant-e-s peuvent-ils/-elles utiliser ce principe dans le cadre du programme </w:t>
            </w:r>
            <w:proofErr w:type="spellStart"/>
            <w:r>
              <w:rPr>
                <w:rFonts w:ascii="Century Gothic" w:hAnsi="Century Gothic"/>
                <w:b/>
                <w:sz w:val="18"/>
              </w:rPr>
              <w:t>myidea</w:t>
            </w:r>
            <w:proofErr w:type="spellEnd"/>
            <w:r>
              <w:rPr>
                <w:rFonts w:ascii="Century Gothic" w:hAnsi="Century Gothic"/>
                <w:b/>
                <w:sz w:val="18"/>
              </w:rPr>
              <w:t>?</w:t>
            </w:r>
          </w:p>
        </w:tc>
      </w:tr>
      <w:tr w:rsidR="00111900" w:rsidRPr="002E68B1" w:rsidTr="00294BD2">
        <w:tc>
          <w:tcPr>
            <w:tcW w:w="2127" w:type="dxa"/>
            <w:tcBorders>
              <w:top w:val="single" w:sz="12" w:space="0" w:color="auto"/>
            </w:tcBorders>
          </w:tcPr>
          <w:p w:rsidR="00111900" w:rsidRPr="002E68B1" w:rsidRDefault="00B068A0" w:rsidP="008B3940">
            <w:pPr>
              <w:spacing w:before="120" w:line="280" w:lineRule="exact"/>
              <w:rPr>
                <w:rFonts w:ascii="Century Gothic" w:hAnsi="Century Gothic" w:cstheme="minorHAnsi"/>
                <w:b/>
                <w:sz w:val="18"/>
                <w:szCs w:val="18"/>
              </w:rPr>
            </w:pPr>
            <w:r>
              <w:rPr>
                <w:rFonts w:ascii="Century Gothic" w:hAnsi="Century Gothic"/>
                <w:b/>
                <w:sz w:val="18"/>
              </w:rPr>
              <w:t xml:space="preserve">Le principe «Un tiens vaut mieux que deux tu l’auras»: </w:t>
            </w:r>
            <w:r>
              <w:rPr>
                <w:rFonts w:ascii="Century Gothic" w:hAnsi="Century Gothic"/>
                <w:sz w:val="18"/>
              </w:rPr>
              <w:t>tirer mei</w:t>
            </w:r>
            <w:r>
              <w:rPr>
                <w:rFonts w:ascii="Century Gothic" w:hAnsi="Century Gothic"/>
                <w:sz w:val="18"/>
              </w:rPr>
              <w:t>l</w:t>
            </w:r>
            <w:r>
              <w:rPr>
                <w:rFonts w:ascii="Century Gothic" w:hAnsi="Century Gothic"/>
                <w:sz w:val="18"/>
              </w:rPr>
              <w:t>leur parti de ses re</w:t>
            </w:r>
            <w:r>
              <w:rPr>
                <w:rFonts w:ascii="Century Gothic" w:hAnsi="Century Gothic"/>
                <w:sz w:val="18"/>
              </w:rPr>
              <w:t>s</w:t>
            </w:r>
            <w:r>
              <w:rPr>
                <w:rFonts w:ascii="Century Gothic" w:hAnsi="Century Gothic"/>
                <w:sz w:val="18"/>
              </w:rPr>
              <w:t>sources. Se dema</w:t>
            </w:r>
            <w:r>
              <w:rPr>
                <w:rFonts w:ascii="Century Gothic" w:hAnsi="Century Gothic"/>
                <w:sz w:val="18"/>
              </w:rPr>
              <w:t>n</w:t>
            </w:r>
            <w:r>
              <w:rPr>
                <w:rFonts w:ascii="Century Gothic" w:hAnsi="Century Gothic"/>
                <w:sz w:val="18"/>
              </w:rPr>
              <w:t>der: Qui suis-je? Que sais-je? Qui connais-je?</w:t>
            </w:r>
          </w:p>
        </w:tc>
        <w:tc>
          <w:tcPr>
            <w:tcW w:w="7512" w:type="dxa"/>
            <w:tcBorders>
              <w:top w:val="single" w:sz="12" w:space="0" w:color="auto"/>
            </w:tcBorders>
          </w:tcPr>
          <w:p w:rsidR="00111900" w:rsidRPr="002E68B1" w:rsidRDefault="00111900" w:rsidP="008B3940">
            <w:pPr>
              <w:spacing w:before="120" w:line="280" w:lineRule="exact"/>
              <w:jc w:val="both"/>
              <w:rPr>
                <w:rFonts w:ascii="Century Gothic" w:hAnsi="Century Gothic" w:cstheme="minorHAnsi"/>
                <w:sz w:val="18"/>
                <w:szCs w:val="18"/>
              </w:rPr>
            </w:pPr>
            <w:r>
              <w:rPr>
                <w:rFonts w:ascii="Century Gothic" w:hAnsi="Century Gothic"/>
                <w:sz w:val="18"/>
              </w:rPr>
              <w:t>Les apprenant-e-s peuvent être encouragé-e-s à utiliser leurs ressources tout au long du processus de développement d’idées, p. ex.:</w:t>
            </w:r>
          </w:p>
          <w:p w:rsidR="00111900" w:rsidRPr="002E68B1" w:rsidRDefault="00111900" w:rsidP="00294BD2">
            <w:pPr>
              <w:pStyle w:val="Paragraphedeliste"/>
              <w:numPr>
                <w:ilvl w:val="0"/>
                <w:numId w:val="10"/>
              </w:numPr>
              <w:spacing w:before="120" w:line="280" w:lineRule="exact"/>
              <w:ind w:left="243" w:hanging="243"/>
              <w:jc w:val="both"/>
              <w:rPr>
                <w:rFonts w:ascii="Century Gothic" w:hAnsi="Century Gothic" w:cstheme="minorHAnsi"/>
                <w:b/>
                <w:i/>
                <w:sz w:val="18"/>
                <w:szCs w:val="18"/>
              </w:rPr>
            </w:pPr>
            <w:r>
              <w:rPr>
                <w:rFonts w:ascii="Century Gothic" w:hAnsi="Century Gothic"/>
                <w:sz w:val="18"/>
              </w:rPr>
              <w:t>La création et la sélection de l’idée entrepreneuriale peuvent s’appuyer sur les points forts et les intérêts des apprenant-e-s (cette logique est également suivie par la méthode «Se servir de ses points forts», suggérée comme l’une des trois méthodes de création d’idées).</w:t>
            </w:r>
          </w:p>
          <w:p w:rsidR="00111900" w:rsidRPr="002E68B1" w:rsidRDefault="00111900" w:rsidP="00294BD2">
            <w:pPr>
              <w:pStyle w:val="Paragraphedeliste"/>
              <w:numPr>
                <w:ilvl w:val="0"/>
                <w:numId w:val="10"/>
              </w:numPr>
              <w:spacing w:before="120" w:line="280" w:lineRule="exact"/>
              <w:ind w:left="243" w:hanging="243"/>
              <w:jc w:val="both"/>
              <w:rPr>
                <w:rFonts w:ascii="Century Gothic" w:hAnsi="Century Gothic" w:cstheme="minorHAnsi"/>
                <w:b/>
                <w:sz w:val="18"/>
                <w:szCs w:val="18"/>
              </w:rPr>
            </w:pPr>
            <w:r>
              <w:rPr>
                <w:rFonts w:ascii="Century Gothic" w:hAnsi="Century Gothic"/>
                <w:sz w:val="18"/>
              </w:rPr>
              <w:t>La conception de l’idée entrepreneuriale peut également se faire en fonction des points forts des apprenant-e-s. Par exemple, les considérations sur les a</w:t>
            </w:r>
            <w:r>
              <w:rPr>
                <w:rFonts w:ascii="Century Gothic" w:hAnsi="Century Gothic"/>
                <w:sz w:val="18"/>
              </w:rPr>
              <w:t>s</w:t>
            </w:r>
            <w:r>
              <w:rPr>
                <w:rFonts w:ascii="Century Gothic" w:hAnsi="Century Gothic"/>
                <w:sz w:val="18"/>
              </w:rPr>
              <w:t>pects de la création de valeur qui doivent être pris en charge au sein de leur propre entreprise et ceux qui doivent être réalisés par des entreprises part</w:t>
            </w:r>
            <w:r>
              <w:rPr>
                <w:rFonts w:ascii="Century Gothic" w:hAnsi="Century Gothic"/>
                <w:sz w:val="18"/>
              </w:rPr>
              <w:t>e</w:t>
            </w:r>
            <w:r>
              <w:rPr>
                <w:rFonts w:ascii="Century Gothic" w:hAnsi="Century Gothic"/>
                <w:sz w:val="18"/>
              </w:rPr>
              <w:t>naires peuvent être faites sur la base de leurs propres points forts. L’orientation, p. ex. un engagement marqué en faveur de la durabilité, peut également être ada</w:t>
            </w:r>
            <w:r>
              <w:rPr>
                <w:rFonts w:ascii="Century Gothic" w:hAnsi="Century Gothic"/>
                <w:sz w:val="18"/>
              </w:rPr>
              <w:t>p</w:t>
            </w:r>
            <w:r>
              <w:rPr>
                <w:rFonts w:ascii="Century Gothic" w:hAnsi="Century Gothic"/>
                <w:sz w:val="18"/>
              </w:rPr>
              <w:t>tée en fonction de leurs propres intérêts.</w:t>
            </w:r>
          </w:p>
          <w:p w:rsidR="00111900" w:rsidRPr="002E68B1" w:rsidRDefault="00111900" w:rsidP="00294BD2">
            <w:pPr>
              <w:pStyle w:val="Paragraphedeliste"/>
              <w:numPr>
                <w:ilvl w:val="0"/>
                <w:numId w:val="10"/>
              </w:numPr>
              <w:spacing w:before="120" w:line="280" w:lineRule="exact"/>
              <w:ind w:left="243" w:hanging="243"/>
              <w:jc w:val="both"/>
              <w:rPr>
                <w:rFonts w:ascii="Century Gothic" w:hAnsi="Century Gothic" w:cstheme="minorHAnsi"/>
                <w:b/>
                <w:sz w:val="18"/>
                <w:szCs w:val="18"/>
              </w:rPr>
            </w:pPr>
            <w:r>
              <w:rPr>
                <w:rFonts w:ascii="Century Gothic" w:hAnsi="Century Gothic"/>
                <w:sz w:val="18"/>
              </w:rPr>
              <w:t>Lorsqu’il s’agit de tester leur propre idée, de recueillir des feed-back ou de d</w:t>
            </w:r>
            <w:r>
              <w:rPr>
                <w:rFonts w:ascii="Century Gothic" w:hAnsi="Century Gothic"/>
                <w:sz w:val="18"/>
              </w:rPr>
              <w:t>é</w:t>
            </w:r>
            <w:r>
              <w:rPr>
                <w:rFonts w:ascii="Century Gothic" w:hAnsi="Century Gothic"/>
                <w:sz w:val="18"/>
              </w:rPr>
              <w:t>velopper un prototype, les apprenant-e-s peuvent se tourner vers leurs contacts tels que les amis, la famille ou l’entreprise formatrice.</w:t>
            </w:r>
          </w:p>
        </w:tc>
      </w:tr>
      <w:tr w:rsidR="00111900" w:rsidRPr="002E68B1" w:rsidTr="00294BD2">
        <w:tc>
          <w:tcPr>
            <w:tcW w:w="2127" w:type="dxa"/>
          </w:tcPr>
          <w:p w:rsidR="00111900" w:rsidRPr="002E68B1" w:rsidRDefault="00111900" w:rsidP="008B3940">
            <w:pPr>
              <w:spacing w:before="120" w:line="280" w:lineRule="exact"/>
              <w:rPr>
                <w:rFonts w:ascii="Century Gothic" w:hAnsi="Century Gothic" w:cstheme="minorHAnsi"/>
                <w:sz w:val="18"/>
                <w:szCs w:val="18"/>
              </w:rPr>
            </w:pPr>
            <w:r>
              <w:rPr>
                <w:rFonts w:ascii="Century Gothic" w:hAnsi="Century Gothic"/>
                <w:b/>
                <w:sz w:val="18"/>
              </w:rPr>
              <w:t xml:space="preserve">Le principe de perte acceptable: </w:t>
            </w:r>
            <w:r>
              <w:rPr>
                <w:rFonts w:ascii="Century Gothic" w:hAnsi="Century Gothic"/>
                <w:sz w:val="18"/>
              </w:rPr>
              <w:t>définir clairement quelles sont les pertes a</w:t>
            </w:r>
            <w:r>
              <w:rPr>
                <w:rFonts w:ascii="Century Gothic" w:hAnsi="Century Gothic"/>
                <w:sz w:val="18"/>
              </w:rPr>
              <w:t>c</w:t>
            </w:r>
            <w:r>
              <w:rPr>
                <w:rFonts w:ascii="Century Gothic" w:hAnsi="Century Gothic"/>
                <w:sz w:val="18"/>
              </w:rPr>
              <w:t>ceptables.</w:t>
            </w:r>
          </w:p>
        </w:tc>
        <w:tc>
          <w:tcPr>
            <w:tcW w:w="7512" w:type="dxa"/>
          </w:tcPr>
          <w:p w:rsidR="00111900" w:rsidRPr="002E68B1" w:rsidRDefault="00111900" w:rsidP="00294BD2">
            <w:pPr>
              <w:pStyle w:val="Paragraphedeliste"/>
              <w:numPr>
                <w:ilvl w:val="0"/>
                <w:numId w:val="10"/>
              </w:numPr>
              <w:spacing w:before="120" w:line="280" w:lineRule="exact"/>
              <w:ind w:left="257" w:hanging="257"/>
              <w:jc w:val="both"/>
              <w:rPr>
                <w:rFonts w:ascii="Century Gothic" w:hAnsi="Century Gothic" w:cstheme="minorHAnsi"/>
                <w:sz w:val="18"/>
                <w:szCs w:val="18"/>
              </w:rPr>
            </w:pPr>
            <w:r>
              <w:rPr>
                <w:rFonts w:ascii="Century Gothic" w:hAnsi="Century Gothic"/>
                <w:sz w:val="18"/>
              </w:rPr>
              <w:t xml:space="preserve">Même si les apprenants et apprenantes ne font que «simuler» la création d’une entreprise, ils peuvent réfléchir à l’avance combien ils sont prêts à investir tout au long de la mise en œuvre du programme </w:t>
            </w:r>
            <w:proofErr w:type="spellStart"/>
            <w:r>
              <w:rPr>
                <w:rFonts w:ascii="Century Gothic" w:hAnsi="Century Gothic"/>
                <w:sz w:val="18"/>
              </w:rPr>
              <w:t>myidea</w:t>
            </w:r>
            <w:proofErr w:type="spellEnd"/>
            <w:r>
              <w:rPr>
                <w:rFonts w:ascii="Century Gothic" w:hAnsi="Century Gothic"/>
                <w:sz w:val="18"/>
              </w:rPr>
              <w:t>. Combien de temps et, si nécessaire, d’argent souhaitent-ils investir? Il est peut-être même possible qu’ils reçoivent de l’argent de leurs amis ou de leur famille pour créer un prototype (ce qui irait alors également dans le sens du principe du patchwork fou).</w:t>
            </w:r>
          </w:p>
        </w:tc>
      </w:tr>
      <w:tr w:rsidR="00111900" w:rsidRPr="002E68B1" w:rsidTr="00294BD2">
        <w:tc>
          <w:tcPr>
            <w:tcW w:w="2127" w:type="dxa"/>
            <w:tcBorders>
              <w:bottom w:val="single" w:sz="4" w:space="0" w:color="auto"/>
            </w:tcBorders>
          </w:tcPr>
          <w:p w:rsidR="00111900" w:rsidRPr="002E68B1" w:rsidRDefault="00111900" w:rsidP="008B3940">
            <w:pPr>
              <w:spacing w:before="120" w:line="280" w:lineRule="exact"/>
              <w:rPr>
                <w:rFonts w:ascii="Century Gothic" w:hAnsi="Century Gothic" w:cstheme="minorHAnsi"/>
                <w:b/>
                <w:sz w:val="18"/>
                <w:szCs w:val="18"/>
              </w:rPr>
            </w:pPr>
            <w:r>
              <w:rPr>
                <w:rFonts w:ascii="Century Gothic" w:hAnsi="Century Gothic"/>
                <w:b/>
                <w:sz w:val="18"/>
              </w:rPr>
              <w:t>Le principe de la limonade:</w:t>
            </w:r>
            <w:r>
              <w:rPr>
                <w:rFonts w:ascii="Century Gothic" w:hAnsi="Century Gothic"/>
                <w:sz w:val="18"/>
              </w:rPr>
              <w:t xml:space="preserve"> transfo</w:t>
            </w:r>
            <w:r>
              <w:rPr>
                <w:rFonts w:ascii="Century Gothic" w:hAnsi="Century Gothic"/>
                <w:sz w:val="18"/>
              </w:rPr>
              <w:t>r</w:t>
            </w:r>
            <w:r>
              <w:rPr>
                <w:rFonts w:ascii="Century Gothic" w:hAnsi="Century Gothic"/>
                <w:sz w:val="18"/>
              </w:rPr>
              <w:t>mer les soi-disant mauvaises no</w:t>
            </w:r>
            <w:r>
              <w:rPr>
                <w:rFonts w:ascii="Century Gothic" w:hAnsi="Century Gothic"/>
                <w:sz w:val="18"/>
              </w:rPr>
              <w:t>u</w:t>
            </w:r>
            <w:r>
              <w:rPr>
                <w:rFonts w:ascii="Century Gothic" w:hAnsi="Century Gothic"/>
                <w:sz w:val="18"/>
              </w:rPr>
              <w:t>velles en quelque chose de positif.</w:t>
            </w:r>
          </w:p>
        </w:tc>
        <w:tc>
          <w:tcPr>
            <w:tcW w:w="7512" w:type="dxa"/>
            <w:tcBorders>
              <w:bottom w:val="single" w:sz="4" w:space="0" w:color="auto"/>
            </w:tcBorders>
          </w:tcPr>
          <w:p w:rsidR="00111900" w:rsidRPr="002E68B1" w:rsidRDefault="00111900" w:rsidP="00294BD2">
            <w:pPr>
              <w:pStyle w:val="Paragraphedeliste"/>
              <w:numPr>
                <w:ilvl w:val="0"/>
                <w:numId w:val="10"/>
              </w:numPr>
              <w:spacing w:before="120" w:line="280" w:lineRule="exact"/>
              <w:ind w:left="257" w:hanging="249"/>
              <w:jc w:val="both"/>
              <w:rPr>
                <w:rFonts w:ascii="Century Gothic" w:hAnsi="Century Gothic" w:cstheme="minorHAnsi"/>
                <w:sz w:val="18"/>
                <w:szCs w:val="18"/>
              </w:rPr>
            </w:pPr>
            <w:r>
              <w:rPr>
                <w:rFonts w:ascii="Century Gothic" w:hAnsi="Century Gothic"/>
                <w:sz w:val="18"/>
              </w:rPr>
              <w:t>Lorsque les apprenant-e-s reçoivent des feed-back négatifs de la part de clients et clientes potentiels, ils/elles doivent se demander quels sont les me</w:t>
            </w:r>
            <w:r>
              <w:rPr>
                <w:rFonts w:ascii="Century Gothic" w:hAnsi="Century Gothic"/>
                <w:sz w:val="18"/>
              </w:rPr>
              <w:t>s</w:t>
            </w:r>
            <w:r>
              <w:rPr>
                <w:rFonts w:ascii="Century Gothic" w:hAnsi="Century Gothic"/>
                <w:sz w:val="18"/>
              </w:rPr>
              <w:t>sages qu’ils contiennent. En d’autres termes: Que disent ces feed-back sur les besoins réels des client-e-s?</w:t>
            </w:r>
          </w:p>
          <w:p w:rsidR="00111900" w:rsidRPr="002E68B1" w:rsidRDefault="00111900" w:rsidP="00294BD2">
            <w:pPr>
              <w:pStyle w:val="Paragraphedeliste"/>
              <w:numPr>
                <w:ilvl w:val="0"/>
                <w:numId w:val="10"/>
              </w:numPr>
              <w:spacing w:before="120" w:line="280" w:lineRule="exact"/>
              <w:ind w:left="257" w:hanging="249"/>
              <w:jc w:val="both"/>
              <w:rPr>
                <w:rFonts w:ascii="Century Gothic" w:hAnsi="Century Gothic" w:cstheme="minorHAnsi"/>
                <w:sz w:val="18"/>
                <w:szCs w:val="18"/>
              </w:rPr>
            </w:pPr>
            <w:r>
              <w:rPr>
                <w:rFonts w:ascii="Century Gothic" w:hAnsi="Century Gothic"/>
                <w:sz w:val="18"/>
              </w:rPr>
              <w:t>Il se peut que le calcul de la marge sur coûts et l’analyse du seuil de rentabilité montrent aux apprenant-e-s que leur équation ne tient pas la route. Par exemple, ces calculs pourraient montrer que la production en Suisse serait pr</w:t>
            </w:r>
            <w:r>
              <w:rPr>
                <w:rFonts w:ascii="Century Gothic" w:hAnsi="Century Gothic"/>
                <w:sz w:val="18"/>
              </w:rPr>
              <w:t>o</w:t>
            </w:r>
            <w:r>
              <w:rPr>
                <w:rFonts w:ascii="Century Gothic" w:hAnsi="Century Gothic"/>
                <w:sz w:val="18"/>
              </w:rPr>
              <w:t>blématique pour des raisons de coûts. Cela peut inciter à reconsidérer le m</w:t>
            </w:r>
            <w:r>
              <w:rPr>
                <w:rFonts w:ascii="Century Gothic" w:hAnsi="Century Gothic"/>
                <w:sz w:val="18"/>
              </w:rPr>
              <w:t>o</w:t>
            </w:r>
            <w:r>
              <w:rPr>
                <w:rFonts w:ascii="Century Gothic" w:hAnsi="Century Gothic"/>
                <w:sz w:val="18"/>
              </w:rPr>
              <w:t>dèle d’entreprise et l’orientation de l’entreprise.</w:t>
            </w:r>
          </w:p>
        </w:tc>
      </w:tr>
    </w:tbl>
    <w:p w:rsidR="00294BD2" w:rsidRDefault="00294BD2">
      <w:r>
        <w:br w:type="page"/>
      </w:r>
      <w:bookmarkStart w:id="6" w:name="_GoBack"/>
      <w:bookmarkEnd w:id="6"/>
    </w:p>
    <w:tbl>
      <w:tblPr>
        <w:tblStyle w:val="Grilledutableau"/>
        <w:tblW w:w="9639"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2127"/>
        <w:gridCol w:w="7512"/>
      </w:tblGrid>
      <w:tr w:rsidR="00111900" w:rsidRPr="002E68B1" w:rsidTr="00294BD2">
        <w:tc>
          <w:tcPr>
            <w:tcW w:w="2127" w:type="dxa"/>
            <w:tcBorders>
              <w:bottom w:val="single" w:sz="12" w:space="0" w:color="auto"/>
            </w:tcBorders>
          </w:tcPr>
          <w:p w:rsidR="00111900" w:rsidRPr="002E68B1" w:rsidRDefault="00111900" w:rsidP="008B3940">
            <w:pPr>
              <w:spacing w:before="120" w:line="280" w:lineRule="exact"/>
              <w:rPr>
                <w:rFonts w:ascii="Century Gothic" w:hAnsi="Century Gothic" w:cstheme="minorHAnsi"/>
                <w:b/>
                <w:sz w:val="18"/>
                <w:szCs w:val="18"/>
              </w:rPr>
            </w:pPr>
            <w:r>
              <w:rPr>
                <w:rFonts w:ascii="Century Gothic" w:hAnsi="Century Gothic"/>
                <w:b/>
                <w:sz w:val="18"/>
              </w:rPr>
              <w:lastRenderedPageBreak/>
              <w:t>Le principe du pa</w:t>
            </w:r>
            <w:r>
              <w:rPr>
                <w:rFonts w:ascii="Century Gothic" w:hAnsi="Century Gothic"/>
                <w:b/>
                <w:sz w:val="18"/>
              </w:rPr>
              <w:t>t</w:t>
            </w:r>
            <w:r>
              <w:rPr>
                <w:rFonts w:ascii="Century Gothic" w:hAnsi="Century Gothic"/>
                <w:b/>
                <w:sz w:val="18"/>
              </w:rPr>
              <w:t xml:space="preserve">chwork fou: </w:t>
            </w:r>
            <w:r>
              <w:rPr>
                <w:rFonts w:ascii="Century Gothic" w:hAnsi="Century Gothic"/>
                <w:sz w:val="18"/>
              </w:rPr>
              <w:t>réduire les incertitudes grâce à des part</w:t>
            </w:r>
            <w:r>
              <w:rPr>
                <w:rFonts w:ascii="Century Gothic" w:hAnsi="Century Gothic"/>
                <w:sz w:val="18"/>
              </w:rPr>
              <w:t>e</w:t>
            </w:r>
            <w:r>
              <w:rPr>
                <w:rFonts w:ascii="Century Gothic" w:hAnsi="Century Gothic"/>
                <w:sz w:val="18"/>
              </w:rPr>
              <w:t>nariats et créer ensemble de no</w:t>
            </w:r>
            <w:r>
              <w:rPr>
                <w:rFonts w:ascii="Century Gothic" w:hAnsi="Century Gothic"/>
                <w:sz w:val="18"/>
              </w:rPr>
              <w:t>u</w:t>
            </w:r>
            <w:r>
              <w:rPr>
                <w:rFonts w:ascii="Century Gothic" w:hAnsi="Century Gothic"/>
                <w:sz w:val="18"/>
              </w:rPr>
              <w:t>veaux marchés.</w:t>
            </w:r>
          </w:p>
        </w:tc>
        <w:tc>
          <w:tcPr>
            <w:tcW w:w="7512" w:type="dxa"/>
            <w:tcBorders>
              <w:bottom w:val="single" w:sz="12" w:space="0" w:color="auto"/>
            </w:tcBorders>
          </w:tcPr>
          <w:p w:rsidR="00111900" w:rsidRPr="002E68B1" w:rsidRDefault="00111900" w:rsidP="008B3940">
            <w:pPr>
              <w:pStyle w:val="Paragraphedeliste"/>
              <w:numPr>
                <w:ilvl w:val="0"/>
                <w:numId w:val="10"/>
              </w:numPr>
              <w:spacing w:before="120" w:line="280" w:lineRule="exact"/>
              <w:ind w:left="321" w:hanging="321"/>
              <w:jc w:val="both"/>
              <w:rPr>
                <w:rFonts w:ascii="Century Gothic" w:hAnsi="Century Gothic" w:cstheme="minorHAnsi"/>
                <w:sz w:val="18"/>
                <w:szCs w:val="18"/>
              </w:rPr>
            </w:pPr>
            <w:r>
              <w:rPr>
                <w:rFonts w:ascii="Century Gothic" w:hAnsi="Century Gothic"/>
                <w:sz w:val="18"/>
              </w:rPr>
              <w:t>Les apprenant-e-s peuvent délibérément contacter des personnes ou des e</w:t>
            </w:r>
            <w:r>
              <w:rPr>
                <w:rFonts w:ascii="Century Gothic" w:hAnsi="Century Gothic"/>
                <w:sz w:val="18"/>
              </w:rPr>
              <w:t>n</w:t>
            </w:r>
            <w:r>
              <w:rPr>
                <w:rFonts w:ascii="Century Gothic" w:hAnsi="Century Gothic"/>
                <w:sz w:val="18"/>
              </w:rPr>
              <w:t>treprises actives dans un domaine similaire afin de découvrir quels seraient des partenariats possibles. Même si ces réflexions ne sont «que» fictives, les appr</w:t>
            </w:r>
            <w:r>
              <w:rPr>
                <w:rFonts w:ascii="Century Gothic" w:hAnsi="Century Gothic"/>
                <w:sz w:val="18"/>
              </w:rPr>
              <w:t>e</w:t>
            </w:r>
            <w:r>
              <w:rPr>
                <w:rFonts w:ascii="Century Gothic" w:hAnsi="Century Gothic"/>
                <w:sz w:val="18"/>
              </w:rPr>
              <w:t>nant-e-s doivent comprendre que chaque nouveau partenariat potentiel m</w:t>
            </w:r>
            <w:r>
              <w:rPr>
                <w:rFonts w:ascii="Century Gothic" w:hAnsi="Century Gothic"/>
                <w:sz w:val="18"/>
              </w:rPr>
              <w:t>o</w:t>
            </w:r>
            <w:r>
              <w:rPr>
                <w:rFonts w:ascii="Century Gothic" w:hAnsi="Century Gothic"/>
                <w:sz w:val="18"/>
              </w:rPr>
              <w:t>difie les re</w:t>
            </w:r>
            <w:r>
              <w:rPr>
                <w:rFonts w:ascii="Century Gothic" w:hAnsi="Century Gothic"/>
                <w:sz w:val="18"/>
              </w:rPr>
              <w:t>s</w:t>
            </w:r>
            <w:r>
              <w:rPr>
                <w:rFonts w:ascii="Century Gothic" w:hAnsi="Century Gothic"/>
                <w:sz w:val="18"/>
              </w:rPr>
              <w:t>sources initiales et donc les perspectives d’une entreprise.</w:t>
            </w:r>
          </w:p>
          <w:p w:rsidR="00111900" w:rsidRPr="002E68B1" w:rsidRDefault="00111900" w:rsidP="008B3940">
            <w:pPr>
              <w:pStyle w:val="Paragraphedeliste"/>
              <w:numPr>
                <w:ilvl w:val="0"/>
                <w:numId w:val="10"/>
              </w:numPr>
              <w:spacing w:before="120" w:line="280" w:lineRule="exact"/>
              <w:ind w:left="321" w:hanging="321"/>
              <w:jc w:val="both"/>
              <w:rPr>
                <w:rFonts w:ascii="Century Gothic" w:hAnsi="Century Gothic" w:cstheme="minorHAnsi"/>
                <w:sz w:val="18"/>
                <w:szCs w:val="18"/>
              </w:rPr>
            </w:pPr>
            <w:r>
              <w:rPr>
                <w:rFonts w:ascii="Century Gothic" w:hAnsi="Century Gothic"/>
                <w:sz w:val="18"/>
              </w:rPr>
              <w:t>Cela leur permet d’acquérir de l’expérience dans ce qu’on appelle les «</w:t>
            </w:r>
            <w:proofErr w:type="spellStart"/>
            <w:r>
              <w:rPr>
                <w:rFonts w:ascii="Century Gothic" w:hAnsi="Century Gothic"/>
                <w:sz w:val="18"/>
              </w:rPr>
              <w:t>pre-commitments</w:t>
            </w:r>
            <w:proofErr w:type="spellEnd"/>
            <w:r>
              <w:rPr>
                <w:rFonts w:ascii="Century Gothic" w:hAnsi="Century Gothic"/>
                <w:sz w:val="18"/>
              </w:rPr>
              <w:t>». Exemple: si l’équipe est effectivement capable de fabriquer le produit dans une première version, qui serait prêt à l’acheter à un certain prix?</w:t>
            </w:r>
          </w:p>
        </w:tc>
      </w:tr>
    </w:tbl>
    <w:p w:rsidR="00111900" w:rsidRPr="002E68B1" w:rsidRDefault="00111900"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d’enseignement/d’apprentissage </w:t>
      </w:r>
      <w:proofErr w:type="spellStart"/>
      <w:r>
        <w:rPr>
          <w:rFonts w:ascii="Century Gothic" w:hAnsi="Century Gothic"/>
          <w:sz w:val="18"/>
        </w:rPr>
        <w:t>myidea</w:t>
      </w:r>
      <w:proofErr w:type="spellEnd"/>
      <w:r>
        <w:rPr>
          <w:rFonts w:ascii="Century Gothic" w:hAnsi="Century Gothic"/>
          <w:sz w:val="18"/>
        </w:rPr>
        <w:t xml:space="preserve"> comprend également des activités qui impl</w:t>
      </w:r>
      <w:r>
        <w:rPr>
          <w:rFonts w:ascii="Century Gothic" w:hAnsi="Century Gothic"/>
          <w:sz w:val="18"/>
        </w:rPr>
        <w:t>i</w:t>
      </w:r>
      <w:r>
        <w:rPr>
          <w:rFonts w:ascii="Century Gothic" w:hAnsi="Century Gothic"/>
          <w:sz w:val="18"/>
        </w:rPr>
        <w:t>quent une planification. Il convient ici de mentionner le mini-business plan ainsi que le calcul de la marge sur coûts et du seuil de rentabilité. En utilisant ces deux outils, il faut toutefois veiller à ce qu’il soit toujours clair pour les apprenant-e-s que ce sont des outils de travail dont le contenu doit constamment être adapté lorsque de nouvelles informations sont disponibles. De plus, il convient de toujours souligner que les chiffres et les indications figurant dans les documents susmentionnés reposent sur de no</w:t>
      </w:r>
      <w:r>
        <w:rPr>
          <w:rFonts w:ascii="Century Gothic" w:hAnsi="Century Gothic"/>
          <w:sz w:val="18"/>
        </w:rPr>
        <w:t>m</w:t>
      </w:r>
      <w:r>
        <w:rPr>
          <w:rFonts w:ascii="Century Gothic" w:hAnsi="Century Gothic"/>
          <w:sz w:val="18"/>
        </w:rPr>
        <w:t>breuses hypothèses. Certaines de ces hypothèses peuvent déjà être vérifiées par les apprenant-e-s au cours du programme, mais d’autres ne le seront que lorsqu’ils/elles auront concrétisé leur idée, du moins en partie.</w:t>
      </w:r>
    </w:p>
    <w:p w:rsidR="00111900" w:rsidRPr="00B60748" w:rsidRDefault="00111900" w:rsidP="008B3940">
      <w:pPr>
        <w:spacing w:before="120" w:after="0" w:line="280" w:lineRule="exact"/>
        <w:rPr>
          <w:rFonts w:ascii="Century Gothic" w:hAnsi="Century Gothic" w:cstheme="minorHAnsi"/>
          <w:b/>
          <w:i/>
          <w:color w:val="073450"/>
          <w:sz w:val="18"/>
          <w:szCs w:val="18"/>
        </w:rPr>
      </w:pPr>
    </w:p>
    <w:p w:rsidR="00111900" w:rsidRPr="002E68B1" w:rsidRDefault="00111900" w:rsidP="008B3940">
      <w:pPr>
        <w:pBdr>
          <w:bottom w:val="single" w:sz="4" w:space="1" w:color="auto"/>
        </w:pBdr>
        <w:spacing w:before="120" w:after="0" w:line="280" w:lineRule="exact"/>
        <w:rPr>
          <w:rFonts w:ascii="Century Gothic" w:hAnsi="Century Gothic" w:cstheme="minorHAnsi"/>
          <w:b/>
          <w:i/>
          <w:color w:val="073450"/>
          <w:sz w:val="18"/>
          <w:szCs w:val="18"/>
        </w:rPr>
      </w:pPr>
      <w:r>
        <w:rPr>
          <w:rFonts w:ascii="Century Gothic" w:hAnsi="Century Gothic"/>
          <w:b/>
          <w:i/>
          <w:color w:val="073450"/>
          <w:sz w:val="18"/>
        </w:rPr>
        <w:t>Références</w:t>
      </w:r>
    </w:p>
    <w:p w:rsidR="00111900" w:rsidRPr="002E68B1" w:rsidRDefault="00111900" w:rsidP="008B3940">
      <w:pPr>
        <w:spacing w:before="120" w:after="0" w:line="280" w:lineRule="exact"/>
        <w:ind w:left="709" w:hanging="709"/>
        <w:rPr>
          <w:rFonts w:ascii="Century Gothic" w:hAnsi="Century Gothic" w:cstheme="minorHAnsi"/>
          <w:sz w:val="18"/>
          <w:szCs w:val="18"/>
        </w:rPr>
      </w:pPr>
      <w:bookmarkStart w:id="7" w:name="_Hlk73954656"/>
      <w:r>
        <w:rPr>
          <w:rFonts w:ascii="Century Gothic" w:hAnsi="Century Gothic"/>
          <w:sz w:val="18"/>
        </w:rPr>
        <w:t xml:space="preserve">Buchanan, L. (2011). How Great Entrepreneurs </w:t>
      </w:r>
      <w:proofErr w:type="spellStart"/>
      <w:r>
        <w:rPr>
          <w:rFonts w:ascii="Century Gothic" w:hAnsi="Century Gothic"/>
          <w:sz w:val="18"/>
        </w:rPr>
        <w:t>Think</w:t>
      </w:r>
      <w:proofErr w:type="spellEnd"/>
      <w:r>
        <w:rPr>
          <w:rFonts w:ascii="Century Gothic" w:hAnsi="Century Gothic"/>
          <w:sz w:val="18"/>
        </w:rPr>
        <w:t>. Inc. Magazine. inc.com/magazine/20110201/how-great-entrepreneurs-think.html</w:t>
      </w:r>
    </w:p>
    <w:p w:rsidR="00111900" w:rsidRPr="000F1732" w:rsidRDefault="00111900" w:rsidP="008B39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rPr>
        <w:t>Dew</w:t>
      </w:r>
      <w:proofErr w:type="spellEnd"/>
      <w:r>
        <w:rPr>
          <w:rFonts w:ascii="Century Gothic" w:hAnsi="Century Gothic"/>
          <w:sz w:val="18"/>
        </w:rPr>
        <w:t xml:space="preserve">, N., Read, S., </w:t>
      </w:r>
      <w:proofErr w:type="spellStart"/>
      <w:r>
        <w:rPr>
          <w:rFonts w:ascii="Century Gothic" w:hAnsi="Century Gothic"/>
          <w:sz w:val="18"/>
        </w:rPr>
        <w:t>Sarasvathy</w:t>
      </w:r>
      <w:proofErr w:type="spellEnd"/>
      <w:r>
        <w:rPr>
          <w:rFonts w:ascii="Century Gothic" w:hAnsi="Century Gothic"/>
          <w:sz w:val="18"/>
        </w:rPr>
        <w:t xml:space="preserve">, S.D. und </w:t>
      </w:r>
      <w:proofErr w:type="spellStart"/>
      <w:r>
        <w:rPr>
          <w:rFonts w:ascii="Century Gothic" w:hAnsi="Century Gothic"/>
          <w:sz w:val="18"/>
        </w:rPr>
        <w:t>Wiltbank</w:t>
      </w:r>
      <w:proofErr w:type="spellEnd"/>
      <w:r>
        <w:rPr>
          <w:rFonts w:ascii="Century Gothic" w:hAnsi="Century Gothic"/>
          <w:sz w:val="18"/>
        </w:rPr>
        <w:t xml:space="preserve">, R. (2009). </w:t>
      </w:r>
      <w:r w:rsidRPr="00B60748">
        <w:rPr>
          <w:rFonts w:ascii="Century Gothic" w:hAnsi="Century Gothic"/>
          <w:sz w:val="18"/>
          <w:lang w:val="en-GB"/>
        </w:rPr>
        <w:t>Effectual versus Predictive Logics in Entrepr</w:t>
      </w:r>
      <w:r w:rsidRPr="00B60748">
        <w:rPr>
          <w:rFonts w:ascii="Century Gothic" w:hAnsi="Century Gothic"/>
          <w:sz w:val="18"/>
          <w:lang w:val="en-GB"/>
        </w:rPr>
        <w:t>e</w:t>
      </w:r>
      <w:r w:rsidRPr="00B60748">
        <w:rPr>
          <w:rFonts w:ascii="Century Gothic" w:hAnsi="Century Gothic"/>
          <w:sz w:val="18"/>
          <w:lang w:val="en-GB"/>
        </w:rPr>
        <w:t xml:space="preserve">neurial Decision-Making: Differences between Experts and Novices. </w:t>
      </w:r>
      <w:r w:rsidRPr="000F1732">
        <w:rPr>
          <w:rFonts w:ascii="Century Gothic" w:hAnsi="Century Gothic"/>
          <w:i/>
          <w:sz w:val="18"/>
          <w:lang w:val="en-GB"/>
        </w:rPr>
        <w:t>Journal of Business Ventu</w:t>
      </w:r>
      <w:r w:rsidRPr="000F1732">
        <w:rPr>
          <w:rFonts w:ascii="Century Gothic" w:hAnsi="Century Gothic"/>
          <w:i/>
          <w:sz w:val="18"/>
          <w:lang w:val="en-GB"/>
        </w:rPr>
        <w:t>r</w:t>
      </w:r>
      <w:r w:rsidRPr="000F1732">
        <w:rPr>
          <w:rFonts w:ascii="Century Gothic" w:hAnsi="Century Gothic"/>
          <w:i/>
          <w:sz w:val="18"/>
          <w:lang w:val="en-GB"/>
        </w:rPr>
        <w:t>ing, 24,</w:t>
      </w:r>
      <w:r w:rsidRPr="000F1732">
        <w:rPr>
          <w:rFonts w:ascii="Century Gothic" w:hAnsi="Century Gothic"/>
          <w:sz w:val="18"/>
          <w:lang w:val="en-GB"/>
        </w:rPr>
        <w:t xml:space="preserve"> 287-309.</w:t>
      </w:r>
    </w:p>
    <w:p w:rsidR="00111900" w:rsidRPr="000F1732" w:rsidRDefault="00111900" w:rsidP="008B3940">
      <w:pPr>
        <w:spacing w:before="120" w:after="0" w:line="280" w:lineRule="exact"/>
        <w:ind w:left="709" w:hanging="709"/>
        <w:rPr>
          <w:rFonts w:ascii="Century Gothic" w:hAnsi="Century Gothic" w:cstheme="minorHAnsi"/>
          <w:sz w:val="18"/>
          <w:szCs w:val="18"/>
          <w:lang w:val="en-GB"/>
        </w:rPr>
      </w:pPr>
      <w:proofErr w:type="gramStart"/>
      <w:r w:rsidRPr="000F1732">
        <w:rPr>
          <w:rFonts w:ascii="Century Gothic" w:hAnsi="Century Gothic"/>
          <w:sz w:val="18"/>
          <w:lang w:val="en-GB"/>
        </w:rPr>
        <w:t xml:space="preserve">Effectuation </w:t>
      </w:r>
      <w:proofErr w:type="spellStart"/>
      <w:r w:rsidRPr="000F1732">
        <w:rPr>
          <w:rFonts w:ascii="Century Gothic" w:hAnsi="Century Gothic"/>
          <w:sz w:val="18"/>
          <w:lang w:val="en-GB"/>
        </w:rPr>
        <w:t>Forschung</w:t>
      </w:r>
      <w:proofErr w:type="spellEnd"/>
      <w:r w:rsidRPr="000F1732">
        <w:rPr>
          <w:rFonts w:ascii="Century Gothic" w:hAnsi="Century Gothic"/>
          <w:sz w:val="18"/>
          <w:lang w:val="en-GB"/>
        </w:rPr>
        <w:t xml:space="preserve"> Praxis.</w:t>
      </w:r>
      <w:proofErr w:type="gramEnd"/>
      <w:r w:rsidRPr="000F1732">
        <w:rPr>
          <w:rFonts w:ascii="Century Gothic" w:hAnsi="Century Gothic"/>
          <w:sz w:val="18"/>
          <w:lang w:val="en-GB"/>
        </w:rPr>
        <w:t xml:space="preserve"> (</w:t>
      </w:r>
      <w:proofErr w:type="gramStart"/>
      <w:r w:rsidRPr="000F1732">
        <w:rPr>
          <w:rFonts w:ascii="Century Gothic" w:hAnsi="Century Gothic"/>
          <w:sz w:val="18"/>
          <w:lang w:val="en-GB"/>
        </w:rPr>
        <w:t>o</w:t>
      </w:r>
      <w:proofErr w:type="gramEnd"/>
      <w:r w:rsidRPr="000F1732">
        <w:rPr>
          <w:rFonts w:ascii="Century Gothic" w:hAnsi="Century Gothic"/>
          <w:sz w:val="18"/>
          <w:lang w:val="en-GB"/>
        </w:rPr>
        <w:t xml:space="preserve">. J.). </w:t>
      </w:r>
      <w:r w:rsidRPr="000F1732">
        <w:rPr>
          <w:rFonts w:ascii="Century Gothic" w:hAnsi="Century Gothic"/>
          <w:i/>
          <w:sz w:val="18"/>
          <w:lang w:val="en-GB"/>
        </w:rPr>
        <w:t xml:space="preserve">Effectuation – was </w:t>
      </w:r>
      <w:proofErr w:type="spellStart"/>
      <w:proofErr w:type="gramStart"/>
      <w:r w:rsidRPr="000F1732">
        <w:rPr>
          <w:rFonts w:ascii="Century Gothic" w:hAnsi="Century Gothic"/>
          <w:i/>
          <w:sz w:val="18"/>
          <w:lang w:val="en-GB"/>
        </w:rPr>
        <w:t>ist</w:t>
      </w:r>
      <w:proofErr w:type="spellEnd"/>
      <w:proofErr w:type="gramEnd"/>
      <w:r w:rsidRPr="000F1732">
        <w:rPr>
          <w:rFonts w:ascii="Century Gothic" w:hAnsi="Century Gothic"/>
          <w:i/>
          <w:sz w:val="18"/>
          <w:lang w:val="en-GB"/>
        </w:rPr>
        <w:t xml:space="preserve"> das?</w:t>
      </w:r>
      <w:r w:rsidRPr="000F1732">
        <w:rPr>
          <w:rFonts w:ascii="Century Gothic" w:hAnsi="Century Gothic"/>
          <w:sz w:val="18"/>
          <w:lang w:val="en-GB"/>
        </w:rPr>
        <w:t xml:space="preserve"> effectuation.at/</w:t>
      </w:r>
      <w:proofErr w:type="spellStart"/>
      <w:r w:rsidRPr="000F1732">
        <w:rPr>
          <w:rFonts w:ascii="Century Gothic" w:hAnsi="Century Gothic"/>
          <w:sz w:val="18"/>
          <w:lang w:val="en-GB"/>
        </w:rPr>
        <w:t>ueber</w:t>
      </w:r>
      <w:proofErr w:type="spellEnd"/>
      <w:r w:rsidRPr="000F1732">
        <w:rPr>
          <w:rFonts w:ascii="Century Gothic" w:hAnsi="Century Gothic"/>
          <w:sz w:val="18"/>
          <w:lang w:val="en-GB"/>
        </w:rPr>
        <w:t>-effectuation/</w:t>
      </w:r>
      <w:proofErr w:type="spellStart"/>
      <w:r w:rsidRPr="000F1732">
        <w:rPr>
          <w:rFonts w:ascii="Century Gothic" w:hAnsi="Century Gothic"/>
          <w:sz w:val="18"/>
          <w:lang w:val="en-GB"/>
        </w:rPr>
        <w:t>prinzipien</w:t>
      </w:r>
      <w:proofErr w:type="spellEnd"/>
      <w:r w:rsidRPr="000F1732">
        <w:rPr>
          <w:rFonts w:ascii="Century Gothic" w:hAnsi="Century Gothic"/>
          <w:sz w:val="18"/>
          <w:lang w:val="en-GB"/>
        </w:rPr>
        <w:t>-und-</w:t>
      </w:r>
      <w:proofErr w:type="spellStart"/>
      <w:r w:rsidRPr="000F1732">
        <w:rPr>
          <w:rFonts w:ascii="Century Gothic" w:hAnsi="Century Gothic"/>
          <w:sz w:val="18"/>
          <w:lang w:val="en-GB"/>
        </w:rPr>
        <w:t>prozess</w:t>
      </w:r>
      <w:proofErr w:type="spellEnd"/>
      <w:r w:rsidRPr="000F1732">
        <w:rPr>
          <w:rFonts w:ascii="Century Gothic" w:hAnsi="Century Gothic"/>
          <w:sz w:val="18"/>
          <w:lang w:val="en-GB"/>
        </w:rPr>
        <w:t>/ [</w:t>
      </w:r>
      <w:proofErr w:type="spellStart"/>
      <w:r w:rsidR="007B2CD9" w:rsidRPr="000F1732">
        <w:rPr>
          <w:rFonts w:ascii="Century Gothic" w:hAnsi="Century Gothic"/>
          <w:sz w:val="18"/>
          <w:lang w:val="en-GB"/>
        </w:rPr>
        <w:t>consulté</w:t>
      </w:r>
      <w:proofErr w:type="spellEnd"/>
      <w:r w:rsidR="007B2CD9" w:rsidRPr="000F1732">
        <w:rPr>
          <w:rFonts w:ascii="Century Gothic" w:hAnsi="Century Gothic"/>
          <w:sz w:val="18"/>
          <w:lang w:val="en-GB"/>
        </w:rPr>
        <w:t xml:space="preserve"> la </w:t>
      </w:r>
      <w:proofErr w:type="spellStart"/>
      <w:r w:rsidR="007B2CD9" w:rsidRPr="000F1732">
        <w:rPr>
          <w:rFonts w:ascii="Century Gothic" w:hAnsi="Century Gothic"/>
          <w:sz w:val="18"/>
          <w:lang w:val="en-GB"/>
        </w:rPr>
        <w:t>dernière</w:t>
      </w:r>
      <w:proofErr w:type="spellEnd"/>
      <w:r w:rsidR="007B2CD9" w:rsidRPr="000F1732">
        <w:rPr>
          <w:rFonts w:ascii="Century Gothic" w:hAnsi="Century Gothic"/>
          <w:sz w:val="18"/>
          <w:lang w:val="en-GB"/>
        </w:rPr>
        <w:t xml:space="preserve"> </w:t>
      </w:r>
      <w:proofErr w:type="spellStart"/>
      <w:r w:rsidR="007B2CD9" w:rsidRPr="000F1732">
        <w:rPr>
          <w:rFonts w:ascii="Century Gothic" w:hAnsi="Century Gothic"/>
          <w:sz w:val="18"/>
          <w:lang w:val="en-GB"/>
        </w:rPr>
        <w:t>fois</w:t>
      </w:r>
      <w:proofErr w:type="spellEnd"/>
      <w:r w:rsidR="007B2CD9" w:rsidRPr="000F1732">
        <w:rPr>
          <w:rFonts w:ascii="Century Gothic" w:hAnsi="Century Gothic"/>
          <w:sz w:val="18"/>
          <w:lang w:val="en-GB"/>
        </w:rPr>
        <w:t xml:space="preserve"> le</w:t>
      </w:r>
      <w:r w:rsidRPr="000F1732">
        <w:rPr>
          <w:rFonts w:ascii="Century Gothic" w:hAnsi="Century Gothic"/>
          <w:sz w:val="18"/>
          <w:lang w:val="en-GB"/>
        </w:rPr>
        <w:t>19.06.2021].</w:t>
      </w:r>
    </w:p>
    <w:p w:rsidR="00111900" w:rsidRPr="00B60748" w:rsidRDefault="00111900" w:rsidP="008B3940">
      <w:pPr>
        <w:spacing w:before="120" w:after="0" w:line="280" w:lineRule="exact"/>
        <w:ind w:left="709" w:hanging="709"/>
        <w:rPr>
          <w:rFonts w:ascii="Century Gothic" w:hAnsi="Century Gothic" w:cstheme="minorHAnsi"/>
          <w:sz w:val="18"/>
          <w:szCs w:val="18"/>
          <w:lang w:val="en-GB"/>
        </w:rPr>
      </w:pPr>
      <w:proofErr w:type="spellStart"/>
      <w:r w:rsidRPr="000F1732">
        <w:rPr>
          <w:rFonts w:ascii="Century Gothic" w:hAnsi="Century Gothic"/>
          <w:sz w:val="18"/>
          <w:lang w:val="en-GB"/>
        </w:rPr>
        <w:t>Sarasvathy</w:t>
      </w:r>
      <w:proofErr w:type="spellEnd"/>
      <w:r w:rsidRPr="000F1732">
        <w:rPr>
          <w:rFonts w:ascii="Century Gothic" w:hAnsi="Century Gothic"/>
          <w:sz w:val="18"/>
          <w:lang w:val="en-GB"/>
        </w:rPr>
        <w:t xml:space="preserve">, S.S. (2008). </w:t>
      </w:r>
      <w:proofErr w:type="gramStart"/>
      <w:r w:rsidRPr="00B60748">
        <w:rPr>
          <w:rFonts w:ascii="Century Gothic" w:hAnsi="Century Gothic"/>
          <w:i/>
          <w:sz w:val="18"/>
          <w:lang w:val="en-GB"/>
        </w:rPr>
        <w:t>Effectuation.</w:t>
      </w:r>
      <w:proofErr w:type="gramEnd"/>
      <w:r w:rsidRPr="00B60748">
        <w:rPr>
          <w:rFonts w:ascii="Century Gothic" w:hAnsi="Century Gothic"/>
          <w:i/>
          <w:sz w:val="18"/>
          <w:lang w:val="en-GB"/>
        </w:rPr>
        <w:t xml:space="preserve"> </w:t>
      </w:r>
      <w:proofErr w:type="gramStart"/>
      <w:r w:rsidRPr="00B60748">
        <w:rPr>
          <w:rFonts w:ascii="Century Gothic" w:hAnsi="Century Gothic"/>
          <w:i/>
          <w:sz w:val="18"/>
          <w:lang w:val="en-GB"/>
        </w:rPr>
        <w:t>Elements of Entrepreneurial Expertise.</w:t>
      </w:r>
      <w:proofErr w:type="gramEnd"/>
      <w:r w:rsidRPr="00B60748">
        <w:rPr>
          <w:rFonts w:ascii="Century Gothic" w:hAnsi="Century Gothic"/>
          <w:sz w:val="18"/>
          <w:lang w:val="en-GB"/>
        </w:rPr>
        <w:t xml:space="preserve"> Edward Elgar: Cheltenham, UK und Northampton, MA, USA.</w:t>
      </w:r>
    </w:p>
    <w:p w:rsidR="00111900" w:rsidRPr="00B60748" w:rsidRDefault="00111900" w:rsidP="008B3940">
      <w:pPr>
        <w:spacing w:before="120" w:after="0" w:line="280" w:lineRule="exact"/>
        <w:ind w:left="709" w:hanging="709"/>
        <w:rPr>
          <w:rFonts w:ascii="Century Gothic" w:hAnsi="Century Gothic" w:cstheme="minorHAnsi"/>
          <w:sz w:val="18"/>
          <w:szCs w:val="18"/>
          <w:lang w:val="en-GB"/>
        </w:rPr>
      </w:pPr>
      <w:proofErr w:type="spellStart"/>
      <w:r w:rsidRPr="00B60748">
        <w:rPr>
          <w:rFonts w:ascii="Century Gothic" w:hAnsi="Century Gothic"/>
          <w:sz w:val="18"/>
          <w:lang w:val="en-GB"/>
        </w:rPr>
        <w:t>Sarasvathy</w:t>
      </w:r>
      <w:proofErr w:type="spellEnd"/>
      <w:r w:rsidRPr="00B60748">
        <w:rPr>
          <w:rFonts w:ascii="Century Gothic" w:hAnsi="Century Gothic"/>
          <w:sz w:val="18"/>
          <w:lang w:val="en-GB"/>
        </w:rPr>
        <w:t>, S.S. (2001). Causation and effectuation: Toward a Theoretical Shift from Economic Inevitabi</w:t>
      </w:r>
      <w:r w:rsidRPr="00B60748">
        <w:rPr>
          <w:rFonts w:ascii="Century Gothic" w:hAnsi="Century Gothic"/>
          <w:sz w:val="18"/>
          <w:lang w:val="en-GB"/>
        </w:rPr>
        <w:t>l</w:t>
      </w:r>
      <w:r w:rsidRPr="00B60748">
        <w:rPr>
          <w:rFonts w:ascii="Century Gothic" w:hAnsi="Century Gothic"/>
          <w:sz w:val="18"/>
          <w:lang w:val="en-GB"/>
        </w:rPr>
        <w:t xml:space="preserve">ity to Entrepreneurial Contingency. </w:t>
      </w:r>
      <w:r w:rsidRPr="00B60748">
        <w:rPr>
          <w:rFonts w:ascii="Century Gothic" w:hAnsi="Century Gothic"/>
          <w:i/>
          <w:sz w:val="18"/>
          <w:lang w:val="en-GB"/>
        </w:rPr>
        <w:t xml:space="preserve">Academy of Management Review, </w:t>
      </w:r>
      <w:r w:rsidRPr="00B60748">
        <w:rPr>
          <w:rFonts w:ascii="Century Gothic" w:hAnsi="Century Gothic"/>
          <w:sz w:val="18"/>
          <w:lang w:val="en-GB"/>
        </w:rPr>
        <w:t>26, 243-263.</w:t>
      </w:r>
    </w:p>
    <w:p w:rsidR="00111900" w:rsidRPr="00294BD2" w:rsidRDefault="00111900" w:rsidP="008B3940">
      <w:pPr>
        <w:spacing w:before="120" w:after="0" w:line="280" w:lineRule="exact"/>
        <w:ind w:left="709" w:hanging="709"/>
        <w:rPr>
          <w:rFonts w:ascii="Century Gothic" w:hAnsi="Century Gothic" w:cstheme="minorHAnsi"/>
          <w:sz w:val="18"/>
          <w:szCs w:val="18"/>
          <w:lang w:val="en-GB"/>
        </w:rPr>
      </w:pPr>
      <w:proofErr w:type="gramStart"/>
      <w:r w:rsidRPr="00B60748">
        <w:rPr>
          <w:rFonts w:ascii="Century Gothic" w:hAnsi="Century Gothic"/>
          <w:sz w:val="18"/>
          <w:lang w:val="en-GB"/>
        </w:rPr>
        <w:t>Society for Effectual Action.</w:t>
      </w:r>
      <w:proofErr w:type="gramEnd"/>
      <w:r w:rsidRPr="00B60748">
        <w:rPr>
          <w:rFonts w:ascii="Century Gothic" w:hAnsi="Century Gothic"/>
          <w:sz w:val="18"/>
          <w:lang w:val="en-GB"/>
        </w:rPr>
        <w:t xml:space="preserve"> </w:t>
      </w:r>
      <w:proofErr w:type="gramStart"/>
      <w:r w:rsidRPr="00B60748">
        <w:rPr>
          <w:rFonts w:ascii="Century Gothic" w:hAnsi="Century Gothic"/>
          <w:sz w:val="18"/>
          <w:lang w:val="en-GB"/>
        </w:rPr>
        <w:t xml:space="preserve">(2018a). </w:t>
      </w:r>
      <w:r w:rsidRPr="00294BD2">
        <w:rPr>
          <w:rFonts w:ascii="Century Gothic" w:hAnsi="Century Gothic"/>
          <w:i/>
          <w:sz w:val="18"/>
          <w:lang w:val="en-GB"/>
        </w:rPr>
        <w:t>Effectuation 101</w:t>
      </w:r>
      <w:r w:rsidRPr="00294BD2">
        <w:rPr>
          <w:rFonts w:ascii="Century Gothic" w:hAnsi="Century Gothic"/>
          <w:sz w:val="18"/>
          <w:lang w:val="en-GB"/>
        </w:rPr>
        <w:t>.</w:t>
      </w:r>
      <w:proofErr w:type="gramEnd"/>
      <w:r w:rsidRPr="00294BD2">
        <w:rPr>
          <w:rFonts w:ascii="Century Gothic" w:hAnsi="Century Gothic"/>
          <w:sz w:val="18"/>
          <w:lang w:val="en-GB"/>
        </w:rPr>
        <w:t xml:space="preserve"> effectuation.org/</w:t>
      </w:r>
      <w:proofErr w:type="gramStart"/>
      <w:r w:rsidRPr="00294BD2">
        <w:rPr>
          <w:rFonts w:ascii="Century Gothic" w:hAnsi="Century Gothic"/>
          <w:sz w:val="18"/>
          <w:lang w:val="en-GB"/>
        </w:rPr>
        <w:t>?</w:t>
      </w:r>
      <w:proofErr w:type="spellStart"/>
      <w:r w:rsidRPr="00294BD2">
        <w:rPr>
          <w:rFonts w:ascii="Century Gothic" w:hAnsi="Century Gothic"/>
          <w:sz w:val="18"/>
          <w:lang w:val="en-GB"/>
        </w:rPr>
        <w:t>page</w:t>
      </w:r>
      <w:proofErr w:type="gramEnd"/>
      <w:r w:rsidRPr="00294BD2">
        <w:rPr>
          <w:rFonts w:ascii="Century Gothic" w:hAnsi="Century Gothic"/>
          <w:sz w:val="18"/>
          <w:lang w:val="en-GB"/>
        </w:rPr>
        <w:t>_id</w:t>
      </w:r>
      <w:proofErr w:type="spellEnd"/>
      <w:r w:rsidRPr="00294BD2">
        <w:rPr>
          <w:rFonts w:ascii="Century Gothic" w:hAnsi="Century Gothic"/>
          <w:sz w:val="18"/>
          <w:lang w:val="en-GB"/>
        </w:rPr>
        <w:t>=207 [</w:t>
      </w:r>
      <w:proofErr w:type="spellStart"/>
      <w:r w:rsidR="00B60748" w:rsidRPr="00294BD2">
        <w:rPr>
          <w:rFonts w:ascii="Century Gothic" w:hAnsi="Century Gothic"/>
          <w:sz w:val="18"/>
          <w:lang w:val="en-GB"/>
        </w:rPr>
        <w:t>consulté</w:t>
      </w:r>
      <w:proofErr w:type="spellEnd"/>
      <w:r w:rsidR="00B60748" w:rsidRPr="00294BD2">
        <w:rPr>
          <w:rFonts w:ascii="Century Gothic" w:hAnsi="Century Gothic"/>
          <w:sz w:val="18"/>
          <w:lang w:val="en-GB"/>
        </w:rPr>
        <w:t xml:space="preserve"> la </w:t>
      </w:r>
      <w:proofErr w:type="spellStart"/>
      <w:r w:rsidR="00B60748" w:rsidRPr="00294BD2">
        <w:rPr>
          <w:rFonts w:ascii="Century Gothic" w:hAnsi="Century Gothic"/>
          <w:sz w:val="18"/>
          <w:lang w:val="en-GB"/>
        </w:rPr>
        <w:t>dernière</w:t>
      </w:r>
      <w:proofErr w:type="spellEnd"/>
      <w:r w:rsidR="00B60748" w:rsidRPr="00294BD2">
        <w:rPr>
          <w:rFonts w:ascii="Century Gothic" w:hAnsi="Century Gothic"/>
          <w:sz w:val="18"/>
          <w:lang w:val="en-GB"/>
        </w:rPr>
        <w:t xml:space="preserve"> </w:t>
      </w:r>
      <w:proofErr w:type="spellStart"/>
      <w:r w:rsidR="00B60748" w:rsidRPr="00294BD2">
        <w:rPr>
          <w:rFonts w:ascii="Century Gothic" w:hAnsi="Century Gothic"/>
          <w:sz w:val="18"/>
          <w:lang w:val="en-GB"/>
        </w:rPr>
        <w:t>fois</w:t>
      </w:r>
      <w:proofErr w:type="spellEnd"/>
      <w:r w:rsidR="00B60748" w:rsidRPr="00294BD2">
        <w:rPr>
          <w:rFonts w:ascii="Century Gothic" w:hAnsi="Century Gothic"/>
          <w:sz w:val="18"/>
          <w:lang w:val="en-GB"/>
        </w:rPr>
        <w:t xml:space="preserve"> le</w:t>
      </w:r>
      <w:r w:rsidRPr="00294BD2">
        <w:rPr>
          <w:rFonts w:ascii="Century Gothic" w:hAnsi="Century Gothic"/>
          <w:sz w:val="18"/>
          <w:lang w:val="en-GB"/>
        </w:rPr>
        <w:t>19.06.2021].</w:t>
      </w:r>
    </w:p>
    <w:p w:rsidR="00111900" w:rsidRPr="00B60748" w:rsidRDefault="00111900" w:rsidP="008B3940">
      <w:pPr>
        <w:spacing w:before="120" w:after="0" w:line="280" w:lineRule="exact"/>
        <w:ind w:left="709" w:hanging="709"/>
        <w:rPr>
          <w:rFonts w:ascii="Century Gothic" w:hAnsi="Century Gothic" w:cstheme="minorHAnsi"/>
          <w:sz w:val="18"/>
          <w:szCs w:val="18"/>
          <w:lang w:val="en-GB"/>
        </w:rPr>
      </w:pPr>
      <w:proofErr w:type="gramStart"/>
      <w:r w:rsidRPr="00B60748">
        <w:rPr>
          <w:rFonts w:ascii="Century Gothic" w:hAnsi="Century Gothic"/>
          <w:sz w:val="18"/>
          <w:lang w:val="en-GB"/>
        </w:rPr>
        <w:t>Society for Effectual Action.</w:t>
      </w:r>
      <w:proofErr w:type="gramEnd"/>
      <w:r w:rsidRPr="00B60748">
        <w:rPr>
          <w:rFonts w:ascii="Century Gothic" w:hAnsi="Century Gothic"/>
          <w:sz w:val="18"/>
          <w:lang w:val="en-GB"/>
        </w:rPr>
        <w:t xml:space="preserve"> </w:t>
      </w:r>
      <w:proofErr w:type="gramStart"/>
      <w:r w:rsidRPr="00B60748">
        <w:rPr>
          <w:rFonts w:ascii="Century Gothic" w:hAnsi="Century Gothic"/>
          <w:sz w:val="18"/>
          <w:lang w:val="en-GB"/>
        </w:rPr>
        <w:t xml:space="preserve">(2018b). </w:t>
      </w:r>
      <w:r w:rsidRPr="00B60748">
        <w:rPr>
          <w:rFonts w:ascii="Century Gothic" w:hAnsi="Century Gothic"/>
          <w:i/>
          <w:sz w:val="18"/>
          <w:lang w:val="en-GB"/>
        </w:rPr>
        <w:t>Bird in Hand Principle</w:t>
      </w:r>
      <w:r w:rsidRPr="00B60748">
        <w:rPr>
          <w:rFonts w:ascii="Century Gothic" w:hAnsi="Century Gothic"/>
          <w:sz w:val="18"/>
          <w:lang w:val="en-GB"/>
        </w:rPr>
        <w:t>.</w:t>
      </w:r>
      <w:proofErr w:type="gramEnd"/>
      <w:r w:rsidRPr="00B60748">
        <w:rPr>
          <w:rFonts w:ascii="Century Gothic" w:hAnsi="Century Gothic"/>
          <w:sz w:val="18"/>
          <w:lang w:val="en-GB"/>
        </w:rPr>
        <w:t xml:space="preserve"> effectu</w:t>
      </w:r>
      <w:r w:rsidRPr="00B60748">
        <w:rPr>
          <w:rFonts w:ascii="Century Gothic" w:hAnsi="Century Gothic"/>
          <w:sz w:val="18"/>
          <w:lang w:val="en-GB"/>
        </w:rPr>
        <w:t>a</w:t>
      </w:r>
      <w:r w:rsidRPr="00B60748">
        <w:rPr>
          <w:rFonts w:ascii="Century Gothic" w:hAnsi="Century Gothic"/>
          <w:sz w:val="18"/>
          <w:lang w:val="en-GB"/>
        </w:rPr>
        <w:t>tion.org/</w:t>
      </w:r>
      <w:proofErr w:type="gramStart"/>
      <w:r w:rsidRPr="00B60748">
        <w:rPr>
          <w:rFonts w:ascii="Century Gothic" w:hAnsi="Century Gothic"/>
          <w:sz w:val="18"/>
          <w:lang w:val="en-GB"/>
        </w:rPr>
        <w:t>?</w:t>
      </w:r>
      <w:proofErr w:type="spellStart"/>
      <w:r w:rsidRPr="00B60748">
        <w:rPr>
          <w:rFonts w:ascii="Century Gothic" w:hAnsi="Century Gothic"/>
          <w:sz w:val="18"/>
          <w:lang w:val="en-GB"/>
        </w:rPr>
        <w:t>page</w:t>
      </w:r>
      <w:proofErr w:type="gramEnd"/>
      <w:r w:rsidRPr="00B60748">
        <w:rPr>
          <w:rFonts w:ascii="Century Gothic" w:hAnsi="Century Gothic"/>
          <w:sz w:val="18"/>
          <w:lang w:val="en-GB"/>
        </w:rPr>
        <w:t>_id</w:t>
      </w:r>
      <w:proofErr w:type="spellEnd"/>
      <w:r w:rsidRPr="00B60748">
        <w:rPr>
          <w:rFonts w:ascii="Century Gothic" w:hAnsi="Century Gothic"/>
          <w:sz w:val="18"/>
          <w:lang w:val="en-GB"/>
        </w:rPr>
        <w:t>=4055&amp;principle=bird-in-hand [</w:t>
      </w:r>
      <w:proofErr w:type="spellStart"/>
      <w:r w:rsidR="00B60748" w:rsidRPr="00B60748">
        <w:rPr>
          <w:rFonts w:ascii="Century Gothic" w:hAnsi="Century Gothic"/>
          <w:sz w:val="18"/>
          <w:lang w:val="en-GB"/>
        </w:rPr>
        <w:t>consulté</w:t>
      </w:r>
      <w:proofErr w:type="spellEnd"/>
      <w:r w:rsidR="00B60748" w:rsidRPr="00B60748">
        <w:rPr>
          <w:rFonts w:ascii="Century Gothic" w:hAnsi="Century Gothic"/>
          <w:sz w:val="18"/>
          <w:lang w:val="en-GB"/>
        </w:rPr>
        <w:t xml:space="preserve"> la </w:t>
      </w:r>
      <w:proofErr w:type="spellStart"/>
      <w:r w:rsidR="00B60748" w:rsidRPr="00B60748">
        <w:rPr>
          <w:rFonts w:ascii="Century Gothic" w:hAnsi="Century Gothic"/>
          <w:sz w:val="18"/>
          <w:lang w:val="en-GB"/>
        </w:rPr>
        <w:t>dernière</w:t>
      </w:r>
      <w:proofErr w:type="spellEnd"/>
      <w:r w:rsidR="00B60748" w:rsidRPr="00B60748">
        <w:rPr>
          <w:rFonts w:ascii="Century Gothic" w:hAnsi="Century Gothic"/>
          <w:sz w:val="18"/>
          <w:lang w:val="en-GB"/>
        </w:rPr>
        <w:t xml:space="preserve"> </w:t>
      </w:r>
      <w:proofErr w:type="spellStart"/>
      <w:r w:rsidR="00B60748" w:rsidRPr="00B60748">
        <w:rPr>
          <w:rFonts w:ascii="Century Gothic" w:hAnsi="Century Gothic"/>
          <w:sz w:val="18"/>
          <w:lang w:val="en-GB"/>
        </w:rPr>
        <w:t>fois</w:t>
      </w:r>
      <w:proofErr w:type="spellEnd"/>
      <w:r w:rsidR="00B60748" w:rsidRPr="00B60748">
        <w:rPr>
          <w:rFonts w:ascii="Century Gothic" w:hAnsi="Century Gothic"/>
          <w:sz w:val="18"/>
          <w:lang w:val="en-GB"/>
        </w:rPr>
        <w:t xml:space="preserve"> le</w:t>
      </w:r>
      <w:r w:rsidRPr="00B60748">
        <w:rPr>
          <w:rFonts w:ascii="Century Gothic" w:hAnsi="Century Gothic"/>
          <w:sz w:val="18"/>
          <w:lang w:val="en-GB"/>
        </w:rPr>
        <w:t xml:space="preserve"> 19.06.2021].</w:t>
      </w:r>
    </w:p>
    <w:p w:rsidR="00111900" w:rsidRPr="002E68B1" w:rsidRDefault="00111900" w:rsidP="008B3940">
      <w:pPr>
        <w:spacing w:before="120" w:after="0" w:line="280" w:lineRule="exact"/>
        <w:ind w:left="709" w:hanging="709"/>
        <w:rPr>
          <w:rFonts w:ascii="Century Gothic" w:hAnsi="Century Gothic" w:cstheme="minorHAnsi"/>
          <w:sz w:val="18"/>
          <w:szCs w:val="18"/>
        </w:rPr>
      </w:pPr>
      <w:proofErr w:type="gramStart"/>
      <w:r w:rsidRPr="00B60748">
        <w:rPr>
          <w:rFonts w:ascii="Century Gothic" w:hAnsi="Century Gothic"/>
          <w:sz w:val="18"/>
          <w:lang w:val="en-GB"/>
        </w:rPr>
        <w:t>Society for Effectual Action (2018c).</w:t>
      </w:r>
      <w:proofErr w:type="gramEnd"/>
      <w:r w:rsidRPr="00B60748">
        <w:rPr>
          <w:rFonts w:ascii="Century Gothic" w:hAnsi="Century Gothic"/>
          <w:sz w:val="18"/>
          <w:lang w:val="en-GB"/>
        </w:rPr>
        <w:t xml:space="preserve"> </w:t>
      </w:r>
      <w:proofErr w:type="spellStart"/>
      <w:r>
        <w:rPr>
          <w:rFonts w:ascii="Century Gothic" w:hAnsi="Century Gothic"/>
          <w:i/>
          <w:sz w:val="18"/>
        </w:rPr>
        <w:t>Affordable</w:t>
      </w:r>
      <w:proofErr w:type="spellEnd"/>
      <w:r>
        <w:rPr>
          <w:rFonts w:ascii="Century Gothic" w:hAnsi="Century Gothic"/>
          <w:i/>
          <w:sz w:val="18"/>
        </w:rPr>
        <w:t xml:space="preserve"> </w:t>
      </w:r>
      <w:proofErr w:type="spellStart"/>
      <w:r>
        <w:rPr>
          <w:rFonts w:ascii="Century Gothic" w:hAnsi="Century Gothic"/>
          <w:i/>
          <w:sz w:val="18"/>
        </w:rPr>
        <w:t>Loss</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w:t>
      </w:r>
      <w:r>
        <w:rPr>
          <w:rFonts w:ascii="Century Gothic" w:hAnsi="Century Gothic"/>
          <w:sz w:val="18"/>
        </w:rPr>
        <w:t>a</w:t>
      </w:r>
      <w:r>
        <w:rPr>
          <w:rFonts w:ascii="Century Gothic" w:hAnsi="Century Gothic"/>
          <w:sz w:val="18"/>
        </w:rPr>
        <w:t>tion.org/</w:t>
      </w:r>
      <w:proofErr w:type="gramStart"/>
      <w:r>
        <w:rPr>
          <w:rFonts w:ascii="Century Gothic" w:hAnsi="Century Gothic"/>
          <w:sz w:val="18"/>
        </w:rPr>
        <w:t>?</w:t>
      </w:r>
      <w:proofErr w:type="spellStart"/>
      <w:r>
        <w:rPr>
          <w:rFonts w:ascii="Century Gothic" w:hAnsi="Century Gothic"/>
          <w:sz w:val="18"/>
        </w:rPr>
        <w:t>page</w:t>
      </w:r>
      <w:proofErr w:type="gramEnd"/>
      <w:r>
        <w:rPr>
          <w:rFonts w:ascii="Century Gothic" w:hAnsi="Century Gothic"/>
          <w:sz w:val="18"/>
        </w:rPr>
        <w:t>_id</w:t>
      </w:r>
      <w:proofErr w:type="spellEnd"/>
      <w:r>
        <w:rPr>
          <w:rFonts w:ascii="Century Gothic" w:hAnsi="Century Gothic"/>
          <w:sz w:val="18"/>
        </w:rPr>
        <w:t>=4055&amp;principle=</w:t>
      </w:r>
      <w:proofErr w:type="spellStart"/>
      <w:r>
        <w:rPr>
          <w:rFonts w:ascii="Century Gothic" w:hAnsi="Century Gothic"/>
          <w:sz w:val="18"/>
        </w:rPr>
        <w:t>affordable-loss</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p>
    <w:p w:rsidR="00111900" w:rsidRPr="002E68B1" w:rsidRDefault="00111900" w:rsidP="008B3940">
      <w:pPr>
        <w:spacing w:before="120" w:after="0" w:line="280" w:lineRule="exact"/>
        <w:ind w:left="709" w:hanging="709"/>
        <w:rPr>
          <w:rFonts w:ascii="Century Gothic" w:hAnsi="Century Gothic" w:cstheme="minorHAnsi"/>
          <w:sz w:val="18"/>
          <w:szCs w:val="18"/>
        </w:rPr>
      </w:pPr>
      <w:proofErr w:type="gramStart"/>
      <w:r w:rsidRPr="00B60748">
        <w:rPr>
          <w:rFonts w:ascii="Century Gothic" w:hAnsi="Century Gothic"/>
          <w:sz w:val="18"/>
          <w:lang w:val="en-GB"/>
        </w:rPr>
        <w:t>Society for Effectual Action (2018d).</w:t>
      </w:r>
      <w:proofErr w:type="gramEnd"/>
      <w:r w:rsidRPr="00B60748">
        <w:rPr>
          <w:rFonts w:ascii="Century Gothic" w:hAnsi="Century Gothic"/>
          <w:sz w:val="18"/>
          <w:lang w:val="en-GB"/>
        </w:rPr>
        <w:t xml:space="preserve"> </w:t>
      </w:r>
      <w:proofErr w:type="spellStart"/>
      <w:r>
        <w:rPr>
          <w:rFonts w:ascii="Century Gothic" w:hAnsi="Century Gothic"/>
          <w:i/>
          <w:sz w:val="18"/>
        </w:rPr>
        <w:t>Lemonade</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w:t>
      </w:r>
      <w:r>
        <w:rPr>
          <w:rFonts w:ascii="Century Gothic" w:hAnsi="Century Gothic"/>
          <w:sz w:val="18"/>
        </w:rPr>
        <w:t>a</w:t>
      </w:r>
      <w:r>
        <w:rPr>
          <w:rFonts w:ascii="Century Gothic" w:hAnsi="Century Gothic"/>
          <w:sz w:val="18"/>
        </w:rPr>
        <w:t>tion.org/</w:t>
      </w:r>
      <w:proofErr w:type="gramStart"/>
      <w:r>
        <w:rPr>
          <w:rFonts w:ascii="Century Gothic" w:hAnsi="Century Gothic"/>
          <w:sz w:val="18"/>
        </w:rPr>
        <w:t>?</w:t>
      </w:r>
      <w:proofErr w:type="spellStart"/>
      <w:r>
        <w:rPr>
          <w:rFonts w:ascii="Century Gothic" w:hAnsi="Century Gothic"/>
          <w:sz w:val="18"/>
        </w:rPr>
        <w:t>page</w:t>
      </w:r>
      <w:proofErr w:type="gramEnd"/>
      <w:r>
        <w:rPr>
          <w:rFonts w:ascii="Century Gothic" w:hAnsi="Century Gothic"/>
          <w:sz w:val="18"/>
        </w:rPr>
        <w:t>_id</w:t>
      </w:r>
      <w:proofErr w:type="spellEnd"/>
      <w:r>
        <w:rPr>
          <w:rFonts w:ascii="Century Gothic" w:hAnsi="Century Gothic"/>
          <w:sz w:val="18"/>
        </w:rPr>
        <w:t>=4055&amp;principle=</w:t>
      </w:r>
      <w:proofErr w:type="spellStart"/>
      <w:r>
        <w:rPr>
          <w:rFonts w:ascii="Century Gothic" w:hAnsi="Century Gothic"/>
          <w:sz w:val="18"/>
        </w:rPr>
        <w:t>lemonade</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p>
    <w:p w:rsidR="00111900" w:rsidRPr="002E68B1" w:rsidRDefault="00111900" w:rsidP="008B3940">
      <w:pPr>
        <w:spacing w:before="120" w:after="0" w:line="280" w:lineRule="exact"/>
        <w:ind w:left="709" w:hanging="709"/>
        <w:rPr>
          <w:rFonts w:ascii="Century Gothic" w:hAnsi="Century Gothic" w:cstheme="minorHAnsi"/>
          <w:sz w:val="18"/>
          <w:szCs w:val="18"/>
        </w:rPr>
      </w:pPr>
      <w:proofErr w:type="gramStart"/>
      <w:r w:rsidRPr="00B60748">
        <w:rPr>
          <w:rFonts w:ascii="Century Gothic" w:hAnsi="Century Gothic"/>
          <w:sz w:val="18"/>
          <w:lang w:val="en-GB"/>
        </w:rPr>
        <w:t>Society for Effectual Action (2018e).</w:t>
      </w:r>
      <w:proofErr w:type="gramEnd"/>
      <w:r w:rsidRPr="00B60748">
        <w:rPr>
          <w:rFonts w:ascii="Century Gothic" w:hAnsi="Century Gothic"/>
          <w:sz w:val="18"/>
          <w:lang w:val="en-GB"/>
        </w:rPr>
        <w:t xml:space="preserve"> </w:t>
      </w:r>
      <w:proofErr w:type="spellStart"/>
      <w:r>
        <w:rPr>
          <w:rFonts w:ascii="Century Gothic" w:hAnsi="Century Gothic"/>
          <w:i/>
          <w:sz w:val="18"/>
        </w:rPr>
        <w:t>Crazy</w:t>
      </w:r>
      <w:proofErr w:type="spellEnd"/>
      <w:r>
        <w:rPr>
          <w:rFonts w:ascii="Century Gothic" w:hAnsi="Century Gothic"/>
          <w:i/>
          <w:sz w:val="18"/>
        </w:rPr>
        <w:t xml:space="preserve"> </w:t>
      </w:r>
      <w:proofErr w:type="spellStart"/>
      <w:r>
        <w:rPr>
          <w:rFonts w:ascii="Century Gothic" w:hAnsi="Century Gothic"/>
          <w:i/>
          <w:sz w:val="18"/>
        </w:rPr>
        <w:t>Quilt</w:t>
      </w:r>
      <w:proofErr w:type="spellEnd"/>
      <w:r>
        <w:rPr>
          <w:rFonts w:ascii="Century Gothic" w:hAnsi="Century Gothic"/>
          <w:i/>
          <w:sz w:val="18"/>
        </w:rPr>
        <w:t xml:space="preserve"> </w:t>
      </w:r>
      <w:proofErr w:type="spellStart"/>
      <w:r>
        <w:rPr>
          <w:rFonts w:ascii="Century Gothic" w:hAnsi="Century Gothic"/>
          <w:i/>
          <w:sz w:val="18"/>
        </w:rPr>
        <w:t>Principle</w:t>
      </w:r>
      <w:proofErr w:type="spellEnd"/>
      <w:r>
        <w:rPr>
          <w:rFonts w:ascii="Century Gothic" w:hAnsi="Century Gothic"/>
          <w:sz w:val="18"/>
        </w:rPr>
        <w:t>. effectu</w:t>
      </w:r>
      <w:r>
        <w:rPr>
          <w:rFonts w:ascii="Century Gothic" w:hAnsi="Century Gothic"/>
          <w:sz w:val="18"/>
        </w:rPr>
        <w:t>a</w:t>
      </w:r>
      <w:r>
        <w:rPr>
          <w:rFonts w:ascii="Century Gothic" w:hAnsi="Century Gothic"/>
          <w:sz w:val="18"/>
        </w:rPr>
        <w:t>tion.org/</w:t>
      </w:r>
      <w:proofErr w:type="gramStart"/>
      <w:r>
        <w:rPr>
          <w:rFonts w:ascii="Century Gothic" w:hAnsi="Century Gothic"/>
          <w:sz w:val="18"/>
        </w:rPr>
        <w:t>?</w:t>
      </w:r>
      <w:proofErr w:type="spellStart"/>
      <w:r>
        <w:rPr>
          <w:rFonts w:ascii="Century Gothic" w:hAnsi="Century Gothic"/>
          <w:sz w:val="18"/>
        </w:rPr>
        <w:t>page</w:t>
      </w:r>
      <w:proofErr w:type="gramEnd"/>
      <w:r>
        <w:rPr>
          <w:rFonts w:ascii="Century Gothic" w:hAnsi="Century Gothic"/>
          <w:sz w:val="18"/>
        </w:rPr>
        <w:t>_id</w:t>
      </w:r>
      <w:proofErr w:type="spellEnd"/>
      <w:r>
        <w:rPr>
          <w:rFonts w:ascii="Century Gothic" w:hAnsi="Century Gothic"/>
          <w:sz w:val="18"/>
        </w:rPr>
        <w:t>=4055&amp;principle=</w:t>
      </w:r>
      <w:proofErr w:type="spellStart"/>
      <w:r>
        <w:rPr>
          <w:rFonts w:ascii="Century Gothic" w:hAnsi="Century Gothic"/>
          <w:sz w:val="18"/>
        </w:rPr>
        <w:t>crazy-quilts</w:t>
      </w:r>
      <w:proofErr w:type="spellEnd"/>
      <w:r>
        <w:rPr>
          <w:rFonts w:ascii="Century Gothic" w:hAnsi="Century Gothic"/>
          <w:sz w:val="18"/>
        </w:rPr>
        <w:t xml:space="preserve"> [</w:t>
      </w:r>
      <w:r w:rsidR="00B60748" w:rsidRPr="00B60748">
        <w:rPr>
          <w:rFonts w:ascii="Century Gothic" w:hAnsi="Century Gothic"/>
          <w:sz w:val="18"/>
        </w:rPr>
        <w:t>consulté la dernière fois le</w:t>
      </w:r>
      <w:r>
        <w:rPr>
          <w:rFonts w:ascii="Century Gothic" w:hAnsi="Century Gothic"/>
          <w:sz w:val="18"/>
        </w:rPr>
        <w:t>19.06.2021].</w:t>
      </w:r>
      <w:bookmarkEnd w:id="7"/>
    </w:p>
    <w:sectPr w:rsidR="00111900" w:rsidRPr="002E68B1" w:rsidSect="00640E3E">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DD8" w:rsidRDefault="00874DD8" w:rsidP="006354FB">
      <w:pPr>
        <w:spacing w:after="0" w:line="240" w:lineRule="auto"/>
      </w:pPr>
      <w:r>
        <w:separator/>
      </w:r>
    </w:p>
  </w:endnote>
  <w:endnote w:type="continuationSeparator" w:id="0">
    <w:p w:rsidR="00874DD8" w:rsidRDefault="00874DD8"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D2" w:rsidRDefault="00336CD2">
    <w:pPr>
      <w:pStyle w:val="Pieddepage"/>
      <w:jc w:val="right"/>
      <w:rPr>
        <w:sz w:val="20"/>
        <w:szCs w:val="20"/>
      </w:rPr>
    </w:pPr>
    <w:r>
      <w:rPr>
        <w:noProof/>
        <w:lang w:eastAsia="fr-CH"/>
      </w:rPr>
      <w:drawing>
        <wp:anchor distT="0" distB="0" distL="114300" distR="114300" simplePos="0" relativeHeight="251698176" behindDoc="0" locked="0" layoutInCell="1" allowOverlap="1" wp14:anchorId="2E3FC8A9" wp14:editId="6001BE4E">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3DEE980B" wp14:editId="054BB272">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440967BA" wp14:editId="37DD19C5">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6CD2" w:rsidRPr="009347E7" w:rsidRDefault="00336CD2">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592117240"/>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294BD2">
          <w:rPr>
            <w:rFonts w:ascii="Century Gothic" w:hAnsi="Century Gothic"/>
            <w:noProof/>
            <w:sz w:val="20"/>
          </w:rPr>
          <w:t>8</w:t>
        </w:r>
        <w:r w:rsidRPr="009347E7">
          <w:rPr>
            <w:rFonts w:ascii="Century Gothic" w:hAnsi="Century Gothic"/>
            <w:sz w:val="20"/>
          </w:rPr>
          <w:fldChar w:fldCharType="end"/>
        </w:r>
      </w:sdtContent>
    </w:sdt>
  </w:p>
  <w:p w:rsidR="00336CD2" w:rsidRDefault="00336CD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CD2" w:rsidRDefault="00640E3E">
    <w:pPr>
      <w:pStyle w:val="Pieddepage"/>
    </w:pPr>
    <w:r>
      <w:rPr>
        <w:noProof/>
        <w:sz w:val="20"/>
        <w:lang w:eastAsia="fr-CH"/>
      </w:rPr>
      <w:drawing>
        <wp:anchor distT="0" distB="0" distL="114300" distR="114300" simplePos="0" relativeHeight="251709440" behindDoc="0" locked="0" layoutInCell="1" allowOverlap="1" wp14:anchorId="3F6BD83B" wp14:editId="27533710">
          <wp:simplePos x="0" y="0"/>
          <wp:positionH relativeFrom="page">
            <wp:posOffset>5653405</wp:posOffset>
          </wp:positionH>
          <wp:positionV relativeFrom="paragraph">
            <wp:posOffset>-375285</wp:posOffset>
          </wp:positionV>
          <wp:extent cx="1945005" cy="1188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3E741C4E" wp14:editId="076EBEB8">
          <wp:simplePos x="0" y="0"/>
          <wp:positionH relativeFrom="column">
            <wp:posOffset>-1318895</wp:posOffset>
          </wp:positionH>
          <wp:positionV relativeFrom="paragraph">
            <wp:posOffset>-413385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lang w:eastAsia="fr-CH"/>
      </w:rPr>
      <w:drawing>
        <wp:anchor distT="0" distB="0" distL="114300" distR="114300" simplePos="0" relativeHeight="251707392" behindDoc="0" locked="0" layoutInCell="1" allowOverlap="1" wp14:anchorId="3E975F47" wp14:editId="502EF6BE">
          <wp:simplePos x="0" y="0"/>
          <wp:positionH relativeFrom="page">
            <wp:align>left</wp:align>
          </wp:positionH>
          <wp:positionV relativeFrom="paragraph">
            <wp:posOffset>-118110</wp:posOffset>
          </wp:positionV>
          <wp:extent cx="1371600" cy="13716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DD8" w:rsidRDefault="00874DD8" w:rsidP="006354FB">
      <w:pPr>
        <w:spacing w:after="0" w:line="240" w:lineRule="auto"/>
      </w:pPr>
      <w:r>
        <w:separator/>
      </w:r>
    </w:p>
  </w:footnote>
  <w:footnote w:type="continuationSeparator" w:id="0">
    <w:p w:rsidR="00874DD8" w:rsidRDefault="00874DD8"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3A29C4CE" wp14:editId="6F6FDD16">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3181956C" wp14:editId="534E1099">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74DF988B" wp14:editId="40EBF9F7">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 «</w:t>
    </w:r>
    <w:r w:rsidR="000F1732">
      <w:rPr>
        <w:rFonts w:ascii="Century Gothic" w:hAnsi="Century Gothic"/>
        <w:sz w:val="18"/>
      </w:rPr>
      <w:t>E</w:t>
    </w:r>
    <w:r>
      <w:rPr>
        <w:rFonts w:ascii="Century Gothic" w:hAnsi="Century Gothic"/>
        <w:sz w:val="18"/>
      </w:rPr>
      <w:t>ffectuation et causation»</w:t>
    </w:r>
  </w:p>
  <w:p w:rsidR="004A1204" w:rsidRDefault="004A1204">
    <w:pPr>
      <w:pStyle w:val="En-tte"/>
    </w:pPr>
  </w:p>
  <w:p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E3E" w:rsidRDefault="00640E3E" w:rsidP="00640E3E">
    <w:pPr>
      <w:pStyle w:val="En-tte"/>
    </w:pPr>
    <w:r>
      <w:rPr>
        <w:rFonts w:ascii="Century Gothic" w:hAnsi="Century Gothic"/>
        <w:noProof/>
        <w:lang w:eastAsia="fr-CH"/>
      </w:rPr>
      <w:drawing>
        <wp:anchor distT="0" distB="0" distL="114300" distR="114300" simplePos="0" relativeHeight="251702272" behindDoc="1" locked="0" layoutInCell="1" allowOverlap="1" wp14:anchorId="71ECF3DC" wp14:editId="2A543FF3">
          <wp:simplePos x="0" y="0"/>
          <wp:positionH relativeFrom="margin">
            <wp:posOffset>-337820</wp:posOffset>
          </wp:positionH>
          <wp:positionV relativeFrom="paragraph">
            <wp:posOffset>-354330</wp:posOffset>
          </wp:positionV>
          <wp:extent cx="1447800" cy="1207624"/>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7D261F05" wp14:editId="3A81098A">
          <wp:simplePos x="0" y="0"/>
          <wp:positionH relativeFrom="rightMargin">
            <wp:align>left</wp:align>
          </wp:positionH>
          <wp:positionV relativeFrom="paragraph">
            <wp:posOffset>-219075</wp:posOffset>
          </wp:positionV>
          <wp:extent cx="518160" cy="50609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0357BD64" wp14:editId="58095907">
          <wp:simplePos x="0" y="0"/>
          <wp:positionH relativeFrom="column">
            <wp:posOffset>5809615</wp:posOffset>
          </wp:positionH>
          <wp:positionV relativeFrom="paragraph">
            <wp:posOffset>-474980</wp:posOffset>
          </wp:positionV>
          <wp:extent cx="878205" cy="737870"/>
          <wp:effectExtent l="0" t="38100" r="17145" b="2413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E3E" w:rsidRPr="00827ED0" w:rsidRDefault="00640E3E" w:rsidP="00640E3E">
    <w:pPr>
      <w:spacing w:after="0" w:line="240" w:lineRule="auto"/>
      <w:rPr>
        <w:rFonts w:ascii="Century Gothic" w:hAnsi="Century Gothic"/>
        <w:sz w:val="18"/>
        <w:szCs w:val="18"/>
      </w:rPr>
    </w:pPr>
  </w:p>
  <w:p w:rsidR="00640E3E" w:rsidRDefault="00640E3E" w:rsidP="00640E3E">
    <w:pPr>
      <w:pStyle w:val="En-tte"/>
    </w:pPr>
  </w:p>
  <w:p w:rsidR="00336CD2" w:rsidRDefault="00336CD2">
    <w:pPr>
      <w:pStyle w:val="En-tte"/>
    </w:pPr>
  </w:p>
  <w:p w:rsidR="00640E3E" w:rsidRDefault="00640E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6145">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12DE9"/>
    <w:rsid w:val="00016D07"/>
    <w:rsid w:val="0004267B"/>
    <w:rsid w:val="00043208"/>
    <w:rsid w:val="00047813"/>
    <w:rsid w:val="000507D3"/>
    <w:rsid w:val="00064EB0"/>
    <w:rsid w:val="00074590"/>
    <w:rsid w:val="0008336E"/>
    <w:rsid w:val="00083C66"/>
    <w:rsid w:val="00084FCD"/>
    <w:rsid w:val="000862E4"/>
    <w:rsid w:val="00090179"/>
    <w:rsid w:val="000913AB"/>
    <w:rsid w:val="000A290A"/>
    <w:rsid w:val="000B025D"/>
    <w:rsid w:val="000B02C5"/>
    <w:rsid w:val="000D6871"/>
    <w:rsid w:val="000D6FD6"/>
    <w:rsid w:val="000E22AB"/>
    <w:rsid w:val="000E6462"/>
    <w:rsid w:val="000F1732"/>
    <w:rsid w:val="000F4676"/>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92CF2"/>
    <w:rsid w:val="00293E2E"/>
    <w:rsid w:val="00294BD2"/>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36CD2"/>
    <w:rsid w:val="00337429"/>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F17"/>
    <w:rsid w:val="0055429C"/>
    <w:rsid w:val="00567B3A"/>
    <w:rsid w:val="00570D9D"/>
    <w:rsid w:val="005731AF"/>
    <w:rsid w:val="00580267"/>
    <w:rsid w:val="00583673"/>
    <w:rsid w:val="00583F8F"/>
    <w:rsid w:val="00590F3D"/>
    <w:rsid w:val="005A0FA3"/>
    <w:rsid w:val="005A148C"/>
    <w:rsid w:val="005A1594"/>
    <w:rsid w:val="005A3890"/>
    <w:rsid w:val="005A75A1"/>
    <w:rsid w:val="005B3874"/>
    <w:rsid w:val="005D4F1C"/>
    <w:rsid w:val="005E043A"/>
    <w:rsid w:val="005F20F3"/>
    <w:rsid w:val="005F539A"/>
    <w:rsid w:val="005F667C"/>
    <w:rsid w:val="00620F7E"/>
    <w:rsid w:val="006219BF"/>
    <w:rsid w:val="006268D9"/>
    <w:rsid w:val="00632AF0"/>
    <w:rsid w:val="006354FB"/>
    <w:rsid w:val="0063588E"/>
    <w:rsid w:val="00640E3E"/>
    <w:rsid w:val="00644255"/>
    <w:rsid w:val="00650322"/>
    <w:rsid w:val="006519E6"/>
    <w:rsid w:val="0066011C"/>
    <w:rsid w:val="00664B32"/>
    <w:rsid w:val="00664DBD"/>
    <w:rsid w:val="00673723"/>
    <w:rsid w:val="00674DE8"/>
    <w:rsid w:val="0067502D"/>
    <w:rsid w:val="006A279E"/>
    <w:rsid w:val="006A4B7E"/>
    <w:rsid w:val="006C3CBA"/>
    <w:rsid w:val="006C4268"/>
    <w:rsid w:val="006D097A"/>
    <w:rsid w:val="006E025C"/>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CD9"/>
    <w:rsid w:val="007B2F2E"/>
    <w:rsid w:val="007C3F51"/>
    <w:rsid w:val="007C4EA5"/>
    <w:rsid w:val="007D1CE7"/>
    <w:rsid w:val="007D2A13"/>
    <w:rsid w:val="007E6C99"/>
    <w:rsid w:val="007F736E"/>
    <w:rsid w:val="008066B3"/>
    <w:rsid w:val="008116F9"/>
    <w:rsid w:val="008217A8"/>
    <w:rsid w:val="00827ED0"/>
    <w:rsid w:val="00841F14"/>
    <w:rsid w:val="00847527"/>
    <w:rsid w:val="00853E37"/>
    <w:rsid w:val="008610C4"/>
    <w:rsid w:val="00870BD7"/>
    <w:rsid w:val="008746CB"/>
    <w:rsid w:val="00874DD8"/>
    <w:rsid w:val="00874E9D"/>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0748"/>
    <w:rsid w:val="00B61B4B"/>
    <w:rsid w:val="00B7563A"/>
    <w:rsid w:val="00B759FE"/>
    <w:rsid w:val="00B808DC"/>
    <w:rsid w:val="00BA5AEB"/>
    <w:rsid w:val="00BB1955"/>
    <w:rsid w:val="00BB1C23"/>
    <w:rsid w:val="00BB2351"/>
    <w:rsid w:val="00BB7685"/>
    <w:rsid w:val="00BC311F"/>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3699"/>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ff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fectuation.org/?page_id=4055&amp;principle=lemonad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effectuation.org/?page_id=4055&amp;principle=affordable-loss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ffectuation.at/ueber-effectuatio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9.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3619-2084-4343-82AF-550E5344A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4260</Words>
  <Characters>23433</Characters>
  <Application>Microsoft Office Word</Application>
  <DocSecurity>0</DocSecurity>
  <Lines>195</Lines>
  <Paragraphs>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3</cp:revision>
  <cp:lastPrinted>2021-07-05T11:16:00Z</cp:lastPrinted>
  <dcterms:created xsi:type="dcterms:W3CDTF">2021-08-11T14:49:00Z</dcterms:created>
  <dcterms:modified xsi:type="dcterms:W3CDTF">2021-08-11T14:55:00Z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2021-07-02T12:22:00Z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42be3bb4-c5ad-4b93-9728-88c024f02c12</vt:lpwstr>
  </property>
  <property fmtid="{D5CDD505-2E9C-101B-9397-08002B2CF9AE}" pid="8" name="MSIP_Label_89eb5799-d0fd-4e27-b9df-61ef8d68c68c_ContentBits">
    <vt:lpwstr>0</vt:lpwstr>
  </property>
</Properties>
</file>