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E735" w14:textId="2CD48A21" w:rsidR="00F155AA" w:rsidRPr="00F155AA" w:rsidRDefault="00F155AA" w:rsidP="00F155AA">
      <w:pPr>
        <w:spacing w:line="360" w:lineRule="auto"/>
        <w:jc w:val="center"/>
        <w:rPr>
          <w:rFonts w:ascii="Century Gothic" w:hAnsi="Century Gothic"/>
          <w:b/>
          <w:sz w:val="32"/>
          <w:szCs w:val="32"/>
          <w:lang w:val="it-CH"/>
        </w:rPr>
      </w:pPr>
      <w:r w:rsidRPr="00F155AA">
        <w:rPr>
          <w:rFonts w:ascii="Century Gothic" w:hAnsi="Century Gothic"/>
          <w:b/>
          <w:sz w:val="32"/>
          <w:szCs w:val="32"/>
          <w:lang w:val="it-CH"/>
        </w:rPr>
        <w:t>Diapositive commentate per docenti</w:t>
      </w:r>
    </w:p>
    <w:p w14:paraId="3B5E9752" w14:textId="36E0073F" w:rsidR="005476A7" w:rsidRPr="00F155AA" w:rsidRDefault="005476A7" w:rsidP="0023153E">
      <w:pPr>
        <w:spacing w:line="360" w:lineRule="auto"/>
        <w:jc w:val="center"/>
        <w:rPr>
          <w:rFonts w:ascii="Century Gothic" w:hAnsi="Century Gothic"/>
          <w:b/>
          <w:sz w:val="22"/>
          <w:szCs w:val="22"/>
          <w:lang w:val="it-CH"/>
        </w:rPr>
      </w:pPr>
    </w:p>
    <w:p w14:paraId="1C1A1728" w14:textId="0B561C08" w:rsidR="00B861CA" w:rsidRPr="00F155AA" w:rsidRDefault="00F155AA" w:rsidP="00B861CA">
      <w:pPr>
        <w:spacing w:line="360" w:lineRule="auto"/>
        <w:jc w:val="center"/>
        <w:rPr>
          <w:rFonts w:ascii="Century Gothic" w:hAnsi="Century Gothic"/>
          <w:b/>
          <w:sz w:val="22"/>
          <w:szCs w:val="22"/>
          <w:lang w:val="it-CH"/>
        </w:rPr>
      </w:pPr>
      <w:bookmarkStart w:id="0" w:name="_Toc271720289"/>
      <w:r w:rsidRPr="00F155AA">
        <w:rPr>
          <w:rFonts w:ascii="Century Gothic" w:hAnsi="Century Gothic"/>
          <w:b/>
          <w:sz w:val="22"/>
          <w:szCs w:val="22"/>
          <w:lang w:val="it-CH"/>
        </w:rPr>
        <w:t xml:space="preserve">Tema giallo </w:t>
      </w:r>
      <w:r w:rsidR="001B2C92" w:rsidRPr="00F155AA">
        <w:rPr>
          <w:rFonts w:ascii="Century Gothic" w:hAnsi="Century Gothic"/>
          <w:b/>
          <w:sz w:val="22"/>
          <w:szCs w:val="22"/>
          <w:lang w:val="it-CH"/>
        </w:rPr>
        <w:t xml:space="preserve">2: </w:t>
      </w:r>
      <w:r>
        <w:rPr>
          <w:rFonts w:ascii="Century Gothic" w:hAnsi="Century Gothic"/>
          <w:b/>
          <w:sz w:val="22"/>
          <w:szCs w:val="22"/>
          <w:lang w:val="it-CH"/>
        </w:rPr>
        <w:t>p</w:t>
      </w:r>
      <w:r w:rsidRPr="00F155AA">
        <w:rPr>
          <w:rFonts w:ascii="Century Gothic" w:hAnsi="Century Gothic"/>
          <w:b/>
          <w:sz w:val="22"/>
          <w:szCs w:val="22"/>
          <w:lang w:val="it-CH"/>
        </w:rPr>
        <w:t>rofezie che si autoavverano</w:t>
      </w:r>
    </w:p>
    <w:p w14:paraId="0CF1320F" w14:textId="52F8F82A" w:rsidR="00B861CA" w:rsidRPr="00F155AA" w:rsidRDefault="00B861CA" w:rsidP="00963CBE">
      <w:pPr>
        <w:rPr>
          <w:lang w:val="it-CH"/>
        </w:rPr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4B49C8" w:rsidRPr="00E83C0B" w14:paraId="6DC3DA54" w14:textId="77777777" w:rsidTr="00D266B9">
        <w:tc>
          <w:tcPr>
            <w:tcW w:w="4536" w:type="dxa"/>
          </w:tcPr>
          <w:p w14:paraId="59A152A5" w14:textId="570BC89B" w:rsidR="004B49C8" w:rsidRPr="00F31845" w:rsidRDefault="00062CD3" w:rsidP="00D266B9">
            <w:pPr>
              <w:spacing w:before="200" w:after="200"/>
              <w:ind w:left="34"/>
              <w:rPr>
                <w:lang w:eastAsia="de-DE"/>
              </w:rPr>
            </w:pPr>
            <w:r w:rsidRPr="00F31845">
              <w:rPr>
                <w:noProof/>
              </w:rPr>
              <w:drawing>
                <wp:inline distT="0" distB="0" distL="0" distR="0" wp14:anchorId="7A1BD1F3" wp14:editId="35F51BEC">
                  <wp:extent cx="2743198" cy="1543049"/>
                  <wp:effectExtent l="19050" t="19050" r="19685" b="19685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A13C722" w14:textId="2655EDEE" w:rsidR="003237DF" w:rsidRPr="00E62D65" w:rsidRDefault="003237DF" w:rsidP="00806DFD">
            <w:pPr>
              <w:spacing w:before="120" w:after="40"/>
              <w:rPr>
                <w:rFonts w:ascii="Century Gothic" w:eastAsia="Arial Unicode MS" w:hAnsi="Century Gothic"/>
                <w:b/>
                <w:sz w:val="16"/>
                <w:szCs w:val="16"/>
                <w:lang w:val="it-CH"/>
              </w:rPr>
            </w:pPr>
            <w:r w:rsidRPr="00E62D65">
              <w:rPr>
                <w:rFonts w:ascii="Century Gothic" w:eastAsia="Arial Unicode MS" w:hAnsi="Century Gothic"/>
                <w:b/>
                <w:sz w:val="16"/>
                <w:szCs w:val="16"/>
                <w:lang w:val="it-CH"/>
              </w:rPr>
              <w:t xml:space="preserve">L'effetto delle aspettative </w:t>
            </w:r>
            <w:r w:rsidR="00830806">
              <w:rPr>
                <w:rFonts w:ascii="Century Gothic" w:eastAsia="Arial Unicode MS" w:hAnsi="Century Gothic"/>
                <w:b/>
                <w:sz w:val="16"/>
                <w:szCs w:val="16"/>
                <w:lang w:val="it-CH"/>
              </w:rPr>
              <w:t>delle/degli</w:t>
            </w:r>
            <w:r w:rsidRPr="00E62D65">
              <w:rPr>
                <w:rFonts w:ascii="Century Gothic" w:eastAsia="Arial Unicode MS" w:hAnsi="Century Gothic"/>
                <w:b/>
                <w:sz w:val="16"/>
                <w:szCs w:val="16"/>
                <w:lang w:val="it-CH"/>
              </w:rPr>
              <w:t xml:space="preserve"> insegnanti sulle prestazioni </w:t>
            </w:r>
            <w:r w:rsidR="00830806">
              <w:rPr>
                <w:rFonts w:ascii="Century Gothic" w:eastAsia="Arial Unicode MS" w:hAnsi="Century Gothic"/>
                <w:b/>
                <w:sz w:val="16"/>
                <w:szCs w:val="16"/>
                <w:lang w:val="it-CH"/>
              </w:rPr>
              <w:t>delle/degli</w:t>
            </w:r>
            <w:r w:rsidRPr="00E62D65">
              <w:rPr>
                <w:rFonts w:ascii="Century Gothic" w:eastAsia="Arial Unicode MS" w:hAnsi="Century Gothic"/>
                <w:b/>
                <w:sz w:val="16"/>
                <w:szCs w:val="16"/>
                <w:lang w:val="it-CH"/>
              </w:rPr>
              <w:t xml:space="preserve"> studenti</w:t>
            </w:r>
          </w:p>
          <w:p w14:paraId="11DC080E" w14:textId="0499B909" w:rsidR="0091458F" w:rsidRDefault="0091458F" w:rsidP="0091458F">
            <w:pPr>
              <w:spacing w:before="120" w:after="40"/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</w:pPr>
            <w:r w:rsidRPr="003237D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La maggior parte </w:t>
            </w:r>
            <w:r w:rsidR="00830806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delle/degli</w:t>
            </w:r>
            <w:r w:rsidRPr="003237D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insegnanti hanno già affrontato questo argomento durante la propria formazione. Tuttavia, questo non è solo un corso di aggiornamento. È dimostrato che, specialmente nel programma myidea, le aspettative positive </w:t>
            </w:r>
            <w:r w:rsidR="00830806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delle/degli</w:t>
            </w:r>
            <w:r w:rsidRPr="003237D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insegnanti sono importanti per </w:t>
            </w:r>
            <w:r w:rsidR="00C977B3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l'effettivo coinvolgimento</w:t>
            </w:r>
            <w:r w:rsidR="000558E9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delle</w:t>
            </w:r>
            <w:r w:rsidR="00C977B3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</w:t>
            </w:r>
            <w:r w:rsidR="000558E9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persone in formazione</w:t>
            </w:r>
            <w:r w:rsidR="000558E9" w:rsidRPr="003237D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</w:t>
            </w:r>
            <w:r w:rsidR="00C977B3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nel programma</w:t>
            </w:r>
            <w:r w:rsidRPr="003237D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. </w:t>
            </w:r>
            <w:r w:rsidR="000558E9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Le</w:t>
            </w:r>
            <w:r w:rsidRPr="003237D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</w:t>
            </w:r>
            <w:r w:rsidR="000558E9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persone in formazione</w:t>
            </w:r>
            <w:r w:rsidR="000558E9" w:rsidRPr="003237D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</w:t>
            </w:r>
            <w:r w:rsidRPr="003237D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provano cose nuove e lavorano su temi in parte poco conosciuti</w:t>
            </w:r>
            <w:r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.</w:t>
            </w:r>
          </w:p>
          <w:p w14:paraId="330DC9A9" w14:textId="135B3000" w:rsidR="0091458F" w:rsidRPr="0091458F" w:rsidRDefault="003237DF" w:rsidP="0091458F">
            <w:pPr>
              <w:spacing w:before="120" w:after="40"/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</w:pPr>
            <w:r w:rsidRPr="003237D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In questa fase, esamineremo come le aspettative </w:t>
            </w:r>
            <w:r w:rsidR="00830806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delle/degli</w:t>
            </w:r>
            <w:r w:rsidRPr="003237D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insegnanti influenzano il comportamento e le prestazioni </w:t>
            </w:r>
            <w:r w:rsidR="00830806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delle/degli</w:t>
            </w:r>
            <w:r w:rsidRPr="003237D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studenti.</w:t>
            </w:r>
            <w:r w:rsidR="0091458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Soprattutto</w:t>
            </w:r>
            <w:r w:rsidR="00C977B3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all'inizio,</w:t>
            </w:r>
            <w:r w:rsidR="0091458F" w:rsidRPr="0091458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quando si tratta di generare e sviluppare idee, </w:t>
            </w:r>
            <w:r w:rsidR="000558E9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le persone in formazione</w:t>
            </w:r>
            <w:r w:rsidR="000558E9" w:rsidRPr="003237D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</w:t>
            </w:r>
            <w:r w:rsidR="0091458F" w:rsidRPr="0091458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sono confrontat</w:t>
            </w:r>
            <w:r w:rsidR="000558E9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e</w:t>
            </w:r>
            <w:r w:rsidR="0091458F" w:rsidRPr="0091458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a molta incertezza. </w:t>
            </w:r>
          </w:p>
          <w:p w14:paraId="32FE2AF7" w14:textId="267DE82F" w:rsidR="0091458F" w:rsidRPr="0091458F" w:rsidRDefault="0091458F" w:rsidP="0091458F">
            <w:pPr>
              <w:spacing w:before="120" w:after="40"/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</w:pPr>
            <w:r w:rsidRPr="0091458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Se voi, come insegnanti, </w:t>
            </w:r>
            <w:r w:rsidR="00C977B3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trasmettete</w:t>
            </w:r>
            <w:r w:rsidR="00C977B3" w:rsidRPr="0091458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</w:t>
            </w:r>
            <w:r w:rsidR="000558E9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alle persone in formazione</w:t>
            </w:r>
            <w:r w:rsidRPr="0091458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la fiducia</w:t>
            </w:r>
            <w:r w:rsidR="00C977B3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nella loro capacità</w:t>
            </w:r>
            <w:r w:rsidRPr="0091458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</w:t>
            </w:r>
            <w:r w:rsidR="00C977B3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di</w:t>
            </w:r>
            <w:r w:rsidRPr="0091458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affrontare il compito, sarà più facile per loro confrontarsi con questa incertezza. </w:t>
            </w:r>
          </w:p>
          <w:p w14:paraId="64350303" w14:textId="77777777" w:rsidR="00B54F52" w:rsidRDefault="00B54F52" w:rsidP="00B54F52">
            <w:pPr>
              <w:spacing w:before="120" w:after="40"/>
              <w:rPr>
                <w:rFonts w:ascii="Century Gothic" w:eastAsia="Arial Unicode MS" w:hAnsi="Century Gothic"/>
                <w:b/>
                <w:sz w:val="16"/>
                <w:szCs w:val="16"/>
                <w:lang w:val="it-CH"/>
              </w:rPr>
            </w:pPr>
            <w:r w:rsidRPr="00A07CEF">
              <w:rPr>
                <w:rFonts w:ascii="Century Gothic" w:eastAsia="Arial Unicode MS" w:hAnsi="Century Gothic"/>
                <w:b/>
                <w:sz w:val="16"/>
                <w:szCs w:val="16"/>
                <w:lang w:val="it-CH"/>
              </w:rPr>
              <w:t>Obiettivi di questa sequenza</w:t>
            </w:r>
          </w:p>
          <w:p w14:paraId="60C17A8E" w14:textId="77777777" w:rsidR="00B54F52" w:rsidRPr="00D73465" w:rsidRDefault="00B54F52" w:rsidP="00B54F52">
            <w:pPr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</w:pPr>
            <w:r w:rsidRPr="00F23BF9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Le docenti e i docenti sono in grado di:</w:t>
            </w:r>
          </w:p>
          <w:p w14:paraId="68962A96" w14:textId="28CCB10C" w:rsidR="0091458F" w:rsidRPr="0091458F" w:rsidRDefault="0091458F" w:rsidP="001D56D2">
            <w:pPr>
              <w:pStyle w:val="Listenabsatz"/>
              <w:numPr>
                <w:ilvl w:val="0"/>
                <w:numId w:val="12"/>
              </w:numPr>
              <w:spacing w:before="120" w:after="40"/>
              <w:ind w:left="714" w:hanging="357"/>
              <w:contextualSpacing w:val="0"/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</w:pPr>
            <w:r w:rsidRPr="0091458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spiegare l'effetto Pigmalione nelle sue forme positive e negative.</w:t>
            </w:r>
          </w:p>
          <w:p w14:paraId="63ECB31A" w14:textId="758989BA" w:rsidR="0091458F" w:rsidRPr="0091458F" w:rsidRDefault="00C977B3" w:rsidP="0091458F">
            <w:pPr>
              <w:pStyle w:val="Listenabsatz"/>
              <w:numPr>
                <w:ilvl w:val="0"/>
                <w:numId w:val="12"/>
              </w:numPr>
              <w:spacing w:before="120" w:after="40"/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spiegare</w:t>
            </w:r>
            <w:r w:rsidRPr="0091458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</w:t>
            </w:r>
            <w:r w:rsidR="0091458F" w:rsidRPr="0091458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perché è importante confidare che </w:t>
            </w:r>
            <w:r w:rsidR="001D56D2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le</w:t>
            </w:r>
            <w:r w:rsidR="0091458F" w:rsidRPr="0091458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</w:t>
            </w:r>
            <w:r w:rsidR="00830806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persone in formazione</w:t>
            </w:r>
            <w:r w:rsidR="00830806" w:rsidRPr="0091458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 xml:space="preserve"> </w:t>
            </w:r>
            <w:r w:rsidR="0091458F" w:rsidRPr="0091458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sviluppino la propria idea di business.</w:t>
            </w:r>
          </w:p>
          <w:p w14:paraId="135CE4D7" w14:textId="3875AD64" w:rsidR="0009313F" w:rsidRPr="0091458F" w:rsidRDefault="0091458F" w:rsidP="0091458F">
            <w:pPr>
              <w:pStyle w:val="Listenabsatz"/>
              <w:numPr>
                <w:ilvl w:val="0"/>
                <w:numId w:val="12"/>
              </w:numPr>
              <w:spacing w:before="120" w:after="40"/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</w:pPr>
            <w:r w:rsidRPr="0091458F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utilizzare la conoscenza dell'effetto Pigmalione per l'implementazione di myidea con gli studenti.</w:t>
            </w:r>
          </w:p>
        </w:tc>
      </w:tr>
      <w:tr w:rsidR="004B49C8" w:rsidRPr="00E83C0B" w14:paraId="65EA19C4" w14:textId="77777777" w:rsidTr="00D266B9">
        <w:tc>
          <w:tcPr>
            <w:tcW w:w="4536" w:type="dxa"/>
          </w:tcPr>
          <w:p w14:paraId="0D9BBAA3" w14:textId="1E820EA0" w:rsidR="004B49C8" w:rsidRPr="00F31845" w:rsidRDefault="00AD24CF" w:rsidP="00D266B9">
            <w:pPr>
              <w:spacing w:before="200" w:after="200"/>
              <w:rPr>
                <w:rFonts w:eastAsia="Arial Unicode MS"/>
              </w:rPr>
            </w:pPr>
            <w:r w:rsidRPr="00F31845">
              <w:rPr>
                <w:noProof/>
              </w:rPr>
              <w:drawing>
                <wp:inline distT="0" distB="0" distL="0" distR="0" wp14:anchorId="7E77CC5D" wp14:editId="0D35DDF1">
                  <wp:extent cx="2743198" cy="1543049"/>
                  <wp:effectExtent l="19050" t="19050" r="19685" b="19685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fik 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2A53A4E8" w14:textId="1589A2E2" w:rsidR="004B49C8" w:rsidRPr="00F97BCC" w:rsidRDefault="00F97BCC" w:rsidP="00806DFD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F97BCC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È importante che </w:t>
            </w:r>
            <w:r w:rsidR="008308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le/</w:t>
            </w:r>
            <w:r w:rsidRPr="00F97BCC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gli insegnanti si confrontino con le proprie convinzioni e aspettative. Se </w:t>
            </w:r>
            <w:r w:rsidR="008308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le/</w:t>
            </w:r>
            <w:r w:rsidRPr="00F97BCC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gli insegnanti partono dal presupposto che i loro </w:t>
            </w:r>
            <w:r w:rsidR="008308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persone in formazione</w:t>
            </w:r>
            <w:r w:rsidR="00830806" w:rsidRPr="00F97BCC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Pr="00F97BCC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falliranno, insegnano in modo diverso rispetto a quando si aspettano il successo.</w:t>
            </w:r>
          </w:p>
        </w:tc>
      </w:tr>
      <w:tr w:rsidR="004B49C8" w:rsidRPr="00E83C0B" w14:paraId="5E939C4E" w14:textId="77777777" w:rsidTr="00D266B9">
        <w:tc>
          <w:tcPr>
            <w:tcW w:w="4536" w:type="dxa"/>
          </w:tcPr>
          <w:p w14:paraId="60EB6AF6" w14:textId="16D6E803" w:rsidR="004B49C8" w:rsidRPr="00F31845" w:rsidRDefault="00AD24CF" w:rsidP="00D266B9">
            <w:pPr>
              <w:spacing w:before="200" w:after="200"/>
              <w:ind w:left="34"/>
              <w:rPr>
                <w:rFonts w:eastAsia="Arial Unicode MS"/>
              </w:rPr>
            </w:pPr>
            <w:r w:rsidRPr="00F31845">
              <w:rPr>
                <w:noProof/>
              </w:rPr>
              <w:drawing>
                <wp:inline distT="0" distB="0" distL="0" distR="0" wp14:anchorId="4D8F7981" wp14:editId="63F0859B">
                  <wp:extent cx="2743198" cy="1543049"/>
                  <wp:effectExtent l="19050" t="19050" r="19685" b="19685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fik 4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63182FCC" w14:textId="6646A85A" w:rsidR="00735444" w:rsidRDefault="00735444" w:rsidP="00735444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 w:eastAsia="de-DE"/>
              </w:rPr>
            </w:pPr>
            <w:r w:rsidRPr="00735444">
              <w:rPr>
                <w:rFonts w:ascii="Century Gothic" w:eastAsia="Arial Unicode MS" w:hAnsi="Century Gothic"/>
                <w:sz w:val="16"/>
                <w:szCs w:val="16"/>
                <w:lang w:val="it-CH" w:eastAsia="de-DE"/>
              </w:rPr>
              <w:t>L'effetto Pigmalione e i numerosi studi su di esso testimoniano l'effetto delle aspettative nei confronti</w:t>
            </w:r>
            <w:r w:rsidR="000B2F2C">
              <w:rPr>
                <w:rFonts w:ascii="Century Gothic" w:eastAsia="Arial Unicode MS" w:hAnsi="Century Gothic"/>
                <w:sz w:val="16"/>
                <w:szCs w:val="16"/>
                <w:lang w:val="it-CH" w:eastAsia="de-DE"/>
              </w:rPr>
              <w:t xml:space="preserve"> dei destinatari di tali aspettative</w:t>
            </w:r>
            <w:r w:rsidRPr="00735444">
              <w:rPr>
                <w:rFonts w:ascii="Century Gothic" w:eastAsia="Arial Unicode MS" w:hAnsi="Century Gothic"/>
                <w:sz w:val="16"/>
                <w:szCs w:val="16"/>
                <w:lang w:val="it-CH" w:eastAsia="de-DE"/>
              </w:rPr>
              <w:t>.</w:t>
            </w:r>
          </w:p>
          <w:p w14:paraId="42735BC0" w14:textId="2CD2F59D" w:rsidR="00507F9D" w:rsidRPr="00735444" w:rsidRDefault="00735444" w:rsidP="00735444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 w:eastAsia="de-DE"/>
              </w:rPr>
            </w:pPr>
            <w:r w:rsidRPr="00735444">
              <w:rPr>
                <w:rFonts w:ascii="Century Gothic" w:eastAsia="Arial Unicode MS" w:hAnsi="Century Gothic"/>
                <w:sz w:val="16"/>
                <w:szCs w:val="16"/>
                <w:lang w:val="it-CH" w:eastAsia="de-DE"/>
              </w:rPr>
              <w:t xml:space="preserve">Il nome </w:t>
            </w:r>
            <w:r w:rsidR="00830806">
              <w:rPr>
                <w:rFonts w:ascii="Century Gothic" w:eastAsia="Arial Unicode MS" w:hAnsi="Century Gothic"/>
                <w:sz w:val="16"/>
                <w:szCs w:val="16"/>
                <w:lang w:val="it-CH" w:eastAsia="de-DE"/>
              </w:rPr>
              <w:t>«</w:t>
            </w:r>
            <w:r w:rsidRPr="00735444">
              <w:rPr>
                <w:rFonts w:ascii="Century Gothic" w:eastAsia="Arial Unicode MS" w:hAnsi="Century Gothic"/>
                <w:sz w:val="16"/>
                <w:szCs w:val="16"/>
                <w:lang w:val="it-CH" w:eastAsia="de-DE"/>
              </w:rPr>
              <w:t>effetto Pigmalione</w:t>
            </w:r>
            <w:r w:rsidR="00830806">
              <w:rPr>
                <w:rFonts w:ascii="Century Gothic" w:eastAsia="Arial Unicode MS" w:hAnsi="Century Gothic"/>
                <w:sz w:val="16"/>
                <w:szCs w:val="16"/>
                <w:lang w:val="it-CH" w:eastAsia="de-DE"/>
              </w:rPr>
              <w:t>»</w:t>
            </w:r>
            <w:r w:rsidRPr="00735444">
              <w:rPr>
                <w:rFonts w:ascii="Century Gothic" w:eastAsia="Arial Unicode MS" w:hAnsi="Century Gothic"/>
                <w:sz w:val="16"/>
                <w:szCs w:val="16"/>
                <w:lang w:val="it-CH" w:eastAsia="de-DE"/>
              </w:rPr>
              <w:t xml:space="preserve"> risale all'opera teatrale omonima di George Bernard Shaw. In tale opera, il linguista professor Higgins scommette di poter trasformare una semplice ragazza in una duchessa, insegnandole a parlare come ci si aspetterebbe da una duchessa dell'alta società londinese.</w:t>
            </w:r>
          </w:p>
        </w:tc>
      </w:tr>
      <w:tr w:rsidR="004B49C8" w:rsidRPr="00E83C0B" w14:paraId="373752F1" w14:textId="77777777" w:rsidTr="00D266B9">
        <w:tc>
          <w:tcPr>
            <w:tcW w:w="4536" w:type="dxa"/>
          </w:tcPr>
          <w:p w14:paraId="5FE04815" w14:textId="16DFE5EB" w:rsidR="004B49C8" w:rsidRPr="00F31845" w:rsidRDefault="00AD24CF" w:rsidP="00D266B9">
            <w:pPr>
              <w:spacing w:before="200" w:after="200"/>
              <w:ind w:left="34"/>
              <w:rPr>
                <w:rFonts w:eastAsia="Arial Unicode MS"/>
              </w:rPr>
            </w:pPr>
            <w:r w:rsidRPr="00F31845">
              <w:rPr>
                <w:noProof/>
              </w:rPr>
              <w:lastRenderedPageBreak/>
              <w:drawing>
                <wp:inline distT="0" distB="0" distL="0" distR="0" wp14:anchorId="26842943" wp14:editId="2FFFBFD8">
                  <wp:extent cx="2743198" cy="1543049"/>
                  <wp:effectExtent l="19050" t="19050" r="19685" b="19685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Grafik 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D679F9C" w14:textId="2C842B34" w:rsidR="00111F20" w:rsidRPr="00111F20" w:rsidRDefault="00830806" w:rsidP="00111F20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Le/g</w:t>
            </w:r>
            <w:r w:rsidR="00111F20"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li insegnanti in questo esperimento hanno trattato diversamente i </w:t>
            </w:r>
            <w:r w:rsidR="000B2F2C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plusdotati che non </w:t>
            </w:r>
            <w:r w:rsidR="007B490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erano</w:t>
            </w:r>
            <w:r w:rsidR="000B2F2C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affatto plusdotati poiché erano stati</w:t>
            </w:r>
            <w:r w:rsidR="00111F20"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selezionati a caso</w:t>
            </w:r>
            <w:r w:rsidR="000B2F2C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  <w:r w:rsidR="00111F20"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Si aspettavano un rendimento migliore da loro e lo hanno dimostrato attraverso il loro comportamento, specialmente tramite la creazione di ulteriori opportunità di apprendimento. </w:t>
            </w:r>
            <w:r w:rsidR="000B2F2C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Sono dunque gli </w:t>
            </w:r>
            <w:r w:rsidR="007B490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insegnanti</w:t>
            </w:r>
            <w:r w:rsidR="000B2F2C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stessi ad aver</w:t>
            </w:r>
            <w:r w:rsidR="00111F20"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«</w:t>
            </w:r>
            <w:r w:rsidR="00111F20"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prodotto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 w:eastAsia="de-DE"/>
              </w:rPr>
              <w:t xml:space="preserve">» </w:t>
            </w:r>
            <w:r w:rsidR="000B2F2C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questi</w:t>
            </w:r>
            <w:r w:rsidR="00111F20"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="00154FEC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«</w:t>
            </w:r>
            <w:r w:rsidR="00111F20"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geni</w:t>
            </w:r>
            <w:r w:rsidR="00154FEC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»</w:t>
            </w:r>
            <w:r w:rsidR="00111F20"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</w:p>
          <w:p w14:paraId="652E2B13" w14:textId="697BC247" w:rsidR="004B49C8" w:rsidRPr="00111F20" w:rsidRDefault="00111F20" w:rsidP="00111F20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L'influenza dell'effetto Pigmalione è maggiore sugli alunni più deboli. Notano che l'insegnante non si aspetta una buona prestazione da loro e ricevono meno opportunità di apprendimento, meno attenzioni e meno feedback immediati. Questo può creare un circolo vizioso. Gli alunni pensano allora di essere </w:t>
            </w:r>
            <w:r w:rsidR="008308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«</w:t>
            </w:r>
            <w:r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stupidi</w:t>
            </w:r>
            <w:r w:rsidR="00830806">
              <w:rPr>
                <w:rFonts w:ascii="Century Gothic" w:eastAsia="Arial Unicode MS" w:hAnsi="Century Gothic"/>
                <w:sz w:val="16"/>
                <w:szCs w:val="16"/>
                <w:lang w:val="it-CH" w:eastAsia="de-DE"/>
              </w:rPr>
              <w:t>»</w:t>
            </w:r>
            <w:r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in ogni caso, che non andranno avanti, ecc. Perdono ogni motivazione ad imparare. Di conseguenza, perdono tutta la motivazione a fare qualsiasi sforzo.</w:t>
            </w:r>
          </w:p>
        </w:tc>
      </w:tr>
      <w:tr w:rsidR="004B49C8" w:rsidRPr="00E83C0B" w14:paraId="1E7D478F" w14:textId="77777777" w:rsidTr="00D266B9">
        <w:tc>
          <w:tcPr>
            <w:tcW w:w="4536" w:type="dxa"/>
          </w:tcPr>
          <w:p w14:paraId="6075B5A0" w14:textId="6779D9D2" w:rsidR="004B49C8" w:rsidRPr="00F31845" w:rsidRDefault="00AD24CF" w:rsidP="00D266B9">
            <w:pPr>
              <w:spacing w:before="200" w:after="200"/>
              <w:rPr>
                <w:rFonts w:eastAsia="Arial Unicode MS"/>
              </w:rPr>
            </w:pPr>
            <w:r w:rsidRPr="00F31845">
              <w:rPr>
                <w:noProof/>
              </w:rPr>
              <w:drawing>
                <wp:inline distT="0" distB="0" distL="0" distR="0" wp14:anchorId="48A63D4F" wp14:editId="2BD3C67A">
                  <wp:extent cx="2743198" cy="1543049"/>
                  <wp:effectExtent l="19050" t="19050" r="19685" b="19685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rafik 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62611F0D" w14:textId="28B494F6" w:rsidR="00154FEC" w:rsidRDefault="00154FEC" w:rsidP="00111F20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Queto è uno schema de</w:t>
            </w:r>
            <w:r w:rsidR="00111F20"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 meccanismi dell'effetto P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</w:t>
            </w:r>
            <w:r w:rsidR="00111F20"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gmali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one</w:t>
            </w:r>
            <w:r w:rsidR="00111F20"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. </w:t>
            </w:r>
          </w:p>
          <w:p w14:paraId="1EC59F4E" w14:textId="4B8136EF" w:rsidR="00111F20" w:rsidRPr="00111F20" w:rsidRDefault="00111F20" w:rsidP="00111F20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La </w:t>
            </w:r>
            <w:r w:rsidR="00146B05"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co</w:t>
            </w:r>
            <w:r w:rsidR="00146B05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nseguenza</w:t>
            </w:r>
            <w:r w:rsidR="00146B05"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più grave delle aspettative negative nei confronti </w:t>
            </w:r>
            <w:r w:rsidR="008308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delle/degli</w:t>
            </w:r>
            <w:r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studenti più deboli è che questi </w:t>
            </w:r>
            <w:r w:rsidR="00154FEC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smettono di impegnarsi</w:t>
            </w:r>
            <w:r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. Di conseguenza, </w:t>
            </w:r>
            <w:r w:rsidR="00146B05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il loro rendimento è generalmente scarso</w:t>
            </w:r>
            <w:r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, soddisfacendo </w:t>
            </w:r>
            <w:r w:rsidR="00146B05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così</w:t>
            </w:r>
            <w:r w:rsidR="00146B05"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aspettative negative dell'insegnante.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L'insegnante si convince ulteriormente che non ci si può aspettare molto e non sostiene più o non abbastanza quest</w:t>
            </w:r>
            <w:r w:rsidR="008308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e/</w:t>
            </w:r>
            <w:r w:rsidRPr="00111F2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 studenti.</w:t>
            </w:r>
          </w:p>
        </w:tc>
      </w:tr>
      <w:tr w:rsidR="004B49C8" w:rsidRPr="00E83C0B" w14:paraId="71AE52D5" w14:textId="77777777" w:rsidTr="00D266B9">
        <w:tc>
          <w:tcPr>
            <w:tcW w:w="4536" w:type="dxa"/>
          </w:tcPr>
          <w:p w14:paraId="472EF2B8" w14:textId="088C12AF" w:rsidR="004B49C8" w:rsidRPr="00F31845" w:rsidRDefault="00AD24CF" w:rsidP="00D266B9">
            <w:pPr>
              <w:spacing w:before="200" w:after="200"/>
              <w:ind w:left="34"/>
              <w:rPr>
                <w:rFonts w:eastAsia="Arial Unicode MS"/>
              </w:rPr>
            </w:pPr>
            <w:r w:rsidRPr="00F31845">
              <w:rPr>
                <w:noProof/>
              </w:rPr>
              <w:drawing>
                <wp:inline distT="0" distB="0" distL="0" distR="0" wp14:anchorId="00B567FE" wp14:editId="46267725">
                  <wp:extent cx="2743198" cy="1543049"/>
                  <wp:effectExtent l="19050" t="19050" r="19685" b="19685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fik 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07514A3E" w14:textId="5AFC2EF9" w:rsidR="00164261" w:rsidRDefault="00164261" w:rsidP="00164261">
            <w:pP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1642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Nel nostro programma abbiamo visto che è importante che </w:t>
            </w:r>
            <w:r w:rsidR="008308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le/</w:t>
            </w:r>
            <w:r w:rsidRPr="001642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gli insegnanti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dimostrino</w:t>
            </w:r>
            <w:r w:rsidRPr="001642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chiaramente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alle persone in formazione</w:t>
            </w:r>
            <w:r w:rsidRPr="001642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="009773A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di credere</w:t>
            </w:r>
            <w:r w:rsidR="009773AE" w:rsidRPr="001642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="009773A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ne</w:t>
            </w:r>
            <w:r w:rsidR="008C2A5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</w:t>
            </w:r>
            <w:r w:rsidRPr="001642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la </w:t>
            </w:r>
            <w:r w:rsidR="008C2A5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loro </w:t>
            </w:r>
            <w:r w:rsidRPr="001642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capacità di generare idee, sviluppare un modello aziendale, ecc.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</w:p>
          <w:p w14:paraId="19D2FAE0" w14:textId="7502D489" w:rsidR="00164261" w:rsidRPr="00164261" w:rsidRDefault="00164261" w:rsidP="00164261">
            <w:pP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1642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I messaggi positivi come </w:t>
            </w:r>
            <w:r w:rsidR="008308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«</w:t>
            </w:r>
            <w:r w:rsidRPr="001642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puoi farcela</w:t>
            </w:r>
            <w:r w:rsidR="00830806">
              <w:rPr>
                <w:rFonts w:ascii="Century Gothic" w:eastAsia="Arial Unicode MS" w:hAnsi="Century Gothic"/>
                <w:sz w:val="16"/>
                <w:szCs w:val="16"/>
                <w:lang w:val="it-CH" w:eastAsia="de-DE"/>
              </w:rPr>
              <w:t>»</w:t>
            </w:r>
            <w:r w:rsidRPr="001642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, </w:t>
            </w:r>
            <w:r w:rsidR="008308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«</w:t>
            </w:r>
            <w:r w:rsidRPr="001642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non importa se non hai da subito una </w:t>
            </w:r>
            <w:r w:rsidR="008C2A5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buona</w:t>
            </w:r>
            <w:r w:rsidRPr="001642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idea</w:t>
            </w:r>
            <w:r w:rsidR="00830806">
              <w:rPr>
                <w:rFonts w:ascii="Century Gothic" w:eastAsia="Arial Unicode MS" w:hAnsi="Century Gothic"/>
                <w:sz w:val="16"/>
                <w:szCs w:val="16"/>
                <w:lang w:val="it-CH" w:eastAsia="de-DE"/>
              </w:rPr>
              <w:t>»</w:t>
            </w:r>
            <w:r w:rsidRPr="001642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e </w:t>
            </w:r>
            <w:r w:rsidR="00830806">
              <w:rPr>
                <w:rFonts w:ascii="Century Gothic" w:eastAsia="Arial Unicode MS" w:hAnsi="Century Gothic"/>
                <w:sz w:val="16"/>
                <w:szCs w:val="16"/>
                <w:lang w:val="it-CH" w:eastAsia="de-DE"/>
              </w:rPr>
              <w:t>«</w:t>
            </w:r>
            <w:r w:rsidRPr="001642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questo lo puoi imparare</w:t>
            </w:r>
            <w:r w:rsidR="00830806">
              <w:rPr>
                <w:rFonts w:ascii="Century Gothic" w:eastAsia="Arial Unicode MS" w:hAnsi="Century Gothic"/>
                <w:sz w:val="16"/>
                <w:szCs w:val="16"/>
                <w:lang w:val="it-CH" w:eastAsia="de-DE"/>
              </w:rPr>
              <w:t>»</w:t>
            </w:r>
            <w:r w:rsidRPr="001642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sono importanti in </w:t>
            </w:r>
            <w:r w:rsidRPr="00164261"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CH"/>
              </w:rPr>
              <w:t>ogni</w:t>
            </w:r>
            <w:r w:rsidRPr="001642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parte del programma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. </w:t>
            </w:r>
            <w:r w:rsidR="009773A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Richiedere prestazioni e credere nella capacità di realizzarle è</w:t>
            </w:r>
            <w:r w:rsidRPr="001642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parte della filosofia di myidea.  La nostra attenzione, infatti,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Pr="001642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non si focalizza su</w:t>
            </w:r>
            <w:r w:rsidR="009773A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lle debolezze</w:t>
            </w:r>
            <w:r w:rsidRPr="001642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ma sul potenziale.</w:t>
            </w:r>
          </w:p>
          <w:p w14:paraId="13A66646" w14:textId="6F61AA8D" w:rsidR="004B49C8" w:rsidRPr="008D75F6" w:rsidRDefault="004B49C8" w:rsidP="00806DFD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</w:p>
        </w:tc>
      </w:tr>
    </w:tbl>
    <w:p w14:paraId="3455474A" w14:textId="469CA82A" w:rsidR="004B49C8" w:rsidRPr="008D75F6" w:rsidRDefault="004B49C8" w:rsidP="00963CBE">
      <w:pPr>
        <w:rPr>
          <w:lang w:val="it-CH"/>
        </w:rPr>
      </w:pPr>
    </w:p>
    <w:bookmarkEnd w:id="0"/>
    <w:p w14:paraId="02EC3BA3" w14:textId="77777777" w:rsidR="004B49C8" w:rsidRPr="008D75F6" w:rsidRDefault="004B49C8" w:rsidP="00963CBE">
      <w:pPr>
        <w:rPr>
          <w:lang w:val="it-CH"/>
        </w:rPr>
      </w:pPr>
    </w:p>
    <w:sectPr w:rsidR="004B49C8" w:rsidRPr="008D75F6" w:rsidSect="00564E2A">
      <w:footerReference w:type="default" r:id="rId14"/>
      <w:headerReference w:type="first" r:id="rId15"/>
      <w:pgSz w:w="11906" w:h="16838"/>
      <w:pgMar w:top="1021" w:right="1134" w:bottom="737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64BDA" w14:textId="77777777" w:rsidR="000D3F09" w:rsidRDefault="000D3F09">
      <w:r>
        <w:separator/>
      </w:r>
    </w:p>
  </w:endnote>
  <w:endnote w:type="continuationSeparator" w:id="0">
    <w:p w14:paraId="5B896D7B" w14:textId="77777777" w:rsidR="000D3F09" w:rsidRDefault="000D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  <w:szCs w:val="20"/>
      </w:rPr>
      <w:id w:val="140321456"/>
      <w:docPartObj>
        <w:docPartGallery w:val="Page Numbers (Bottom of Page)"/>
        <w:docPartUnique/>
      </w:docPartObj>
    </w:sdtPr>
    <w:sdtEndPr/>
    <w:sdtContent>
      <w:p w14:paraId="69C00E08" w14:textId="4A9CAA60" w:rsidR="009C6094" w:rsidRPr="00410D6B" w:rsidRDefault="00127C42" w:rsidP="00E90C32">
        <w:pPr>
          <w:pStyle w:val="Fuzeile"/>
          <w:jc w:val="right"/>
          <w:rPr>
            <w:rFonts w:ascii="Century Gothic" w:hAnsi="Century Gothic"/>
            <w:sz w:val="20"/>
            <w:szCs w:val="20"/>
          </w:rPr>
        </w:pPr>
        <w:r>
          <w:rPr>
            <w:rFonts w:ascii="Century Gothic" w:hAnsi="Century Gothic"/>
            <w:sz w:val="20"/>
            <w:szCs w:val="20"/>
          </w:rPr>
          <w:t>Pagina</w:t>
        </w:r>
        <w:r w:rsidR="009C6094" w:rsidRPr="00410D6B">
          <w:rPr>
            <w:rFonts w:ascii="Century Gothic" w:hAnsi="Century Gothic"/>
            <w:sz w:val="20"/>
            <w:szCs w:val="20"/>
          </w:rPr>
          <w:t xml:space="preserve"> </w:t>
        </w:r>
        <w:r w:rsidR="004A039E" w:rsidRPr="00410D6B">
          <w:rPr>
            <w:rFonts w:ascii="Century Gothic" w:hAnsi="Century Gothic"/>
            <w:sz w:val="20"/>
            <w:szCs w:val="20"/>
          </w:rPr>
          <w:fldChar w:fldCharType="begin"/>
        </w:r>
        <w:r w:rsidR="009C6094" w:rsidRPr="00410D6B">
          <w:rPr>
            <w:rFonts w:ascii="Century Gothic" w:hAnsi="Century Gothic"/>
            <w:sz w:val="20"/>
            <w:szCs w:val="20"/>
          </w:rPr>
          <w:instrText>PAGE   \* MERGEFORMAT</w:instrText>
        </w:r>
        <w:r w:rsidR="004A039E" w:rsidRPr="00410D6B">
          <w:rPr>
            <w:rFonts w:ascii="Century Gothic" w:hAnsi="Century Gothic"/>
            <w:sz w:val="20"/>
            <w:szCs w:val="20"/>
          </w:rPr>
          <w:fldChar w:fldCharType="separate"/>
        </w:r>
        <w:r w:rsidR="001032F1" w:rsidRPr="00410D6B">
          <w:rPr>
            <w:rFonts w:ascii="Century Gothic" w:hAnsi="Century Gothic"/>
            <w:noProof/>
            <w:sz w:val="20"/>
            <w:szCs w:val="20"/>
          </w:rPr>
          <w:t>2</w:t>
        </w:r>
        <w:r w:rsidR="004A039E" w:rsidRPr="00410D6B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7ED46" w14:textId="77777777" w:rsidR="000D3F09" w:rsidRDefault="000D3F09">
      <w:r>
        <w:separator/>
      </w:r>
    </w:p>
  </w:footnote>
  <w:footnote w:type="continuationSeparator" w:id="0">
    <w:p w14:paraId="3A1BFC1B" w14:textId="77777777" w:rsidR="000D3F09" w:rsidRDefault="000D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CB1D" w14:textId="77777777" w:rsidR="009C6094" w:rsidRDefault="009C6094" w:rsidP="00EB5CF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F97936"/>
    <w:multiLevelType w:val="hybridMultilevel"/>
    <w:tmpl w:val="CB5E8A4C"/>
    <w:lvl w:ilvl="0" w:tplc="1200EF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6CC00"/>
      </w:rPr>
    </w:lvl>
    <w:lvl w:ilvl="1" w:tplc="DB5018C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DD8FB2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E34AD1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49E3EB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EC8FF0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132F76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1D84E8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9A1EF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1EA1B0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14"/>
        </w:tabs>
        <w:ind w:left="6814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47B64BE"/>
    <w:multiLevelType w:val="hybridMultilevel"/>
    <w:tmpl w:val="285E0F02"/>
    <w:lvl w:ilvl="0" w:tplc="BDFA9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B5018C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DD8FB2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E34AD1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49E3EB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EC8FF0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132F76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1D84E8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9A1EF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C3767F"/>
    <w:multiLevelType w:val="hybridMultilevel"/>
    <w:tmpl w:val="927C0C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3077F"/>
    <w:multiLevelType w:val="hybridMultilevel"/>
    <w:tmpl w:val="980479C2"/>
    <w:lvl w:ilvl="0" w:tplc="1200E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96CC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3B45E9"/>
    <w:multiLevelType w:val="hybridMultilevel"/>
    <w:tmpl w:val="7FDEF158"/>
    <w:lvl w:ilvl="0" w:tplc="08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4582339"/>
    <w:multiLevelType w:val="hybridMultilevel"/>
    <w:tmpl w:val="EA1839F4"/>
    <w:lvl w:ilvl="0" w:tplc="1200E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96CC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73149"/>
    <w:multiLevelType w:val="hybridMultilevel"/>
    <w:tmpl w:val="F18625CC"/>
    <w:lvl w:ilvl="0" w:tplc="1200E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96CC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92E7D"/>
    <w:multiLevelType w:val="hybridMultilevel"/>
    <w:tmpl w:val="66343388"/>
    <w:lvl w:ilvl="0" w:tplc="F05232CE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54FF8"/>
    <w:multiLevelType w:val="hybridMultilevel"/>
    <w:tmpl w:val="29D8A50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70EFD"/>
    <w:multiLevelType w:val="hybridMultilevel"/>
    <w:tmpl w:val="5D52A77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07A50"/>
    <w:multiLevelType w:val="hybridMultilevel"/>
    <w:tmpl w:val="2A181DFC"/>
    <w:lvl w:ilvl="0" w:tplc="1200EF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6CC00"/>
      </w:rPr>
    </w:lvl>
    <w:lvl w:ilvl="1" w:tplc="DB5018C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DD8FB2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E34AD1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49E3EB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EC8FF0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132F76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1D84E8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9A1EF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11"/>
  </w:num>
  <w:num w:numId="1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10"/>
    <w:rsid w:val="000007CD"/>
    <w:rsid w:val="00011707"/>
    <w:rsid w:val="00013799"/>
    <w:rsid w:val="00014970"/>
    <w:rsid w:val="00016ACD"/>
    <w:rsid w:val="000315A2"/>
    <w:rsid w:val="00031DC2"/>
    <w:rsid w:val="000355C3"/>
    <w:rsid w:val="00035F53"/>
    <w:rsid w:val="000410EA"/>
    <w:rsid w:val="00050B86"/>
    <w:rsid w:val="00053528"/>
    <w:rsid w:val="000540DE"/>
    <w:rsid w:val="000558E9"/>
    <w:rsid w:val="00060C04"/>
    <w:rsid w:val="000617B0"/>
    <w:rsid w:val="00062CD3"/>
    <w:rsid w:val="000671BA"/>
    <w:rsid w:val="00073ED8"/>
    <w:rsid w:val="000745F1"/>
    <w:rsid w:val="000805E6"/>
    <w:rsid w:val="00080DD0"/>
    <w:rsid w:val="000818C4"/>
    <w:rsid w:val="000852E3"/>
    <w:rsid w:val="00085D0C"/>
    <w:rsid w:val="0009313F"/>
    <w:rsid w:val="00097A0F"/>
    <w:rsid w:val="000A0E98"/>
    <w:rsid w:val="000A3DB8"/>
    <w:rsid w:val="000B266A"/>
    <w:rsid w:val="000B2E88"/>
    <w:rsid w:val="000B2F2C"/>
    <w:rsid w:val="000B4F4E"/>
    <w:rsid w:val="000C27EE"/>
    <w:rsid w:val="000C2CCF"/>
    <w:rsid w:val="000C4E98"/>
    <w:rsid w:val="000C7692"/>
    <w:rsid w:val="000D0571"/>
    <w:rsid w:val="000D2B7D"/>
    <w:rsid w:val="000D3F09"/>
    <w:rsid w:val="000D7AA2"/>
    <w:rsid w:val="000D7DB1"/>
    <w:rsid w:val="000E17D5"/>
    <w:rsid w:val="000E1A95"/>
    <w:rsid w:val="000E6535"/>
    <w:rsid w:val="000E71A9"/>
    <w:rsid w:val="000F3C60"/>
    <w:rsid w:val="000F58C9"/>
    <w:rsid w:val="000F7D52"/>
    <w:rsid w:val="00100231"/>
    <w:rsid w:val="0010244E"/>
    <w:rsid w:val="001032F1"/>
    <w:rsid w:val="00106246"/>
    <w:rsid w:val="00107EE1"/>
    <w:rsid w:val="00111F20"/>
    <w:rsid w:val="00113A02"/>
    <w:rsid w:val="001206CA"/>
    <w:rsid w:val="00122C48"/>
    <w:rsid w:val="00123B4C"/>
    <w:rsid w:val="001245EF"/>
    <w:rsid w:val="001262B4"/>
    <w:rsid w:val="00127C42"/>
    <w:rsid w:val="001340B4"/>
    <w:rsid w:val="00134CD4"/>
    <w:rsid w:val="00135BAE"/>
    <w:rsid w:val="001371F9"/>
    <w:rsid w:val="00141D04"/>
    <w:rsid w:val="00142883"/>
    <w:rsid w:val="00143113"/>
    <w:rsid w:val="00146B05"/>
    <w:rsid w:val="00154FEC"/>
    <w:rsid w:val="00162FA1"/>
    <w:rsid w:val="00164261"/>
    <w:rsid w:val="00166A6A"/>
    <w:rsid w:val="00170D09"/>
    <w:rsid w:val="00173582"/>
    <w:rsid w:val="001805D8"/>
    <w:rsid w:val="001824E9"/>
    <w:rsid w:val="00182CC5"/>
    <w:rsid w:val="001876FE"/>
    <w:rsid w:val="00192377"/>
    <w:rsid w:val="001B018E"/>
    <w:rsid w:val="001B10EB"/>
    <w:rsid w:val="001B2C92"/>
    <w:rsid w:val="001B38FD"/>
    <w:rsid w:val="001C34EE"/>
    <w:rsid w:val="001C3AB7"/>
    <w:rsid w:val="001C7B6F"/>
    <w:rsid w:val="001D048F"/>
    <w:rsid w:val="001D3D1B"/>
    <w:rsid w:val="001D56D2"/>
    <w:rsid w:val="001E009F"/>
    <w:rsid w:val="001E74EA"/>
    <w:rsid w:val="001E7678"/>
    <w:rsid w:val="001F4BDC"/>
    <w:rsid w:val="001F4F52"/>
    <w:rsid w:val="001F5843"/>
    <w:rsid w:val="001F5CCC"/>
    <w:rsid w:val="00200097"/>
    <w:rsid w:val="00201B44"/>
    <w:rsid w:val="00202E2B"/>
    <w:rsid w:val="002039BA"/>
    <w:rsid w:val="00203AB4"/>
    <w:rsid w:val="0020505A"/>
    <w:rsid w:val="00216DE2"/>
    <w:rsid w:val="00222A14"/>
    <w:rsid w:val="0022469C"/>
    <w:rsid w:val="00226871"/>
    <w:rsid w:val="00227464"/>
    <w:rsid w:val="00227A0A"/>
    <w:rsid w:val="0023153E"/>
    <w:rsid w:val="00236000"/>
    <w:rsid w:val="002406D3"/>
    <w:rsid w:val="0024349F"/>
    <w:rsid w:val="0024524A"/>
    <w:rsid w:val="00251819"/>
    <w:rsid w:val="00251F91"/>
    <w:rsid w:val="002557AB"/>
    <w:rsid w:val="00255DAF"/>
    <w:rsid w:val="00256BB2"/>
    <w:rsid w:val="00264C73"/>
    <w:rsid w:val="00267A87"/>
    <w:rsid w:val="00270E22"/>
    <w:rsid w:val="00273122"/>
    <w:rsid w:val="00277B3F"/>
    <w:rsid w:val="00277BDC"/>
    <w:rsid w:val="00280369"/>
    <w:rsid w:val="0028051E"/>
    <w:rsid w:val="0028291A"/>
    <w:rsid w:val="002851E5"/>
    <w:rsid w:val="002853AE"/>
    <w:rsid w:val="00292790"/>
    <w:rsid w:val="002932C6"/>
    <w:rsid w:val="00294DFF"/>
    <w:rsid w:val="00295458"/>
    <w:rsid w:val="002976C6"/>
    <w:rsid w:val="002A00D9"/>
    <w:rsid w:val="002A0103"/>
    <w:rsid w:val="002A4A7E"/>
    <w:rsid w:val="002A6217"/>
    <w:rsid w:val="002B1297"/>
    <w:rsid w:val="002B2BBF"/>
    <w:rsid w:val="002B6839"/>
    <w:rsid w:val="002B7B17"/>
    <w:rsid w:val="002C1426"/>
    <w:rsid w:val="002C282D"/>
    <w:rsid w:val="002C2D06"/>
    <w:rsid w:val="002C5D0C"/>
    <w:rsid w:val="002C7754"/>
    <w:rsid w:val="002D28BD"/>
    <w:rsid w:val="002E6749"/>
    <w:rsid w:val="002F0A85"/>
    <w:rsid w:val="002F1276"/>
    <w:rsid w:val="002F3097"/>
    <w:rsid w:val="002F3A18"/>
    <w:rsid w:val="002F66F3"/>
    <w:rsid w:val="002F76ED"/>
    <w:rsid w:val="003010C5"/>
    <w:rsid w:val="00304DE5"/>
    <w:rsid w:val="00311369"/>
    <w:rsid w:val="00315645"/>
    <w:rsid w:val="00315DDC"/>
    <w:rsid w:val="00320424"/>
    <w:rsid w:val="00322756"/>
    <w:rsid w:val="003237DF"/>
    <w:rsid w:val="00323E3C"/>
    <w:rsid w:val="003343A6"/>
    <w:rsid w:val="00335BFC"/>
    <w:rsid w:val="003367FF"/>
    <w:rsid w:val="0034129D"/>
    <w:rsid w:val="003434E3"/>
    <w:rsid w:val="00351F61"/>
    <w:rsid w:val="00356FAF"/>
    <w:rsid w:val="0036030A"/>
    <w:rsid w:val="003655AF"/>
    <w:rsid w:val="003679E7"/>
    <w:rsid w:val="0037250B"/>
    <w:rsid w:val="00373A84"/>
    <w:rsid w:val="00373CE3"/>
    <w:rsid w:val="003779A5"/>
    <w:rsid w:val="003808A9"/>
    <w:rsid w:val="00382D8B"/>
    <w:rsid w:val="00385332"/>
    <w:rsid w:val="00392596"/>
    <w:rsid w:val="00396D0B"/>
    <w:rsid w:val="003970AB"/>
    <w:rsid w:val="003A1DC8"/>
    <w:rsid w:val="003A3EAD"/>
    <w:rsid w:val="003A49B3"/>
    <w:rsid w:val="003B0F48"/>
    <w:rsid w:val="003B37C4"/>
    <w:rsid w:val="003C0A51"/>
    <w:rsid w:val="003D4DF4"/>
    <w:rsid w:val="003D6BAE"/>
    <w:rsid w:val="003E69A6"/>
    <w:rsid w:val="003F5AA3"/>
    <w:rsid w:val="003F60CD"/>
    <w:rsid w:val="00401B35"/>
    <w:rsid w:val="00403292"/>
    <w:rsid w:val="004045EF"/>
    <w:rsid w:val="00404880"/>
    <w:rsid w:val="00406A49"/>
    <w:rsid w:val="00410A3D"/>
    <w:rsid w:val="00410D6B"/>
    <w:rsid w:val="00411C37"/>
    <w:rsid w:val="004135B9"/>
    <w:rsid w:val="00414174"/>
    <w:rsid w:val="004151A7"/>
    <w:rsid w:val="0041523A"/>
    <w:rsid w:val="00421C98"/>
    <w:rsid w:val="00422D08"/>
    <w:rsid w:val="004303C1"/>
    <w:rsid w:val="00432562"/>
    <w:rsid w:val="00433CD3"/>
    <w:rsid w:val="00436230"/>
    <w:rsid w:val="00443F8B"/>
    <w:rsid w:val="00452939"/>
    <w:rsid w:val="004537D7"/>
    <w:rsid w:val="00454404"/>
    <w:rsid w:val="00463646"/>
    <w:rsid w:val="0046785C"/>
    <w:rsid w:val="00470D6A"/>
    <w:rsid w:val="00477027"/>
    <w:rsid w:val="00477968"/>
    <w:rsid w:val="00484617"/>
    <w:rsid w:val="004862FA"/>
    <w:rsid w:val="0048749A"/>
    <w:rsid w:val="00490962"/>
    <w:rsid w:val="004A039E"/>
    <w:rsid w:val="004A04DC"/>
    <w:rsid w:val="004A69F5"/>
    <w:rsid w:val="004B28DF"/>
    <w:rsid w:val="004B49C8"/>
    <w:rsid w:val="004B4C31"/>
    <w:rsid w:val="004C111D"/>
    <w:rsid w:val="004C2DCB"/>
    <w:rsid w:val="004C64D7"/>
    <w:rsid w:val="004D13AC"/>
    <w:rsid w:val="004D32A7"/>
    <w:rsid w:val="004D42DA"/>
    <w:rsid w:val="004E08D5"/>
    <w:rsid w:val="004E42BD"/>
    <w:rsid w:val="004E7F27"/>
    <w:rsid w:val="004F00E4"/>
    <w:rsid w:val="004F3193"/>
    <w:rsid w:val="004F3777"/>
    <w:rsid w:val="004F61A7"/>
    <w:rsid w:val="004F798A"/>
    <w:rsid w:val="00505688"/>
    <w:rsid w:val="00505CAA"/>
    <w:rsid w:val="005075C3"/>
    <w:rsid w:val="00507F9D"/>
    <w:rsid w:val="00515B38"/>
    <w:rsid w:val="00524ADD"/>
    <w:rsid w:val="0053599D"/>
    <w:rsid w:val="00544EEF"/>
    <w:rsid w:val="005476A7"/>
    <w:rsid w:val="00547A88"/>
    <w:rsid w:val="00553858"/>
    <w:rsid w:val="005568D6"/>
    <w:rsid w:val="00557E32"/>
    <w:rsid w:val="00562EFF"/>
    <w:rsid w:val="00564E2A"/>
    <w:rsid w:val="00565866"/>
    <w:rsid w:val="00567A25"/>
    <w:rsid w:val="00567AEB"/>
    <w:rsid w:val="00574194"/>
    <w:rsid w:val="00575F50"/>
    <w:rsid w:val="005767E9"/>
    <w:rsid w:val="00581620"/>
    <w:rsid w:val="00581878"/>
    <w:rsid w:val="00582DB3"/>
    <w:rsid w:val="00586445"/>
    <w:rsid w:val="00594485"/>
    <w:rsid w:val="0059550B"/>
    <w:rsid w:val="00596203"/>
    <w:rsid w:val="0059668F"/>
    <w:rsid w:val="005A01F4"/>
    <w:rsid w:val="005A264B"/>
    <w:rsid w:val="005A3BB8"/>
    <w:rsid w:val="005C053D"/>
    <w:rsid w:val="005C2A5D"/>
    <w:rsid w:val="005C3E75"/>
    <w:rsid w:val="005C5C72"/>
    <w:rsid w:val="005C7114"/>
    <w:rsid w:val="005D017B"/>
    <w:rsid w:val="005D3C1B"/>
    <w:rsid w:val="005D5932"/>
    <w:rsid w:val="005E1DAD"/>
    <w:rsid w:val="005F08AD"/>
    <w:rsid w:val="005F2518"/>
    <w:rsid w:val="005F296B"/>
    <w:rsid w:val="005F319B"/>
    <w:rsid w:val="0060099B"/>
    <w:rsid w:val="00600C43"/>
    <w:rsid w:val="00602BE8"/>
    <w:rsid w:val="00602FCB"/>
    <w:rsid w:val="00603AB6"/>
    <w:rsid w:val="00606369"/>
    <w:rsid w:val="00607922"/>
    <w:rsid w:val="00612D0C"/>
    <w:rsid w:val="00613234"/>
    <w:rsid w:val="00617F14"/>
    <w:rsid w:val="00621C8D"/>
    <w:rsid w:val="00624C56"/>
    <w:rsid w:val="00625691"/>
    <w:rsid w:val="00625CF6"/>
    <w:rsid w:val="0063281E"/>
    <w:rsid w:val="006337BB"/>
    <w:rsid w:val="006362F4"/>
    <w:rsid w:val="006423CD"/>
    <w:rsid w:val="006504FA"/>
    <w:rsid w:val="006517C6"/>
    <w:rsid w:val="00653D7E"/>
    <w:rsid w:val="00663A76"/>
    <w:rsid w:val="006706F5"/>
    <w:rsid w:val="00672A38"/>
    <w:rsid w:val="00675C6C"/>
    <w:rsid w:val="006766A8"/>
    <w:rsid w:val="0068022D"/>
    <w:rsid w:val="0068279F"/>
    <w:rsid w:val="00682EAE"/>
    <w:rsid w:val="0068423E"/>
    <w:rsid w:val="00686B73"/>
    <w:rsid w:val="006935D4"/>
    <w:rsid w:val="006940FC"/>
    <w:rsid w:val="006944E7"/>
    <w:rsid w:val="006960AD"/>
    <w:rsid w:val="006A2445"/>
    <w:rsid w:val="006A28DE"/>
    <w:rsid w:val="006A6EDB"/>
    <w:rsid w:val="006B1900"/>
    <w:rsid w:val="006B2993"/>
    <w:rsid w:val="006B37DE"/>
    <w:rsid w:val="006B7BC2"/>
    <w:rsid w:val="006B7DD8"/>
    <w:rsid w:val="006C36B8"/>
    <w:rsid w:val="006D2FB9"/>
    <w:rsid w:val="006E706E"/>
    <w:rsid w:val="006F2147"/>
    <w:rsid w:val="006F4213"/>
    <w:rsid w:val="006F610B"/>
    <w:rsid w:val="006F627D"/>
    <w:rsid w:val="006F630F"/>
    <w:rsid w:val="00701F77"/>
    <w:rsid w:val="00703F01"/>
    <w:rsid w:val="0070482A"/>
    <w:rsid w:val="00711291"/>
    <w:rsid w:val="00713ADB"/>
    <w:rsid w:val="00716FF9"/>
    <w:rsid w:val="00720991"/>
    <w:rsid w:val="00724844"/>
    <w:rsid w:val="00726D45"/>
    <w:rsid w:val="007301D9"/>
    <w:rsid w:val="00731B64"/>
    <w:rsid w:val="00735444"/>
    <w:rsid w:val="00737F6F"/>
    <w:rsid w:val="0074063C"/>
    <w:rsid w:val="007424D9"/>
    <w:rsid w:val="00747C4E"/>
    <w:rsid w:val="0075235E"/>
    <w:rsid w:val="00756C75"/>
    <w:rsid w:val="007571AA"/>
    <w:rsid w:val="00757A9F"/>
    <w:rsid w:val="0076153D"/>
    <w:rsid w:val="0076357D"/>
    <w:rsid w:val="007806AD"/>
    <w:rsid w:val="007809EB"/>
    <w:rsid w:val="00786611"/>
    <w:rsid w:val="007930A1"/>
    <w:rsid w:val="00793C95"/>
    <w:rsid w:val="00793F5E"/>
    <w:rsid w:val="00795B8D"/>
    <w:rsid w:val="007A103D"/>
    <w:rsid w:val="007A1F7B"/>
    <w:rsid w:val="007A6A04"/>
    <w:rsid w:val="007A7122"/>
    <w:rsid w:val="007A78ED"/>
    <w:rsid w:val="007B04B1"/>
    <w:rsid w:val="007B2C36"/>
    <w:rsid w:val="007B490B"/>
    <w:rsid w:val="007B71C7"/>
    <w:rsid w:val="007C021F"/>
    <w:rsid w:val="007C3C6B"/>
    <w:rsid w:val="007C3F62"/>
    <w:rsid w:val="007C55C2"/>
    <w:rsid w:val="007D0F52"/>
    <w:rsid w:val="007D4F9E"/>
    <w:rsid w:val="007D6961"/>
    <w:rsid w:val="007E08E3"/>
    <w:rsid w:val="007E3D98"/>
    <w:rsid w:val="007E5ADE"/>
    <w:rsid w:val="007F178F"/>
    <w:rsid w:val="007F3146"/>
    <w:rsid w:val="007F4E75"/>
    <w:rsid w:val="008013AD"/>
    <w:rsid w:val="00803341"/>
    <w:rsid w:val="008041EB"/>
    <w:rsid w:val="00805150"/>
    <w:rsid w:val="008059B8"/>
    <w:rsid w:val="00806C1F"/>
    <w:rsid w:val="00806DFD"/>
    <w:rsid w:val="0081153A"/>
    <w:rsid w:val="00811D56"/>
    <w:rsid w:val="00812735"/>
    <w:rsid w:val="00812967"/>
    <w:rsid w:val="008143FB"/>
    <w:rsid w:val="00817D68"/>
    <w:rsid w:val="00817DC4"/>
    <w:rsid w:val="008211C3"/>
    <w:rsid w:val="00825056"/>
    <w:rsid w:val="00830806"/>
    <w:rsid w:val="0083712C"/>
    <w:rsid w:val="00842ACA"/>
    <w:rsid w:val="00842D05"/>
    <w:rsid w:val="00844168"/>
    <w:rsid w:val="008503B5"/>
    <w:rsid w:val="0085243B"/>
    <w:rsid w:val="008533FB"/>
    <w:rsid w:val="00854F18"/>
    <w:rsid w:val="00862126"/>
    <w:rsid w:val="00862C03"/>
    <w:rsid w:val="00864309"/>
    <w:rsid w:val="0087462B"/>
    <w:rsid w:val="0087556D"/>
    <w:rsid w:val="00875FF5"/>
    <w:rsid w:val="0087723C"/>
    <w:rsid w:val="00880E3D"/>
    <w:rsid w:val="008824DB"/>
    <w:rsid w:val="00883BE1"/>
    <w:rsid w:val="008843BA"/>
    <w:rsid w:val="00890B8C"/>
    <w:rsid w:val="00891D9E"/>
    <w:rsid w:val="00893E38"/>
    <w:rsid w:val="008946A5"/>
    <w:rsid w:val="00895681"/>
    <w:rsid w:val="00896BB3"/>
    <w:rsid w:val="008A0355"/>
    <w:rsid w:val="008A0FC6"/>
    <w:rsid w:val="008A1839"/>
    <w:rsid w:val="008A2D22"/>
    <w:rsid w:val="008A5EF6"/>
    <w:rsid w:val="008B565C"/>
    <w:rsid w:val="008C0824"/>
    <w:rsid w:val="008C2A50"/>
    <w:rsid w:val="008C32D3"/>
    <w:rsid w:val="008C7ECD"/>
    <w:rsid w:val="008D2937"/>
    <w:rsid w:val="008D59C0"/>
    <w:rsid w:val="008D697A"/>
    <w:rsid w:val="008D75F6"/>
    <w:rsid w:val="008D7B14"/>
    <w:rsid w:val="008D7DEF"/>
    <w:rsid w:val="008E20CA"/>
    <w:rsid w:val="008E2CBF"/>
    <w:rsid w:val="008E48B3"/>
    <w:rsid w:val="008E4A73"/>
    <w:rsid w:val="008F6C12"/>
    <w:rsid w:val="008F7162"/>
    <w:rsid w:val="0090297A"/>
    <w:rsid w:val="009050FC"/>
    <w:rsid w:val="0091143A"/>
    <w:rsid w:val="00911E1A"/>
    <w:rsid w:val="0091228A"/>
    <w:rsid w:val="00913D5D"/>
    <w:rsid w:val="0091458F"/>
    <w:rsid w:val="00915506"/>
    <w:rsid w:val="00921267"/>
    <w:rsid w:val="00931518"/>
    <w:rsid w:val="0093704E"/>
    <w:rsid w:val="0094499E"/>
    <w:rsid w:val="00947EF6"/>
    <w:rsid w:val="009515BC"/>
    <w:rsid w:val="0095301F"/>
    <w:rsid w:val="009535E5"/>
    <w:rsid w:val="00957FC0"/>
    <w:rsid w:val="00963282"/>
    <w:rsid w:val="00963CBE"/>
    <w:rsid w:val="009640C3"/>
    <w:rsid w:val="00964664"/>
    <w:rsid w:val="009666D9"/>
    <w:rsid w:val="00970A17"/>
    <w:rsid w:val="00972ACB"/>
    <w:rsid w:val="009773AE"/>
    <w:rsid w:val="009815DF"/>
    <w:rsid w:val="009833E1"/>
    <w:rsid w:val="00983AA0"/>
    <w:rsid w:val="00993CE7"/>
    <w:rsid w:val="009944FC"/>
    <w:rsid w:val="00997779"/>
    <w:rsid w:val="009A03AD"/>
    <w:rsid w:val="009A0DFB"/>
    <w:rsid w:val="009A29F6"/>
    <w:rsid w:val="009A58E3"/>
    <w:rsid w:val="009B424B"/>
    <w:rsid w:val="009B789C"/>
    <w:rsid w:val="009B7C94"/>
    <w:rsid w:val="009C208A"/>
    <w:rsid w:val="009C5477"/>
    <w:rsid w:val="009C6094"/>
    <w:rsid w:val="009D0445"/>
    <w:rsid w:val="009D210D"/>
    <w:rsid w:val="009E16E1"/>
    <w:rsid w:val="009E1806"/>
    <w:rsid w:val="009E37E7"/>
    <w:rsid w:val="009E48E6"/>
    <w:rsid w:val="009E52E8"/>
    <w:rsid w:val="009E6679"/>
    <w:rsid w:val="009F23DD"/>
    <w:rsid w:val="009F6904"/>
    <w:rsid w:val="00A01754"/>
    <w:rsid w:val="00A04164"/>
    <w:rsid w:val="00A0680F"/>
    <w:rsid w:val="00A06CB0"/>
    <w:rsid w:val="00A070A8"/>
    <w:rsid w:val="00A1053F"/>
    <w:rsid w:val="00A10F15"/>
    <w:rsid w:val="00A141B4"/>
    <w:rsid w:val="00A142B5"/>
    <w:rsid w:val="00A168B3"/>
    <w:rsid w:val="00A16D9C"/>
    <w:rsid w:val="00A2230A"/>
    <w:rsid w:val="00A276B6"/>
    <w:rsid w:val="00A30486"/>
    <w:rsid w:val="00A344D9"/>
    <w:rsid w:val="00A35B1E"/>
    <w:rsid w:val="00A37DEC"/>
    <w:rsid w:val="00A42AF0"/>
    <w:rsid w:val="00A46721"/>
    <w:rsid w:val="00A47886"/>
    <w:rsid w:val="00A5046F"/>
    <w:rsid w:val="00A544A4"/>
    <w:rsid w:val="00A564D5"/>
    <w:rsid w:val="00A57557"/>
    <w:rsid w:val="00A603CF"/>
    <w:rsid w:val="00A61012"/>
    <w:rsid w:val="00A64461"/>
    <w:rsid w:val="00A7310F"/>
    <w:rsid w:val="00A74809"/>
    <w:rsid w:val="00A764F1"/>
    <w:rsid w:val="00A773CA"/>
    <w:rsid w:val="00A80478"/>
    <w:rsid w:val="00A8191C"/>
    <w:rsid w:val="00A83939"/>
    <w:rsid w:val="00A84E96"/>
    <w:rsid w:val="00A8515C"/>
    <w:rsid w:val="00A92C7E"/>
    <w:rsid w:val="00A92DC2"/>
    <w:rsid w:val="00A935EC"/>
    <w:rsid w:val="00AA0966"/>
    <w:rsid w:val="00AA1D5A"/>
    <w:rsid w:val="00AA3CB8"/>
    <w:rsid w:val="00AA72D8"/>
    <w:rsid w:val="00AB0306"/>
    <w:rsid w:val="00AB0CBF"/>
    <w:rsid w:val="00AB1C7E"/>
    <w:rsid w:val="00AB465F"/>
    <w:rsid w:val="00AC47FD"/>
    <w:rsid w:val="00AC6D76"/>
    <w:rsid w:val="00AC7321"/>
    <w:rsid w:val="00AD201B"/>
    <w:rsid w:val="00AD24CF"/>
    <w:rsid w:val="00AD38E6"/>
    <w:rsid w:val="00AD45BE"/>
    <w:rsid w:val="00AD4D03"/>
    <w:rsid w:val="00AD57EC"/>
    <w:rsid w:val="00AD7D5B"/>
    <w:rsid w:val="00AE0BC5"/>
    <w:rsid w:val="00AE1F05"/>
    <w:rsid w:val="00AE2E03"/>
    <w:rsid w:val="00AE4185"/>
    <w:rsid w:val="00AE6965"/>
    <w:rsid w:val="00AF1B37"/>
    <w:rsid w:val="00AF2EED"/>
    <w:rsid w:val="00AF4A38"/>
    <w:rsid w:val="00AF5634"/>
    <w:rsid w:val="00B01259"/>
    <w:rsid w:val="00B02B8E"/>
    <w:rsid w:val="00B03540"/>
    <w:rsid w:val="00B05D60"/>
    <w:rsid w:val="00B161A7"/>
    <w:rsid w:val="00B1655F"/>
    <w:rsid w:val="00B22A74"/>
    <w:rsid w:val="00B23008"/>
    <w:rsid w:val="00B23869"/>
    <w:rsid w:val="00B23B8E"/>
    <w:rsid w:val="00B2610B"/>
    <w:rsid w:val="00B279DD"/>
    <w:rsid w:val="00B3177F"/>
    <w:rsid w:val="00B36EDD"/>
    <w:rsid w:val="00B42D71"/>
    <w:rsid w:val="00B45DF9"/>
    <w:rsid w:val="00B51663"/>
    <w:rsid w:val="00B5171F"/>
    <w:rsid w:val="00B5202C"/>
    <w:rsid w:val="00B5203E"/>
    <w:rsid w:val="00B530D6"/>
    <w:rsid w:val="00B54E9E"/>
    <w:rsid w:val="00B54F52"/>
    <w:rsid w:val="00B61ACE"/>
    <w:rsid w:val="00B62D8D"/>
    <w:rsid w:val="00B64790"/>
    <w:rsid w:val="00B70F71"/>
    <w:rsid w:val="00B72567"/>
    <w:rsid w:val="00B73369"/>
    <w:rsid w:val="00B77403"/>
    <w:rsid w:val="00B8423B"/>
    <w:rsid w:val="00B861CA"/>
    <w:rsid w:val="00B86510"/>
    <w:rsid w:val="00B91F1F"/>
    <w:rsid w:val="00B966E8"/>
    <w:rsid w:val="00BA1BFE"/>
    <w:rsid w:val="00BA1DDD"/>
    <w:rsid w:val="00BA7FED"/>
    <w:rsid w:val="00BB3E10"/>
    <w:rsid w:val="00BB541B"/>
    <w:rsid w:val="00BB55A4"/>
    <w:rsid w:val="00BC0DD8"/>
    <w:rsid w:val="00BC1B44"/>
    <w:rsid w:val="00BC2672"/>
    <w:rsid w:val="00BC4EF6"/>
    <w:rsid w:val="00BD6A05"/>
    <w:rsid w:val="00BE3627"/>
    <w:rsid w:val="00BE39E4"/>
    <w:rsid w:val="00BE3EDD"/>
    <w:rsid w:val="00BF0448"/>
    <w:rsid w:val="00BF0F86"/>
    <w:rsid w:val="00BF2983"/>
    <w:rsid w:val="00BF7EF2"/>
    <w:rsid w:val="00C036FC"/>
    <w:rsid w:val="00C108E8"/>
    <w:rsid w:val="00C10B19"/>
    <w:rsid w:val="00C12DDA"/>
    <w:rsid w:val="00C14CEE"/>
    <w:rsid w:val="00C25007"/>
    <w:rsid w:val="00C36F5B"/>
    <w:rsid w:val="00C4452A"/>
    <w:rsid w:val="00C5233C"/>
    <w:rsid w:val="00C56153"/>
    <w:rsid w:val="00C602D9"/>
    <w:rsid w:val="00C75344"/>
    <w:rsid w:val="00C77524"/>
    <w:rsid w:val="00C83C22"/>
    <w:rsid w:val="00C863D9"/>
    <w:rsid w:val="00C865B4"/>
    <w:rsid w:val="00C95D85"/>
    <w:rsid w:val="00C977B3"/>
    <w:rsid w:val="00CA6282"/>
    <w:rsid w:val="00CB080C"/>
    <w:rsid w:val="00CB11D9"/>
    <w:rsid w:val="00CB18A6"/>
    <w:rsid w:val="00CC017B"/>
    <w:rsid w:val="00CC0447"/>
    <w:rsid w:val="00CC20B9"/>
    <w:rsid w:val="00CC5126"/>
    <w:rsid w:val="00CC5919"/>
    <w:rsid w:val="00CC66E3"/>
    <w:rsid w:val="00CD0C65"/>
    <w:rsid w:val="00CD3DEF"/>
    <w:rsid w:val="00CD4720"/>
    <w:rsid w:val="00CD4E06"/>
    <w:rsid w:val="00CE04AE"/>
    <w:rsid w:val="00CE0BA7"/>
    <w:rsid w:val="00CE1D70"/>
    <w:rsid w:val="00CE3934"/>
    <w:rsid w:val="00CE66C4"/>
    <w:rsid w:val="00CF4139"/>
    <w:rsid w:val="00CF7829"/>
    <w:rsid w:val="00D0216D"/>
    <w:rsid w:val="00D0252D"/>
    <w:rsid w:val="00D0597F"/>
    <w:rsid w:val="00D06A7A"/>
    <w:rsid w:val="00D07B18"/>
    <w:rsid w:val="00D1611A"/>
    <w:rsid w:val="00D16752"/>
    <w:rsid w:val="00D179DB"/>
    <w:rsid w:val="00D2754F"/>
    <w:rsid w:val="00D31DB2"/>
    <w:rsid w:val="00D32AED"/>
    <w:rsid w:val="00D37127"/>
    <w:rsid w:val="00D43F49"/>
    <w:rsid w:val="00D615B2"/>
    <w:rsid w:val="00D627F1"/>
    <w:rsid w:val="00D62B4D"/>
    <w:rsid w:val="00D657B7"/>
    <w:rsid w:val="00D65CE0"/>
    <w:rsid w:val="00D665E5"/>
    <w:rsid w:val="00D701FC"/>
    <w:rsid w:val="00D7373B"/>
    <w:rsid w:val="00D75612"/>
    <w:rsid w:val="00D77930"/>
    <w:rsid w:val="00D801B0"/>
    <w:rsid w:val="00D85223"/>
    <w:rsid w:val="00D863DE"/>
    <w:rsid w:val="00D87311"/>
    <w:rsid w:val="00D87F54"/>
    <w:rsid w:val="00D9412B"/>
    <w:rsid w:val="00D95D82"/>
    <w:rsid w:val="00D96853"/>
    <w:rsid w:val="00DA26F4"/>
    <w:rsid w:val="00DA766F"/>
    <w:rsid w:val="00DB182C"/>
    <w:rsid w:val="00DB25F7"/>
    <w:rsid w:val="00DB2DF9"/>
    <w:rsid w:val="00DB5868"/>
    <w:rsid w:val="00DB6133"/>
    <w:rsid w:val="00DB739A"/>
    <w:rsid w:val="00DB7E59"/>
    <w:rsid w:val="00DC1B30"/>
    <w:rsid w:val="00DD1784"/>
    <w:rsid w:val="00DD42DB"/>
    <w:rsid w:val="00DD4D2B"/>
    <w:rsid w:val="00DE0207"/>
    <w:rsid w:val="00DE1473"/>
    <w:rsid w:val="00DE1B88"/>
    <w:rsid w:val="00DE23F0"/>
    <w:rsid w:val="00DE4DA5"/>
    <w:rsid w:val="00DF1F20"/>
    <w:rsid w:val="00DF37FD"/>
    <w:rsid w:val="00DF562C"/>
    <w:rsid w:val="00E02393"/>
    <w:rsid w:val="00E07241"/>
    <w:rsid w:val="00E12EFA"/>
    <w:rsid w:val="00E17974"/>
    <w:rsid w:val="00E20BA8"/>
    <w:rsid w:val="00E20C79"/>
    <w:rsid w:val="00E23EE7"/>
    <w:rsid w:val="00E24F4E"/>
    <w:rsid w:val="00E259C2"/>
    <w:rsid w:val="00E408B4"/>
    <w:rsid w:val="00E4501C"/>
    <w:rsid w:val="00E45C59"/>
    <w:rsid w:val="00E60AE7"/>
    <w:rsid w:val="00E62492"/>
    <w:rsid w:val="00E62D65"/>
    <w:rsid w:val="00E71E80"/>
    <w:rsid w:val="00E74531"/>
    <w:rsid w:val="00E755EA"/>
    <w:rsid w:val="00E76402"/>
    <w:rsid w:val="00E83C0B"/>
    <w:rsid w:val="00E87F34"/>
    <w:rsid w:val="00E90C32"/>
    <w:rsid w:val="00E9179E"/>
    <w:rsid w:val="00E92224"/>
    <w:rsid w:val="00E92EFB"/>
    <w:rsid w:val="00E93B9D"/>
    <w:rsid w:val="00E94B19"/>
    <w:rsid w:val="00E94B35"/>
    <w:rsid w:val="00E95E1A"/>
    <w:rsid w:val="00E96966"/>
    <w:rsid w:val="00EA0D4D"/>
    <w:rsid w:val="00EA7EA9"/>
    <w:rsid w:val="00EB2700"/>
    <w:rsid w:val="00EB2CC6"/>
    <w:rsid w:val="00EB5CF2"/>
    <w:rsid w:val="00EC0504"/>
    <w:rsid w:val="00EC1B26"/>
    <w:rsid w:val="00EC73CE"/>
    <w:rsid w:val="00ED1B15"/>
    <w:rsid w:val="00ED4899"/>
    <w:rsid w:val="00ED4B86"/>
    <w:rsid w:val="00ED60ED"/>
    <w:rsid w:val="00EE1706"/>
    <w:rsid w:val="00EE62EF"/>
    <w:rsid w:val="00EF09BB"/>
    <w:rsid w:val="00F026A4"/>
    <w:rsid w:val="00F02C2E"/>
    <w:rsid w:val="00F0739D"/>
    <w:rsid w:val="00F10134"/>
    <w:rsid w:val="00F14875"/>
    <w:rsid w:val="00F155AA"/>
    <w:rsid w:val="00F16B9E"/>
    <w:rsid w:val="00F207B3"/>
    <w:rsid w:val="00F24C11"/>
    <w:rsid w:val="00F306FE"/>
    <w:rsid w:val="00F31845"/>
    <w:rsid w:val="00F337E1"/>
    <w:rsid w:val="00F41D70"/>
    <w:rsid w:val="00F45BF3"/>
    <w:rsid w:val="00F47003"/>
    <w:rsid w:val="00F51B25"/>
    <w:rsid w:val="00F57DB7"/>
    <w:rsid w:val="00F6165E"/>
    <w:rsid w:val="00F64137"/>
    <w:rsid w:val="00F726A7"/>
    <w:rsid w:val="00F771E6"/>
    <w:rsid w:val="00F81260"/>
    <w:rsid w:val="00F9070D"/>
    <w:rsid w:val="00F9174C"/>
    <w:rsid w:val="00F932DF"/>
    <w:rsid w:val="00F97BCC"/>
    <w:rsid w:val="00FA01F8"/>
    <w:rsid w:val="00FA143E"/>
    <w:rsid w:val="00FA43BC"/>
    <w:rsid w:val="00FA441D"/>
    <w:rsid w:val="00FA72D2"/>
    <w:rsid w:val="00FB522A"/>
    <w:rsid w:val="00FB56A8"/>
    <w:rsid w:val="00FC71C4"/>
    <w:rsid w:val="00FD2C84"/>
    <w:rsid w:val="00FE00A6"/>
    <w:rsid w:val="00FE093F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357F1B8"/>
  <w15:docId w15:val="{237A0D3E-5A63-43C5-B7E8-BE6ADEB1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4E2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5301F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F7EF2"/>
    <w:pPr>
      <w:keepNext/>
      <w:numPr>
        <w:ilvl w:val="1"/>
        <w:numId w:val="1"/>
      </w:numPr>
      <w:spacing w:before="600" w:after="60"/>
      <w:ind w:left="578" w:hanging="57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206CA"/>
    <w:pPr>
      <w:keepNext/>
      <w:numPr>
        <w:ilvl w:val="2"/>
        <w:numId w:val="1"/>
      </w:numPr>
      <w:spacing w:before="48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773CA"/>
    <w:pPr>
      <w:keepNext/>
      <w:numPr>
        <w:ilvl w:val="3"/>
        <w:numId w:val="1"/>
      </w:numPr>
      <w:spacing w:before="480" w:after="240"/>
      <w:ind w:left="862" w:hanging="862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773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773C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773CA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773C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773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5301F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7EF2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1206CA"/>
    <w:rPr>
      <w:rFonts w:cs="Arial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837D2A"/>
    <w:rPr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837D2A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837D2A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837D2A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837D2A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837D2A"/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uiPriority w:val="39"/>
    <w:rsid w:val="00F24C11"/>
    <w:pPr>
      <w:tabs>
        <w:tab w:val="left" w:pos="480"/>
        <w:tab w:val="right" w:leader="dot" w:pos="9628"/>
      </w:tabs>
      <w:spacing w:before="120"/>
    </w:pPr>
    <w:rPr>
      <w:b/>
      <w:sz w:val="28"/>
    </w:rPr>
  </w:style>
  <w:style w:type="character" w:styleId="Hyperlink">
    <w:name w:val="Hyperlink"/>
    <w:basedOn w:val="Absatz-Standardschriftart"/>
    <w:uiPriority w:val="99"/>
    <w:rsid w:val="00A773CA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F45BF3"/>
    <w:pPr>
      <w:tabs>
        <w:tab w:val="left" w:pos="851"/>
        <w:tab w:val="right" w:leader="dot" w:pos="9628"/>
      </w:tabs>
      <w:ind w:left="240"/>
    </w:pPr>
  </w:style>
  <w:style w:type="paragraph" w:styleId="Verzeichnis3">
    <w:name w:val="toc 3"/>
    <w:basedOn w:val="Standard"/>
    <w:next w:val="Standard"/>
    <w:autoRedefine/>
    <w:uiPriority w:val="39"/>
    <w:rsid w:val="00A773CA"/>
    <w:pPr>
      <w:ind w:left="480"/>
    </w:pPr>
  </w:style>
  <w:style w:type="table" w:styleId="Tabellenraster">
    <w:name w:val="Table Grid"/>
    <w:basedOn w:val="NormaleTabelle"/>
    <w:uiPriority w:val="59"/>
    <w:rsid w:val="00A773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773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D2A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A773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D2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773CA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A773CA"/>
    <w:rPr>
      <w:sz w:val="24"/>
    </w:rPr>
  </w:style>
  <w:style w:type="character" w:styleId="Seitenzahl">
    <w:name w:val="page number"/>
    <w:basedOn w:val="Absatz-Standardschriftart"/>
    <w:uiPriority w:val="99"/>
    <w:rsid w:val="00A773CA"/>
    <w:rPr>
      <w:rFonts w:cs="Times New Roman"/>
    </w:rPr>
  </w:style>
  <w:style w:type="paragraph" w:styleId="Inhaltsverzeichnisberschrift">
    <w:name w:val="TOC Heading"/>
    <w:basedOn w:val="berschrift1"/>
    <w:next w:val="Standard"/>
    <w:uiPriority w:val="39"/>
    <w:qFormat/>
    <w:rsid w:val="00A773C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de-DE" w:eastAsia="en-US"/>
    </w:rPr>
  </w:style>
  <w:style w:type="paragraph" w:customStyle="1" w:styleId="Listenabsatz1">
    <w:name w:val="Listenabsatz1"/>
    <w:basedOn w:val="Standard"/>
    <w:rsid w:val="00A773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rsid w:val="00A773CA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773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773C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773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7D2A"/>
    <w:rPr>
      <w:b/>
      <w:bCs/>
      <w:sz w:val="20"/>
      <w:szCs w:val="20"/>
    </w:rPr>
  </w:style>
  <w:style w:type="paragraph" w:customStyle="1" w:styleId="abbildung">
    <w:name w:val="abbildung"/>
    <w:basedOn w:val="Standard"/>
    <w:uiPriority w:val="99"/>
    <w:rsid w:val="00A773CA"/>
    <w:pPr>
      <w:jc w:val="both"/>
    </w:pPr>
    <w:rPr>
      <w:sz w:val="18"/>
    </w:rPr>
  </w:style>
  <w:style w:type="paragraph" w:styleId="Funotentext">
    <w:name w:val="footnote text"/>
    <w:basedOn w:val="Standard"/>
    <w:link w:val="FunotentextZchn"/>
    <w:rsid w:val="00A773C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7D2A"/>
    <w:rPr>
      <w:sz w:val="20"/>
      <w:szCs w:val="20"/>
    </w:rPr>
  </w:style>
  <w:style w:type="character" w:styleId="Funotenzeichen">
    <w:name w:val="footnote reference"/>
    <w:basedOn w:val="Absatz-Standardschriftart"/>
    <w:rsid w:val="00A773CA"/>
    <w:rPr>
      <w:rFonts w:cs="Times New Roman"/>
      <w:vertAlign w:val="superscript"/>
    </w:rPr>
  </w:style>
  <w:style w:type="table" w:styleId="HellesRaster-Akzent4">
    <w:name w:val="Light Grid Accent 4"/>
    <w:basedOn w:val="NormaleTabelle"/>
    <w:uiPriority w:val="99"/>
    <w:rsid w:val="00A773CA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Autospacing="0" w:afterLines="0" w:afterAutospacing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Beschriftung">
    <w:name w:val="caption"/>
    <w:basedOn w:val="Standard"/>
    <w:next w:val="Standard"/>
    <w:uiPriority w:val="99"/>
    <w:qFormat/>
    <w:rsid w:val="00A773CA"/>
    <w:pPr>
      <w:spacing w:before="240" w:after="240"/>
      <w:jc w:val="center"/>
    </w:pPr>
    <w:rPr>
      <w:b/>
      <w:bCs/>
      <w:sz w:val="22"/>
      <w:szCs w:val="20"/>
    </w:rPr>
  </w:style>
  <w:style w:type="paragraph" w:styleId="Abbildungsverzeichnis">
    <w:name w:val="table of figures"/>
    <w:basedOn w:val="Standard"/>
    <w:next w:val="Standard"/>
    <w:uiPriority w:val="99"/>
    <w:rsid w:val="00A773CA"/>
  </w:style>
  <w:style w:type="paragraph" w:styleId="Verzeichnis4">
    <w:name w:val="toc 4"/>
    <w:basedOn w:val="Standard"/>
    <w:next w:val="Standard"/>
    <w:autoRedefine/>
    <w:uiPriority w:val="99"/>
    <w:rsid w:val="00A773CA"/>
    <w:pPr>
      <w:ind w:left="720"/>
    </w:pPr>
  </w:style>
  <w:style w:type="paragraph" w:styleId="Listenabsatz">
    <w:name w:val="List Paragraph"/>
    <w:basedOn w:val="Standard"/>
    <w:uiPriority w:val="34"/>
    <w:qFormat/>
    <w:rsid w:val="00A773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A773CA"/>
    <w:pPr>
      <w:spacing w:before="100" w:beforeAutospacing="1" w:after="100" w:afterAutospacing="1"/>
    </w:pPr>
  </w:style>
  <w:style w:type="paragraph" w:styleId="Dokumentstruktur">
    <w:name w:val="Document Map"/>
    <w:basedOn w:val="Standard"/>
    <w:link w:val="DokumentstrukturZchn"/>
    <w:uiPriority w:val="99"/>
    <w:semiHidden/>
    <w:rsid w:val="00A773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7D2A"/>
    <w:rPr>
      <w:sz w:val="0"/>
      <w:szCs w:val="0"/>
    </w:rPr>
  </w:style>
  <w:style w:type="paragraph" w:styleId="Aufzhlungszeichen">
    <w:name w:val="List Bullet"/>
    <w:basedOn w:val="Standard"/>
    <w:uiPriority w:val="99"/>
    <w:rsid w:val="00A773CA"/>
    <w:pPr>
      <w:tabs>
        <w:tab w:val="num" w:pos="360"/>
      </w:tabs>
      <w:ind w:left="360" w:hanging="360"/>
      <w:contextualSpacing/>
    </w:pPr>
  </w:style>
  <w:style w:type="character" w:customStyle="1" w:styleId="googqs-tidbit-0">
    <w:name w:val="goog_qs-tidbit-0"/>
    <w:basedOn w:val="Absatz-Standardschriftart"/>
    <w:uiPriority w:val="99"/>
    <w:rsid w:val="00A773CA"/>
    <w:rPr>
      <w:rFonts w:cs="Times New Roman"/>
    </w:rPr>
  </w:style>
  <w:style w:type="paragraph" w:styleId="Textkrper">
    <w:name w:val="Body Text"/>
    <w:aliases w:val="Char"/>
    <w:basedOn w:val="Standard"/>
    <w:link w:val="TextkrperZchn"/>
    <w:uiPriority w:val="99"/>
    <w:rsid w:val="00A773CA"/>
    <w:pPr>
      <w:tabs>
        <w:tab w:val="left" w:pos="1361"/>
        <w:tab w:val="left" w:pos="1701"/>
        <w:tab w:val="left" w:pos="2041"/>
      </w:tabs>
      <w:spacing w:after="120"/>
      <w:ind w:left="680" w:right="680" w:firstLine="340"/>
      <w:jc w:val="both"/>
    </w:pPr>
    <w:rPr>
      <w:sz w:val="22"/>
      <w:szCs w:val="22"/>
      <w:lang w:val="en-US" w:eastAsia="en-US"/>
    </w:rPr>
  </w:style>
  <w:style w:type="character" w:customStyle="1" w:styleId="TextkrperZchn">
    <w:name w:val="Textkörper Zchn"/>
    <w:aliases w:val="Char Zchn"/>
    <w:basedOn w:val="Absatz-Standardschriftart"/>
    <w:link w:val="Textkrper"/>
    <w:uiPriority w:val="99"/>
    <w:locked/>
    <w:rsid w:val="00A773CA"/>
    <w:rPr>
      <w:sz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A773CA"/>
    <w:rPr>
      <w:rFonts w:cs="Times New Roman"/>
      <w:b/>
    </w:rPr>
  </w:style>
  <w:style w:type="character" w:styleId="Hervorhebung">
    <w:name w:val="Emphasis"/>
    <w:basedOn w:val="Absatz-Standardschriftart"/>
    <w:uiPriority w:val="20"/>
    <w:qFormat/>
    <w:rsid w:val="00A773CA"/>
    <w:rPr>
      <w:rFonts w:cs="Times New Roman"/>
      <w:i/>
    </w:rPr>
  </w:style>
  <w:style w:type="paragraph" w:customStyle="1" w:styleId="StandardWe">
    <w:name w:val="Standard (We"/>
    <w:basedOn w:val="Standard"/>
    <w:uiPriority w:val="99"/>
    <w:rsid w:val="00A773CA"/>
    <w:pPr>
      <w:spacing w:before="100" w:beforeAutospacing="1" w:after="100" w:afterAutospacing="1"/>
    </w:pPr>
  </w:style>
  <w:style w:type="paragraph" w:customStyle="1" w:styleId="Absatz">
    <w:name w:val="Absatz"/>
    <w:basedOn w:val="Standard"/>
    <w:uiPriority w:val="99"/>
    <w:rsid w:val="00A773CA"/>
    <w:pPr>
      <w:spacing w:after="120" w:line="320" w:lineRule="exact"/>
      <w:jc w:val="both"/>
    </w:pPr>
    <w:rPr>
      <w:rFonts w:ascii="Times" w:hAnsi="Times"/>
      <w:szCs w:val="20"/>
      <w:lang w:val="en-US" w:eastAsia="en-US"/>
    </w:rPr>
  </w:style>
  <w:style w:type="paragraph" w:customStyle="1" w:styleId="AbsatzTab">
    <w:name w:val="Absatz Tab."/>
    <w:basedOn w:val="Absatz"/>
    <w:uiPriority w:val="99"/>
    <w:rsid w:val="00A773CA"/>
    <w:pPr>
      <w:keepNext/>
      <w:spacing w:before="60" w:after="60"/>
    </w:pPr>
  </w:style>
  <w:style w:type="paragraph" w:customStyle="1" w:styleId="AbsatzTabzen">
    <w:name w:val="Absatz Tab zen"/>
    <w:basedOn w:val="AbsatzTab"/>
    <w:uiPriority w:val="99"/>
    <w:rsid w:val="00A773CA"/>
    <w:pPr>
      <w:jc w:val="center"/>
    </w:pPr>
  </w:style>
  <w:style w:type="paragraph" w:styleId="KeinLeerraum">
    <w:name w:val="No Spacing"/>
    <w:uiPriority w:val="99"/>
    <w:qFormat/>
    <w:rsid w:val="00A773CA"/>
    <w:rPr>
      <w:rFonts w:ascii="Garamond" w:hAnsi="Garamond"/>
      <w:lang w:eastAsia="de-DE"/>
    </w:rPr>
  </w:style>
  <w:style w:type="paragraph" w:customStyle="1" w:styleId="text">
    <w:name w:val="text"/>
    <w:basedOn w:val="Standard"/>
    <w:uiPriority w:val="99"/>
    <w:rsid w:val="00A773CA"/>
    <w:pPr>
      <w:jc w:val="both"/>
    </w:pPr>
    <w:rPr>
      <w:rFonts w:ascii="Arial" w:hAnsi="Arial" w:cs="Arial"/>
      <w:sz w:val="20"/>
      <w:szCs w:val="20"/>
    </w:rPr>
  </w:style>
  <w:style w:type="paragraph" w:customStyle="1" w:styleId="Standa2">
    <w:name w:val="Standa2"/>
    <w:rsid w:val="00A773CA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customStyle="1" w:styleId="Standa1">
    <w:name w:val="Standa1"/>
    <w:rsid w:val="00A773CA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customStyle="1" w:styleId="Listenabsatz11">
    <w:name w:val="Listenabsatz11"/>
    <w:basedOn w:val="Standa1"/>
    <w:uiPriority w:val="99"/>
    <w:rsid w:val="00A773CA"/>
    <w:pPr>
      <w:ind w:left="720"/>
    </w:pPr>
  </w:style>
  <w:style w:type="paragraph" w:customStyle="1" w:styleId="Listenabsatz2">
    <w:name w:val="Listenabsatz2"/>
    <w:basedOn w:val="Standa2"/>
    <w:rsid w:val="00B966E8"/>
    <w:pPr>
      <w:ind w:left="720"/>
    </w:pPr>
    <w:rPr>
      <w:rFonts w:eastAsia="Calibri"/>
    </w:rPr>
  </w:style>
  <w:style w:type="character" w:customStyle="1" w:styleId="labelwrapper">
    <w:name w:val="labelwrapper"/>
    <w:basedOn w:val="Absatz-Standardschriftart"/>
    <w:rsid w:val="00805150"/>
  </w:style>
  <w:style w:type="table" w:customStyle="1" w:styleId="Listentabelle6farbig1">
    <w:name w:val="Listentabelle 6 farbig1"/>
    <w:basedOn w:val="NormaleTabelle"/>
    <w:uiPriority w:val="51"/>
    <w:rsid w:val="00805150"/>
    <w:rPr>
      <w:rFonts w:asciiTheme="minorHAnsi" w:eastAsiaTheme="minorHAnsi" w:hAnsiTheme="minorHAnsi" w:cstheme="minorBidi"/>
      <w:color w:val="000000" w:themeColor="text1"/>
      <w:lang w:val="de-DE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itation">
    <w:name w:val="citation"/>
    <w:basedOn w:val="Absatz-Standardschriftart"/>
    <w:rsid w:val="00264C73"/>
  </w:style>
  <w:style w:type="paragraph" w:customStyle="1" w:styleId="Standa3">
    <w:name w:val="Standa3"/>
    <w:uiPriority w:val="99"/>
    <w:rsid w:val="001206CA"/>
    <w:pPr>
      <w:spacing w:after="200" w:line="276" w:lineRule="auto"/>
      <w:jc w:val="both"/>
    </w:pPr>
    <w:rPr>
      <w:rFonts w:ascii="Calibri" w:hAnsi="Calibri"/>
      <w:lang w:val="fr-CH" w:eastAsia="fr-CH"/>
    </w:rPr>
  </w:style>
  <w:style w:type="table" w:customStyle="1" w:styleId="Tabellenraster1">
    <w:name w:val="Tabellenraster1"/>
    <w:basedOn w:val="NormaleTabelle"/>
    <w:next w:val="Tabellenraster"/>
    <w:uiPriority w:val="59"/>
    <w:rsid w:val="006960AD"/>
    <w:rPr>
      <w:rFonts w:ascii="Calibri" w:eastAsia="Calibri" w:hAnsi="Calibr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2D71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  <w:style w:type="paragraph" w:customStyle="1" w:styleId="Fallstudietext">
    <w:name w:val="Fallstudie text"/>
    <w:basedOn w:val="Standard"/>
    <w:rsid w:val="0087723C"/>
    <w:rPr>
      <w:rFonts w:ascii="Palatino Linotype" w:hAnsi="Palatino Linotype"/>
      <w:noProof/>
      <w:sz w:val="20"/>
      <w:szCs w:val="20"/>
      <w:lang w:eastAsia="de-DE"/>
    </w:rPr>
  </w:style>
  <w:style w:type="paragraph" w:customStyle="1" w:styleId="berschriftohneZhlung">
    <w:name w:val="Überschrift ohne Zählung"/>
    <w:basedOn w:val="berschrift3"/>
    <w:rsid w:val="0087723C"/>
    <w:pPr>
      <w:keepLines/>
      <w:numPr>
        <w:ilvl w:val="0"/>
        <w:numId w:val="0"/>
      </w:numPr>
      <w:suppressAutoHyphens/>
      <w:spacing w:before="520" w:after="0" w:line="280" w:lineRule="atLeast"/>
    </w:pPr>
    <w:rPr>
      <w:rFonts w:ascii="Trebuchet MS" w:hAnsi="Trebuchet MS"/>
      <w:kern w:val="12"/>
      <w:szCs w:val="24"/>
      <w:lang w:val="de-DE"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A64461"/>
    <w:rPr>
      <w:rFonts w:ascii="Calibri" w:eastAsia="MS Mincho" w:hAnsi="Calibr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C3C6B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A935EC"/>
    <w:rPr>
      <w:rFonts w:ascii="Calibri" w:hAnsi="Calibr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3434E3"/>
    <w:rPr>
      <w:rFonts w:ascii="Calibri" w:eastAsia="Calibri" w:hAnsi="Calibr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1E7678"/>
    <w:rPr>
      <w:rFonts w:ascii="Calibri" w:eastAsia="MS Mincho" w:hAnsi="Calibr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6B7DD8"/>
    <w:rPr>
      <w:rFonts w:ascii="Calibri" w:eastAsia="Calibri" w:hAnsi="Calibr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97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8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2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3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4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273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3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64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03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94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09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0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0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5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5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08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9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07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8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10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00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82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7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02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77635C-6AEF-430A-98A6-A112B618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3429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 über das Projekt Entrepreneurship Programm</vt:lpstr>
      <vt:lpstr>Bericht über das Projekt Entrepreneurship Programm</vt:lpstr>
    </vt:vector>
  </TitlesOfParts>
  <Company>Université de Fribourg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das Projekt Entrepreneurship Programm</dc:title>
  <dc:creator>Service Informatique SIUF</dc:creator>
  <cp:lastModifiedBy>Jossen Bettina</cp:lastModifiedBy>
  <cp:revision>22</cp:revision>
  <cp:lastPrinted>2017-02-11T12:58:00Z</cp:lastPrinted>
  <dcterms:created xsi:type="dcterms:W3CDTF">2021-07-01T11:05:00Z</dcterms:created>
  <dcterms:modified xsi:type="dcterms:W3CDTF">2021-12-09T09:58:00Z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User Name_1">
    <vt:lpwstr>heiko.bergmann@unisg.ch@www.mendeley.com</vt:lpwstr>
  </property>
  <property fmtid="{D5CDD505-2E9C-101B-9397-08002B2CF9AE}" pid="5" name="Mendeley Recent Style Id 0_1">
    <vt:lpwstr>http://www.zotero.org/styles/mla</vt:lpwstr>
  </property>
  <property fmtid="{D5CDD505-2E9C-101B-9397-08002B2CF9AE}" pid="6" name="Mendeley Recent Style Name 0_1">
    <vt:lpwstr>Modern Language Association</vt:lpwstr>
  </property>
  <property fmtid="{D5CDD505-2E9C-101B-9397-08002B2CF9AE}" pid="7" name="Mendeley Recent Style Id 1_1">
    <vt:lpwstr>http://www.zotero.org/styles/mhra</vt:lpwstr>
  </property>
  <property fmtid="{D5CDD505-2E9C-101B-9397-08002B2CF9AE}" pid="8" name="Mendeley Recent Style Name 1_1">
    <vt:lpwstr>Modern Humanities Research Association (Note with Bibliography)</vt:lpwstr>
  </property>
  <property fmtid="{D5CDD505-2E9C-101B-9397-08002B2CF9AE}" pid="9" name="Mendeley Recent Style Id 2_1">
    <vt:lpwstr>http://www.zotero.org/styles/harvard1</vt:lpwstr>
  </property>
  <property fmtid="{D5CDD505-2E9C-101B-9397-08002B2CF9AE}" pid="10" name="Mendeley Recent Style Name 2_1">
    <vt:lpwstr>Harvard Reference format 1 (Author-Date)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(Author-Date format)</vt:lpwstr>
  </property>
  <property fmtid="{D5CDD505-2E9C-101B-9397-08002B2CF9AE}" pid="15" name="Mendeley Recent Style Id 5_1">
    <vt:lpwstr>http://www.zotero.org/styles/asa</vt:lpwstr>
  </property>
  <property fmtid="{D5CDD505-2E9C-101B-9397-08002B2CF9AE}" pid="16" name="Mendeley Recent Style Name 5_1">
    <vt:lpwstr>American Sociological Association</vt:lpwstr>
  </property>
  <property fmtid="{D5CDD505-2E9C-101B-9397-08002B2CF9AE}" pid="17" name="Mendeley Recent Style Id 6_1">
    <vt:lpwstr>http://www.zotero.org/styles/apsa</vt:lpwstr>
  </property>
  <property fmtid="{D5CDD505-2E9C-101B-9397-08002B2CF9AE}" pid="18" name="Mendeley Recent Style Name 6_1">
    <vt:lpwstr>American Political Science Association</vt:lpwstr>
  </property>
  <property fmtid="{D5CDD505-2E9C-101B-9397-08002B2CF9AE}" pid="19" name="Mendeley Recent Style Id 7_1">
    <vt:lpwstr>http://www.zotero.org/styles/ama</vt:lpwstr>
  </property>
  <property fmtid="{D5CDD505-2E9C-101B-9397-08002B2CF9AE}" pid="20" name="Mendeley Recent Style Name 7_1">
    <vt:lpwstr>American Medical Association</vt:lpwstr>
  </property>
  <property fmtid="{D5CDD505-2E9C-101B-9397-08002B2CF9AE}" pid="21" name="Mendeley Recent Style Id 8_1">
    <vt:lpwstr>http://www.zotero.org/styles/research-policy</vt:lpwstr>
  </property>
  <property fmtid="{D5CDD505-2E9C-101B-9397-08002B2CF9AE}" pid="22" name="Mendeley Recent Style Name 8_1">
    <vt:lpwstr>Research Policy</vt:lpwstr>
  </property>
  <property fmtid="{D5CDD505-2E9C-101B-9397-08002B2CF9AE}" pid="23" name="Mendeley Recent Style Id 9_1">
    <vt:lpwstr>http://www.zotero.org/styles/apa</vt:lpwstr>
  </property>
  <property fmtid="{D5CDD505-2E9C-101B-9397-08002B2CF9AE}" pid="24" name="Mendeley Recent Style Name 9_1">
    <vt:lpwstr>American Psychological Association 6th Edition</vt:lpwstr>
  </property>
</Properties>
</file>