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5971F5" w14:textId="19FBF70B" w:rsidR="00EB5CF2" w:rsidRPr="00CA0D86" w:rsidRDefault="00CA0D86" w:rsidP="0023153E">
      <w:pPr>
        <w:spacing w:line="360" w:lineRule="auto"/>
        <w:jc w:val="center"/>
        <w:rPr>
          <w:rFonts w:ascii="Century Gothic" w:hAnsi="Century Gothic"/>
          <w:b/>
          <w:sz w:val="32"/>
          <w:szCs w:val="32"/>
          <w:lang w:val="it-CH"/>
        </w:rPr>
      </w:pPr>
      <w:r w:rsidRPr="00CA0D86">
        <w:rPr>
          <w:rFonts w:ascii="Century Gothic" w:hAnsi="Century Gothic"/>
          <w:b/>
          <w:sz w:val="32"/>
          <w:szCs w:val="32"/>
          <w:lang w:val="it-CH"/>
        </w:rPr>
        <w:t>Diapositive commentate docenti</w:t>
      </w:r>
    </w:p>
    <w:p w14:paraId="0AA56202" w14:textId="2A71870A" w:rsidR="004B49C8" w:rsidRPr="00CA0D86" w:rsidRDefault="00CA0D86" w:rsidP="006F630F">
      <w:pPr>
        <w:spacing w:line="360" w:lineRule="auto"/>
        <w:jc w:val="center"/>
        <w:rPr>
          <w:rFonts w:ascii="Century Gothic" w:hAnsi="Century Gothic"/>
          <w:b/>
          <w:sz w:val="22"/>
          <w:szCs w:val="22"/>
          <w:lang w:val="it-CH"/>
        </w:rPr>
      </w:pPr>
      <w:r w:rsidRPr="00CA0D86">
        <w:rPr>
          <w:rFonts w:ascii="Century Gothic" w:hAnsi="Century Gothic"/>
          <w:b/>
          <w:sz w:val="22"/>
          <w:szCs w:val="22"/>
          <w:lang w:val="it-CH"/>
        </w:rPr>
        <w:t>Tema giallo</w:t>
      </w:r>
      <w:r w:rsidR="004B49C8" w:rsidRPr="00CA0D86">
        <w:rPr>
          <w:rFonts w:ascii="Century Gothic" w:hAnsi="Century Gothic"/>
          <w:b/>
          <w:sz w:val="22"/>
          <w:szCs w:val="22"/>
          <w:lang w:val="it-CH"/>
        </w:rPr>
        <w:t xml:space="preserve"> </w:t>
      </w:r>
      <w:r w:rsidR="001B2C92" w:rsidRPr="00CA0D86">
        <w:rPr>
          <w:rFonts w:ascii="Century Gothic" w:hAnsi="Century Gothic"/>
          <w:b/>
          <w:sz w:val="22"/>
          <w:szCs w:val="22"/>
          <w:lang w:val="it-CH"/>
        </w:rPr>
        <w:t xml:space="preserve">6: </w:t>
      </w:r>
      <w:r w:rsidRPr="00CA0D86">
        <w:rPr>
          <w:rFonts w:ascii="Century Gothic" w:hAnsi="Century Gothic"/>
          <w:b/>
          <w:sz w:val="22"/>
          <w:szCs w:val="22"/>
          <w:lang w:val="it-CH"/>
        </w:rPr>
        <w:t>conoscenza negativa</w:t>
      </w:r>
      <w:r w:rsidR="004B49C8" w:rsidRPr="00CA0D86">
        <w:rPr>
          <w:rFonts w:ascii="Century Gothic" w:hAnsi="Century Gothic"/>
          <w:b/>
          <w:sz w:val="22"/>
          <w:szCs w:val="22"/>
          <w:lang w:val="it-CH"/>
        </w:rPr>
        <w:t xml:space="preserve"> </w:t>
      </w:r>
      <w:r w:rsidR="001B2C92" w:rsidRPr="00CA0D86">
        <w:rPr>
          <w:rFonts w:ascii="Century Gothic" w:hAnsi="Century Gothic"/>
          <w:b/>
          <w:sz w:val="22"/>
          <w:szCs w:val="22"/>
          <w:lang w:val="it-CH"/>
        </w:rPr>
        <w:t>&amp;</w:t>
      </w:r>
      <w:r w:rsidR="004B49C8" w:rsidRPr="00CA0D86">
        <w:rPr>
          <w:rFonts w:ascii="Century Gothic" w:hAnsi="Century Gothic"/>
          <w:b/>
          <w:sz w:val="22"/>
          <w:szCs w:val="22"/>
          <w:lang w:val="it-CH"/>
        </w:rPr>
        <w:t xml:space="preserve"> </w:t>
      </w:r>
      <w:r>
        <w:rPr>
          <w:rFonts w:ascii="Century Gothic" w:hAnsi="Century Gothic"/>
          <w:b/>
          <w:sz w:val="22"/>
          <w:szCs w:val="22"/>
          <w:lang w:val="it-CH"/>
        </w:rPr>
        <w:t>lavoro con i casi</w:t>
      </w:r>
      <w:r w:rsidR="004B49C8" w:rsidRPr="00CA0D86">
        <w:rPr>
          <w:rFonts w:ascii="Century Gothic" w:hAnsi="Century Gothic"/>
          <w:b/>
          <w:sz w:val="22"/>
          <w:szCs w:val="22"/>
          <w:lang w:val="it-CH"/>
        </w:rPr>
        <w:t xml:space="preserve"> </w:t>
      </w:r>
    </w:p>
    <w:p w14:paraId="32DBB12B" w14:textId="77777777" w:rsidR="006F630F" w:rsidRPr="00CA0D86" w:rsidRDefault="006F630F" w:rsidP="006F630F">
      <w:pPr>
        <w:spacing w:line="360" w:lineRule="auto"/>
        <w:jc w:val="center"/>
        <w:rPr>
          <w:rFonts w:eastAsia="Arial Unicode MS"/>
          <w:sz w:val="20"/>
          <w:szCs w:val="20"/>
          <w:lang w:val="it-CH"/>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795B8D" w:rsidRPr="00AE6F49" w14:paraId="0012D68A" w14:textId="77777777" w:rsidTr="0051623D">
        <w:tc>
          <w:tcPr>
            <w:tcW w:w="4536" w:type="dxa"/>
          </w:tcPr>
          <w:p w14:paraId="793E75A5" w14:textId="77777777" w:rsidR="00795B8D" w:rsidRPr="00F31845" w:rsidRDefault="00795B8D" w:rsidP="0051623D">
            <w:pPr>
              <w:spacing w:before="200" w:after="200"/>
              <w:ind w:left="34"/>
              <w:rPr>
                <w:rFonts w:eastAsia="Arial Unicode MS"/>
              </w:rPr>
            </w:pPr>
            <w:r w:rsidRPr="00F31845">
              <w:rPr>
                <w:noProof/>
              </w:rPr>
              <w:drawing>
                <wp:inline distT="0" distB="0" distL="0" distR="0" wp14:anchorId="1A43BE30" wp14:editId="7A8BC8C4">
                  <wp:extent cx="2743198" cy="1543049"/>
                  <wp:effectExtent l="19050" t="19050" r="19685" b="19685"/>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pic:cNvPicPr/>
                        </pic:nvPicPr>
                        <pic:blipFill>
                          <a:blip r:embed="rId8"/>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7DE38073" w14:textId="7043649F" w:rsidR="00CA0D86" w:rsidRPr="004B2CFD" w:rsidRDefault="00CA0D86" w:rsidP="00CA0D86">
            <w:pPr>
              <w:spacing w:before="200"/>
              <w:rPr>
                <w:rFonts w:ascii="Century Gothic" w:eastAsia="Arial Unicode MS" w:hAnsi="Century Gothic"/>
                <w:b/>
                <w:sz w:val="16"/>
                <w:szCs w:val="16"/>
                <w:lang w:val="it-IT"/>
              </w:rPr>
            </w:pPr>
            <w:r w:rsidRPr="004B2CFD">
              <w:rPr>
                <w:rFonts w:ascii="Century Gothic" w:eastAsia="Arial Unicode MS" w:hAnsi="Century Gothic"/>
                <w:b/>
                <w:sz w:val="16"/>
                <w:szCs w:val="16"/>
                <w:lang w:val="it-IT"/>
              </w:rPr>
              <w:t xml:space="preserve">Come evitare il fallimento precoce nello sviluppo di una </w:t>
            </w:r>
            <w:r w:rsidR="00F761E8">
              <w:rPr>
                <w:rFonts w:ascii="Century Gothic" w:eastAsia="Arial Unicode MS" w:hAnsi="Century Gothic"/>
                <w:b/>
                <w:sz w:val="16"/>
                <w:szCs w:val="16"/>
                <w:lang w:val="it-IT"/>
              </w:rPr>
              <w:t>Startup</w:t>
            </w:r>
            <w:r w:rsidRPr="004B2CFD">
              <w:rPr>
                <w:rFonts w:ascii="Century Gothic" w:eastAsia="Arial Unicode MS" w:hAnsi="Century Gothic"/>
                <w:b/>
                <w:sz w:val="16"/>
                <w:szCs w:val="16"/>
                <w:lang w:val="it-IT"/>
              </w:rPr>
              <w:t>.</w:t>
            </w:r>
          </w:p>
          <w:p w14:paraId="5F36ADDC" w14:textId="64A86A24" w:rsidR="00CA0D86" w:rsidRPr="004B2CFD" w:rsidRDefault="00CA0D86" w:rsidP="00CA0D86">
            <w:pPr>
              <w:spacing w:before="200"/>
              <w:rPr>
                <w:rFonts w:ascii="Century Gothic" w:eastAsia="Arial Unicode MS" w:hAnsi="Century Gothic"/>
                <w:b/>
                <w:sz w:val="16"/>
                <w:szCs w:val="16"/>
                <w:lang w:val="it-IT"/>
              </w:rPr>
            </w:pPr>
            <w:r w:rsidRPr="004B2CFD">
              <w:rPr>
                <w:rFonts w:ascii="Century Gothic" w:eastAsia="Arial Unicode MS" w:hAnsi="Century Gothic"/>
                <w:bCs/>
                <w:sz w:val="16"/>
                <w:szCs w:val="16"/>
                <w:lang w:val="it-IT"/>
              </w:rPr>
              <w:t>Questa lezione affronta l'importanza della conoscenza negativa per il processo di avvio di un</w:t>
            </w:r>
            <w:r w:rsidR="00E8703D" w:rsidRPr="004B2CFD">
              <w:rPr>
                <w:rFonts w:ascii="Century Gothic" w:eastAsia="Arial Unicode MS" w:hAnsi="Century Gothic"/>
                <w:bCs/>
                <w:sz w:val="16"/>
                <w:szCs w:val="16"/>
                <w:lang w:val="it-IT"/>
              </w:rPr>
              <w:t>'</w:t>
            </w:r>
            <w:r w:rsidRPr="004B2CFD">
              <w:rPr>
                <w:rFonts w:ascii="Century Gothic" w:eastAsia="Arial Unicode MS" w:hAnsi="Century Gothic"/>
                <w:bCs/>
                <w:sz w:val="16"/>
                <w:szCs w:val="16"/>
                <w:lang w:val="it-IT"/>
              </w:rPr>
              <w:t>azienda. Il lavoro con i casi di studio è presentato come un metodo importante per costruire la conoscenza negativa. Inoltre, i casi di studio utilizzati in myidea sono descritti sinteticamente.</w:t>
            </w:r>
          </w:p>
          <w:p w14:paraId="710BF3B9" w14:textId="77777777" w:rsidR="00654C6E" w:rsidRDefault="00654C6E" w:rsidP="00654C6E">
            <w:pPr>
              <w:spacing w:before="120" w:after="40"/>
              <w:rPr>
                <w:rFonts w:ascii="Century Gothic" w:eastAsia="Arial Unicode MS" w:hAnsi="Century Gothic"/>
                <w:b/>
                <w:sz w:val="16"/>
                <w:szCs w:val="16"/>
                <w:lang w:val="it-CH"/>
              </w:rPr>
            </w:pPr>
            <w:r w:rsidRPr="00A07CEF">
              <w:rPr>
                <w:rFonts w:ascii="Century Gothic" w:eastAsia="Arial Unicode MS" w:hAnsi="Century Gothic"/>
                <w:b/>
                <w:sz w:val="16"/>
                <w:szCs w:val="16"/>
                <w:lang w:val="it-CH"/>
              </w:rPr>
              <w:t>Obiettivi di questa sequenza</w:t>
            </w:r>
          </w:p>
          <w:p w14:paraId="7291ED13" w14:textId="77777777" w:rsidR="00654C6E" w:rsidRPr="00D73465" w:rsidRDefault="00654C6E" w:rsidP="00654C6E">
            <w:pPr>
              <w:rPr>
                <w:rFonts w:ascii="Century Gothic" w:eastAsia="Arial Unicode MS" w:hAnsi="Century Gothic"/>
                <w:bCs/>
                <w:sz w:val="16"/>
                <w:szCs w:val="16"/>
                <w:lang w:val="it-CH"/>
              </w:rPr>
            </w:pPr>
            <w:r w:rsidRPr="00F23BF9">
              <w:rPr>
                <w:rFonts w:ascii="Century Gothic" w:eastAsia="Arial Unicode MS" w:hAnsi="Century Gothic"/>
                <w:bCs/>
                <w:sz w:val="16"/>
                <w:szCs w:val="16"/>
                <w:lang w:val="it-CH"/>
              </w:rPr>
              <w:t>Le docenti e i docenti sono in grado di:</w:t>
            </w:r>
          </w:p>
          <w:p w14:paraId="5A33D14B" w14:textId="0EE44D94" w:rsidR="00C30F47" w:rsidRPr="004B2CFD" w:rsidRDefault="00C30F47" w:rsidP="004B2CFD">
            <w:pPr>
              <w:pStyle w:val="Listenabsatz"/>
              <w:numPr>
                <w:ilvl w:val="0"/>
                <w:numId w:val="13"/>
              </w:numPr>
              <w:spacing w:before="120" w:after="120"/>
              <w:ind w:left="714" w:hanging="357"/>
              <w:contextualSpacing w:val="0"/>
              <w:rPr>
                <w:rFonts w:ascii="Century Gothic" w:eastAsia="Arial Unicode MS" w:hAnsi="Century Gothic"/>
                <w:bCs/>
                <w:sz w:val="16"/>
                <w:szCs w:val="16"/>
                <w:lang w:val="it-IT"/>
              </w:rPr>
            </w:pPr>
            <w:r w:rsidRPr="004B2CFD">
              <w:rPr>
                <w:rFonts w:ascii="Century Gothic" w:eastAsia="Arial Unicode MS" w:hAnsi="Century Gothic"/>
                <w:bCs/>
                <w:sz w:val="16"/>
                <w:szCs w:val="16"/>
                <w:lang w:val="it-IT"/>
              </w:rPr>
              <w:t xml:space="preserve">spiegare l'importanza della conoscenza negativa per l'apprendimento a livello generale e in particolare per la fondazione di una </w:t>
            </w:r>
            <w:r w:rsidR="00F761E8">
              <w:rPr>
                <w:rFonts w:ascii="Century Gothic" w:eastAsia="Arial Unicode MS" w:hAnsi="Century Gothic"/>
                <w:bCs/>
                <w:sz w:val="16"/>
                <w:szCs w:val="16"/>
                <w:lang w:val="it-IT"/>
              </w:rPr>
              <w:t>Startup</w:t>
            </w:r>
            <w:r w:rsidRPr="004B2CFD">
              <w:rPr>
                <w:rFonts w:ascii="Century Gothic" w:eastAsia="Arial Unicode MS" w:hAnsi="Century Gothic"/>
                <w:bCs/>
                <w:sz w:val="16"/>
                <w:szCs w:val="16"/>
                <w:lang w:val="it-IT"/>
              </w:rPr>
              <w:t>.</w:t>
            </w:r>
          </w:p>
          <w:p w14:paraId="183F7222" w14:textId="57A2B2C7" w:rsidR="00C30F47" w:rsidRPr="004B2CFD" w:rsidRDefault="00E8703D" w:rsidP="004B2CFD">
            <w:pPr>
              <w:pStyle w:val="Listenabsatz"/>
              <w:numPr>
                <w:ilvl w:val="0"/>
                <w:numId w:val="13"/>
              </w:numPr>
              <w:spacing w:before="120" w:after="120"/>
              <w:ind w:left="714" w:hanging="357"/>
              <w:contextualSpacing w:val="0"/>
              <w:rPr>
                <w:rFonts w:ascii="Century Gothic" w:eastAsia="Arial Unicode MS" w:hAnsi="Century Gothic"/>
                <w:bCs/>
                <w:sz w:val="16"/>
                <w:szCs w:val="16"/>
                <w:lang w:val="it-IT"/>
              </w:rPr>
            </w:pPr>
            <w:r w:rsidRPr="004B2CFD">
              <w:rPr>
                <w:rFonts w:ascii="Century Gothic" w:eastAsia="Arial Unicode MS" w:hAnsi="Century Gothic"/>
                <w:bCs/>
                <w:sz w:val="16"/>
                <w:szCs w:val="16"/>
                <w:lang w:val="it-IT"/>
              </w:rPr>
              <w:t xml:space="preserve">spiegare </w:t>
            </w:r>
            <w:r w:rsidR="00C30F47" w:rsidRPr="004B2CFD">
              <w:rPr>
                <w:rFonts w:ascii="Century Gothic" w:eastAsia="Arial Unicode MS" w:hAnsi="Century Gothic"/>
                <w:bCs/>
                <w:sz w:val="16"/>
                <w:szCs w:val="16"/>
                <w:lang w:val="it-IT"/>
              </w:rPr>
              <w:t>perché il lavoro con i casi di studio è appropriato per l'apprendimento basato sui problemi.</w:t>
            </w:r>
          </w:p>
          <w:p w14:paraId="2DBE7ECA" w14:textId="17B15E60" w:rsidR="00795B8D" w:rsidRPr="004B2CFD" w:rsidRDefault="00C30F47" w:rsidP="00C30F47">
            <w:pPr>
              <w:pStyle w:val="Listenabsatz"/>
              <w:numPr>
                <w:ilvl w:val="0"/>
                <w:numId w:val="13"/>
              </w:numPr>
              <w:spacing w:before="200"/>
              <w:rPr>
                <w:rFonts w:ascii="Century Gothic" w:eastAsia="Arial Unicode MS" w:hAnsi="Century Gothic"/>
                <w:bCs/>
                <w:sz w:val="16"/>
                <w:szCs w:val="16"/>
                <w:lang w:val="it-IT"/>
              </w:rPr>
            </w:pPr>
            <w:r w:rsidRPr="004B2CFD">
              <w:rPr>
                <w:rFonts w:ascii="Century Gothic" w:eastAsia="Arial Unicode MS" w:hAnsi="Century Gothic"/>
                <w:bCs/>
                <w:sz w:val="16"/>
                <w:szCs w:val="16"/>
                <w:lang w:val="it-IT"/>
              </w:rPr>
              <w:t>spiegare come il lavoro sulle storie di fallimento influenzi l'elaborazione e il trasferimento dell'apprendimento.</w:t>
            </w:r>
          </w:p>
        </w:tc>
      </w:tr>
      <w:tr w:rsidR="00795B8D" w:rsidRPr="00AE6F49" w14:paraId="2D2DE3AF" w14:textId="77777777" w:rsidTr="0051623D">
        <w:tc>
          <w:tcPr>
            <w:tcW w:w="4536" w:type="dxa"/>
          </w:tcPr>
          <w:p w14:paraId="6DBD26B9" w14:textId="77777777" w:rsidR="00795B8D" w:rsidRPr="00F31845" w:rsidRDefault="00795B8D" w:rsidP="0051623D">
            <w:pPr>
              <w:spacing w:before="200" w:after="200"/>
              <w:rPr>
                <w:rFonts w:eastAsia="Arial Unicode MS"/>
              </w:rPr>
            </w:pPr>
            <w:r w:rsidRPr="00F31845">
              <w:rPr>
                <w:noProof/>
              </w:rPr>
              <w:drawing>
                <wp:inline distT="0" distB="0" distL="0" distR="0" wp14:anchorId="4D07DE87" wp14:editId="1E6941F5">
                  <wp:extent cx="2743198" cy="1543049"/>
                  <wp:effectExtent l="19050" t="19050" r="19685" b="1968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3"/>
                          <pic:cNvPicPr/>
                        </pic:nvPicPr>
                        <pic:blipFill>
                          <a:blip r:embed="rId9"/>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0C838910" w14:textId="357DE829" w:rsidR="00795B8D" w:rsidRPr="004B2CFD" w:rsidRDefault="00E02F9E" w:rsidP="0051623D">
            <w:pPr>
              <w:spacing w:before="200" w:after="200"/>
              <w:rPr>
                <w:rFonts w:ascii="Century Gothic" w:eastAsia="Arial Unicode MS" w:hAnsi="Century Gothic"/>
                <w:bCs/>
                <w:sz w:val="16"/>
                <w:szCs w:val="16"/>
                <w:lang w:val="it-IT"/>
              </w:rPr>
            </w:pPr>
            <w:r w:rsidRPr="004B2CFD">
              <w:rPr>
                <w:rFonts w:ascii="Century Gothic" w:eastAsia="Arial Unicode MS" w:hAnsi="Century Gothic"/>
                <w:bCs/>
                <w:sz w:val="16"/>
                <w:szCs w:val="16"/>
                <w:lang w:val="it-IT"/>
              </w:rPr>
              <w:t>Vengono brevemente introdotte la conoscenza negativa e alcune delle sue funzioni. Il concetto è immediato, poiché tutte le persone hanno una conoscenza negativa e la usano nella loro vita quotidiana.</w:t>
            </w:r>
          </w:p>
        </w:tc>
      </w:tr>
      <w:tr w:rsidR="00795B8D" w:rsidRPr="00AE6F49" w14:paraId="2A30F1A5" w14:textId="77777777" w:rsidTr="0051623D">
        <w:tc>
          <w:tcPr>
            <w:tcW w:w="4536" w:type="dxa"/>
          </w:tcPr>
          <w:p w14:paraId="5484853E" w14:textId="77777777" w:rsidR="00795B8D" w:rsidRPr="00F31845" w:rsidRDefault="00795B8D" w:rsidP="0051623D">
            <w:pPr>
              <w:spacing w:before="200" w:after="200"/>
            </w:pPr>
            <w:r w:rsidRPr="00F31845">
              <w:rPr>
                <w:noProof/>
              </w:rPr>
              <w:drawing>
                <wp:inline distT="0" distB="0" distL="0" distR="0" wp14:anchorId="4CF60DFC" wp14:editId="3004E53F">
                  <wp:extent cx="2743198" cy="1543049"/>
                  <wp:effectExtent l="19050" t="19050" r="19685" b="19685"/>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pic:cNvPicPr/>
                        </pic:nvPicPr>
                        <pic:blipFill>
                          <a:blip r:embed="rId10"/>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7AF87F1A" w14:textId="01A76120" w:rsidR="00795B8D" w:rsidRPr="004B2CFD" w:rsidRDefault="0088776D" w:rsidP="0051623D">
            <w:pPr>
              <w:spacing w:before="200" w:after="200"/>
              <w:rPr>
                <w:rFonts w:ascii="Century Gothic" w:eastAsia="Arial Unicode MS" w:hAnsi="Century Gothic"/>
                <w:bCs/>
                <w:sz w:val="16"/>
                <w:szCs w:val="16"/>
                <w:lang w:val="it-IT"/>
              </w:rPr>
            </w:pPr>
            <w:r w:rsidRPr="004B2CFD">
              <w:rPr>
                <w:rFonts w:ascii="Century Gothic" w:eastAsia="Arial Unicode MS" w:hAnsi="Century Gothic"/>
                <w:bCs/>
                <w:sz w:val="16"/>
                <w:szCs w:val="16"/>
                <w:lang w:val="it-IT"/>
              </w:rPr>
              <w:t>Il negativo è potente, si distingue. Notiamo immediatamente lo smiley triste. Se queste fossero le facce delle persone, la maggior parte di noi inizierebbe a preoccuparsi dell'unica faccia triste e ignorerebbe le molte facce felici.</w:t>
            </w:r>
          </w:p>
        </w:tc>
      </w:tr>
      <w:tr w:rsidR="00795B8D" w:rsidRPr="00AE6F49" w14:paraId="6C31E897" w14:textId="77777777" w:rsidTr="0051623D">
        <w:tc>
          <w:tcPr>
            <w:tcW w:w="4536" w:type="dxa"/>
          </w:tcPr>
          <w:p w14:paraId="32B321AE" w14:textId="77777777" w:rsidR="00795B8D" w:rsidRPr="00F31845" w:rsidRDefault="00795B8D" w:rsidP="0051623D">
            <w:pPr>
              <w:spacing w:before="200" w:after="200"/>
              <w:ind w:left="34"/>
              <w:rPr>
                <w:rFonts w:eastAsia="Arial Unicode MS"/>
              </w:rPr>
            </w:pPr>
            <w:r w:rsidRPr="00F31845">
              <w:rPr>
                <w:noProof/>
              </w:rPr>
              <w:drawing>
                <wp:inline distT="0" distB="0" distL="0" distR="0" wp14:anchorId="4AC3610A" wp14:editId="497681A7">
                  <wp:extent cx="2743198" cy="1543049"/>
                  <wp:effectExtent l="19050" t="19050" r="19685" b="19685"/>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pic:cNvPicPr/>
                        </pic:nvPicPr>
                        <pic:blipFill>
                          <a:blip r:embed="rId11"/>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1D1FE8C7" w14:textId="2C47C78B" w:rsidR="00795B8D" w:rsidRPr="004B2CFD" w:rsidRDefault="0088776D" w:rsidP="0051623D">
            <w:pPr>
              <w:spacing w:before="200" w:after="200"/>
              <w:rPr>
                <w:rFonts w:ascii="Century Gothic" w:eastAsia="Arial Unicode MS" w:hAnsi="Century Gothic"/>
                <w:bCs/>
                <w:sz w:val="16"/>
                <w:szCs w:val="16"/>
                <w:lang w:val="it-IT"/>
              </w:rPr>
            </w:pPr>
            <w:r w:rsidRPr="004B2CFD">
              <w:rPr>
                <w:rFonts w:ascii="Century Gothic" w:eastAsia="Arial Unicode MS" w:hAnsi="Century Gothic"/>
                <w:bCs/>
                <w:sz w:val="16"/>
                <w:szCs w:val="16"/>
                <w:lang w:val="it-IT"/>
              </w:rPr>
              <w:t xml:space="preserve">Qui </w:t>
            </w:r>
            <w:r w:rsidR="00E8703D" w:rsidRPr="004B2CFD">
              <w:rPr>
                <w:rFonts w:ascii="Century Gothic" w:eastAsia="Arial Unicode MS" w:hAnsi="Century Gothic"/>
                <w:bCs/>
                <w:sz w:val="16"/>
                <w:szCs w:val="16"/>
                <w:lang w:val="it-IT"/>
              </w:rPr>
              <w:t xml:space="preserve">si spiega </w:t>
            </w:r>
            <w:r w:rsidRPr="004B2CFD">
              <w:rPr>
                <w:rFonts w:ascii="Century Gothic" w:eastAsia="Arial Unicode MS" w:hAnsi="Century Gothic"/>
                <w:bCs/>
                <w:sz w:val="16"/>
                <w:szCs w:val="16"/>
                <w:lang w:val="it-IT"/>
              </w:rPr>
              <w:t xml:space="preserve">perché il negativo è significativo ed è particolarmente ben </w:t>
            </w:r>
            <w:r w:rsidR="00E8703D" w:rsidRPr="004B2CFD">
              <w:rPr>
                <w:rFonts w:ascii="Century Gothic" w:eastAsia="Arial Unicode MS" w:hAnsi="Century Gothic"/>
                <w:bCs/>
                <w:sz w:val="16"/>
                <w:szCs w:val="16"/>
                <w:lang w:val="it-IT"/>
              </w:rPr>
              <w:t>re</w:t>
            </w:r>
            <w:r w:rsidRPr="004B2CFD">
              <w:rPr>
                <w:rFonts w:ascii="Century Gothic" w:eastAsia="Arial Unicode MS" w:hAnsi="Century Gothic"/>
                <w:bCs/>
                <w:sz w:val="16"/>
                <w:szCs w:val="16"/>
                <w:lang w:val="it-IT"/>
              </w:rPr>
              <w:t xml:space="preserve">cepito e ricordato. Poiché la competenza non consiste solo nel sapere come qualcosa funziona, dovrebbe essere, ecc., ma anche come qualcosa </w:t>
            </w:r>
            <w:r w:rsidRPr="004B2CFD">
              <w:rPr>
                <w:rFonts w:ascii="Century Gothic" w:eastAsia="Arial Unicode MS" w:hAnsi="Century Gothic"/>
                <w:bCs/>
                <w:sz w:val="16"/>
                <w:szCs w:val="16"/>
                <w:u w:val="single"/>
                <w:lang w:val="it-IT"/>
              </w:rPr>
              <w:t>non</w:t>
            </w:r>
            <w:r w:rsidRPr="004B2CFD">
              <w:rPr>
                <w:rFonts w:ascii="Century Gothic" w:eastAsia="Arial Unicode MS" w:hAnsi="Century Gothic"/>
                <w:bCs/>
                <w:sz w:val="16"/>
                <w:szCs w:val="16"/>
                <w:lang w:val="it-IT"/>
              </w:rPr>
              <w:t xml:space="preserve"> funziona, </w:t>
            </w:r>
            <w:r w:rsidRPr="004B2CFD">
              <w:rPr>
                <w:rFonts w:ascii="Century Gothic" w:eastAsia="Arial Unicode MS" w:hAnsi="Century Gothic"/>
                <w:bCs/>
                <w:sz w:val="16"/>
                <w:szCs w:val="16"/>
                <w:u w:val="single"/>
                <w:lang w:val="it-IT"/>
              </w:rPr>
              <w:t>non</w:t>
            </w:r>
            <w:r w:rsidRPr="004B2CFD">
              <w:rPr>
                <w:rFonts w:ascii="Century Gothic" w:eastAsia="Arial Unicode MS" w:hAnsi="Century Gothic"/>
                <w:bCs/>
                <w:sz w:val="16"/>
                <w:szCs w:val="16"/>
                <w:lang w:val="it-IT"/>
              </w:rPr>
              <w:t xml:space="preserve"> dovrebbe essere, ecc.</w:t>
            </w:r>
          </w:p>
        </w:tc>
      </w:tr>
      <w:tr w:rsidR="00795B8D" w:rsidRPr="00AE6F49" w14:paraId="4DFF510A" w14:textId="77777777" w:rsidTr="0051623D">
        <w:tc>
          <w:tcPr>
            <w:tcW w:w="4536" w:type="dxa"/>
          </w:tcPr>
          <w:p w14:paraId="51B4E1F0" w14:textId="77777777" w:rsidR="00795B8D" w:rsidRPr="00F31845" w:rsidRDefault="00795B8D" w:rsidP="0051623D">
            <w:pPr>
              <w:spacing w:before="200" w:after="200"/>
              <w:ind w:left="34"/>
              <w:rPr>
                <w:rFonts w:eastAsia="Arial Unicode MS"/>
              </w:rPr>
            </w:pPr>
            <w:r w:rsidRPr="00F31845">
              <w:rPr>
                <w:noProof/>
              </w:rPr>
              <w:lastRenderedPageBreak/>
              <w:drawing>
                <wp:inline distT="0" distB="0" distL="0" distR="0" wp14:anchorId="5F30ECEA" wp14:editId="0B2F01A7">
                  <wp:extent cx="2743198" cy="1543049"/>
                  <wp:effectExtent l="19050" t="19050" r="19685" b="19685"/>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pic:cNvPicPr/>
                        </pic:nvPicPr>
                        <pic:blipFill>
                          <a:blip r:embed="rId12"/>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234CA269" w14:textId="301FD90C" w:rsidR="00795B8D" w:rsidRPr="004B2CFD" w:rsidRDefault="004C18F9" w:rsidP="0051623D">
            <w:pPr>
              <w:spacing w:before="200" w:after="200"/>
              <w:rPr>
                <w:rFonts w:ascii="Century Gothic" w:eastAsia="Arial Unicode MS" w:hAnsi="Century Gothic"/>
                <w:bCs/>
                <w:sz w:val="16"/>
                <w:szCs w:val="16"/>
                <w:lang w:val="it-IT"/>
              </w:rPr>
            </w:pPr>
            <w:r w:rsidRPr="004B2CFD">
              <w:rPr>
                <w:rFonts w:ascii="Century Gothic" w:eastAsia="Arial Unicode MS" w:hAnsi="Century Gothic"/>
                <w:bCs/>
                <w:sz w:val="16"/>
                <w:szCs w:val="16"/>
                <w:lang w:val="it-IT"/>
              </w:rPr>
              <w:t xml:space="preserve">Poiché con il programma myidea si lavora su problemi complessi, sono necessari strumenti didattici adeguati. È qui che entra in gioco il lavoro con i casi di studio. È particolarmente importante </w:t>
            </w:r>
            <w:r w:rsidR="00BB3E91" w:rsidRPr="004B2CFD">
              <w:rPr>
                <w:rFonts w:ascii="Century Gothic" w:eastAsia="Arial Unicode MS" w:hAnsi="Century Gothic"/>
                <w:bCs/>
                <w:sz w:val="16"/>
                <w:szCs w:val="16"/>
                <w:lang w:val="it-IT"/>
              </w:rPr>
              <w:t xml:space="preserve">il fatto </w:t>
            </w:r>
            <w:r w:rsidRPr="004B2CFD">
              <w:rPr>
                <w:rFonts w:ascii="Century Gothic" w:eastAsia="Arial Unicode MS" w:hAnsi="Century Gothic"/>
                <w:bCs/>
                <w:sz w:val="16"/>
                <w:szCs w:val="16"/>
                <w:lang w:val="it-IT"/>
              </w:rPr>
              <w:t>che casi di studio ben costruiti e facenti riferimento a situazioni di vita reale promuov</w:t>
            </w:r>
            <w:r w:rsidR="00BB3E91" w:rsidRPr="004B2CFD">
              <w:rPr>
                <w:rFonts w:ascii="Century Gothic" w:eastAsia="Arial Unicode MS" w:hAnsi="Century Gothic"/>
                <w:bCs/>
                <w:sz w:val="16"/>
                <w:szCs w:val="16"/>
                <w:lang w:val="it-IT"/>
              </w:rPr>
              <w:t>o</w:t>
            </w:r>
            <w:r w:rsidRPr="004B2CFD">
              <w:rPr>
                <w:rFonts w:ascii="Century Gothic" w:eastAsia="Arial Unicode MS" w:hAnsi="Century Gothic"/>
                <w:bCs/>
                <w:sz w:val="16"/>
                <w:szCs w:val="16"/>
                <w:lang w:val="it-IT"/>
              </w:rPr>
              <w:t>no il trasferimento di ciò che è stato appreso in situazioni simili future.</w:t>
            </w:r>
          </w:p>
        </w:tc>
      </w:tr>
      <w:tr w:rsidR="00795B8D" w:rsidRPr="00AE6F49" w14:paraId="363DE7C8" w14:textId="77777777" w:rsidTr="0051623D">
        <w:tc>
          <w:tcPr>
            <w:tcW w:w="4536" w:type="dxa"/>
          </w:tcPr>
          <w:p w14:paraId="56D4BDA1" w14:textId="77777777" w:rsidR="00795B8D" w:rsidRPr="00F31845" w:rsidRDefault="00795B8D" w:rsidP="0051623D">
            <w:pPr>
              <w:spacing w:before="200" w:after="200"/>
              <w:rPr>
                <w:rFonts w:eastAsia="Arial Unicode MS"/>
              </w:rPr>
            </w:pPr>
            <w:r w:rsidRPr="00F31845">
              <w:rPr>
                <w:noProof/>
              </w:rPr>
              <w:drawing>
                <wp:inline distT="0" distB="0" distL="0" distR="0" wp14:anchorId="0BB9992F" wp14:editId="5727978A">
                  <wp:extent cx="2743198" cy="1543049"/>
                  <wp:effectExtent l="19050" t="19050" r="19685" b="19685"/>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pic:cNvPicPr/>
                        </pic:nvPicPr>
                        <pic:blipFill>
                          <a:blip r:embed="rId13"/>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3A7BB0E4" w14:textId="50D66A30" w:rsidR="00795B8D" w:rsidRPr="004B2CFD" w:rsidRDefault="00E31935" w:rsidP="0051623D">
            <w:pPr>
              <w:spacing w:before="200" w:after="200"/>
              <w:rPr>
                <w:rFonts w:ascii="Century Gothic" w:eastAsia="Arial Unicode MS" w:hAnsi="Century Gothic"/>
                <w:bCs/>
                <w:sz w:val="16"/>
                <w:szCs w:val="16"/>
                <w:lang w:val="it-IT"/>
              </w:rPr>
            </w:pPr>
            <w:r w:rsidRPr="004B2CFD">
              <w:rPr>
                <w:rFonts w:ascii="Century Gothic" w:eastAsia="Arial Unicode MS" w:hAnsi="Century Gothic"/>
                <w:bCs/>
                <w:sz w:val="16"/>
                <w:szCs w:val="16"/>
                <w:lang w:val="it-IT"/>
              </w:rPr>
              <w:t xml:space="preserve">In questa diapositiva </w:t>
            </w:r>
            <w:r w:rsidR="000D2AB4" w:rsidRPr="004B2CFD">
              <w:rPr>
                <w:rFonts w:ascii="Century Gothic" w:eastAsia="Arial Unicode MS" w:hAnsi="Century Gothic"/>
                <w:bCs/>
                <w:sz w:val="16"/>
                <w:szCs w:val="16"/>
                <w:lang w:val="it-IT"/>
              </w:rPr>
              <w:t>si dimostra</w:t>
            </w:r>
            <w:r w:rsidRPr="004B2CFD">
              <w:rPr>
                <w:rFonts w:ascii="Century Gothic" w:eastAsia="Arial Unicode MS" w:hAnsi="Century Gothic"/>
                <w:bCs/>
                <w:sz w:val="16"/>
                <w:szCs w:val="16"/>
                <w:lang w:val="it-IT"/>
              </w:rPr>
              <w:t xml:space="preserve"> che i casi studio, a causa delle loro caratteristiche </w:t>
            </w:r>
            <w:r w:rsidR="00BB3E91" w:rsidRPr="004B2CFD">
              <w:rPr>
                <w:rFonts w:ascii="Century Gothic" w:eastAsia="Arial Unicode MS" w:hAnsi="Century Gothic"/>
                <w:bCs/>
                <w:sz w:val="16"/>
                <w:szCs w:val="16"/>
                <w:lang w:val="it-IT"/>
              </w:rPr>
              <w:t>di fondo</w:t>
            </w:r>
            <w:r w:rsidRPr="004B2CFD">
              <w:rPr>
                <w:rFonts w:ascii="Century Gothic" w:eastAsia="Arial Unicode MS" w:hAnsi="Century Gothic"/>
                <w:bCs/>
                <w:sz w:val="16"/>
                <w:szCs w:val="16"/>
                <w:lang w:val="it-IT"/>
              </w:rPr>
              <w:t>, sono adatti a costruire una conoscenza negativa trasferibile a situazioni reali nelle quali si deve agire e prendere decisioni. Questo sostiene la stretta interconnessione, presente nel programma myidea, tra la costruzione della conoscenza e l'applicazione diretta alla propria idea.</w:t>
            </w:r>
          </w:p>
        </w:tc>
      </w:tr>
      <w:tr w:rsidR="00795B8D" w:rsidRPr="00AE6F49" w14:paraId="4233B824" w14:textId="77777777" w:rsidTr="0051623D">
        <w:tc>
          <w:tcPr>
            <w:tcW w:w="4536" w:type="dxa"/>
          </w:tcPr>
          <w:p w14:paraId="7FF1AC09" w14:textId="77777777" w:rsidR="00795B8D" w:rsidRPr="00F31845" w:rsidRDefault="00795B8D" w:rsidP="0051623D">
            <w:pPr>
              <w:spacing w:before="200" w:after="200"/>
              <w:ind w:left="34"/>
            </w:pPr>
            <w:r w:rsidRPr="00F31845">
              <w:rPr>
                <w:noProof/>
              </w:rPr>
              <w:drawing>
                <wp:inline distT="0" distB="0" distL="0" distR="0" wp14:anchorId="4135D9A3" wp14:editId="7824D505">
                  <wp:extent cx="2743198" cy="1543049"/>
                  <wp:effectExtent l="19050" t="19050" r="19685" b="19685"/>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pic:cNvPicPr/>
                        </pic:nvPicPr>
                        <pic:blipFill>
                          <a:blip r:embed="rId14"/>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7561C0F0" w14:textId="10F6026F" w:rsidR="00795B8D" w:rsidRPr="004B2CFD" w:rsidRDefault="003C21D6" w:rsidP="0051623D">
            <w:pPr>
              <w:spacing w:before="200" w:after="200"/>
              <w:rPr>
                <w:rFonts w:ascii="Century Gothic" w:eastAsia="Arial Unicode MS" w:hAnsi="Century Gothic"/>
                <w:bCs/>
                <w:sz w:val="16"/>
                <w:szCs w:val="16"/>
                <w:lang w:val="it-IT"/>
              </w:rPr>
            </w:pPr>
            <w:r w:rsidRPr="004B2CFD">
              <w:rPr>
                <w:rFonts w:ascii="Century Gothic" w:eastAsia="Arial Unicode MS" w:hAnsi="Century Gothic"/>
                <w:bCs/>
                <w:sz w:val="16"/>
                <w:szCs w:val="16"/>
                <w:lang w:val="it-IT"/>
              </w:rPr>
              <w:t xml:space="preserve">Lo studio di </w:t>
            </w:r>
            <w:proofErr w:type="spellStart"/>
            <w:r w:rsidRPr="004B2CFD">
              <w:rPr>
                <w:rFonts w:ascii="Century Gothic" w:eastAsia="Arial Unicode MS" w:hAnsi="Century Gothic"/>
                <w:bCs/>
                <w:sz w:val="16"/>
                <w:szCs w:val="16"/>
                <w:lang w:val="it-IT"/>
              </w:rPr>
              <w:t>Bledow</w:t>
            </w:r>
            <w:proofErr w:type="spellEnd"/>
            <w:r w:rsidRPr="004B2CFD">
              <w:rPr>
                <w:rFonts w:ascii="Century Gothic" w:eastAsia="Arial Unicode MS" w:hAnsi="Century Gothic"/>
                <w:bCs/>
                <w:sz w:val="16"/>
                <w:szCs w:val="16"/>
                <w:lang w:val="it-IT"/>
              </w:rPr>
              <w:t xml:space="preserve"> et al. (2016) mostra che le storie di fallimento sono particolarmente adatte a costruire una conoscenza negativa da applicare a situazioni decisionali simili.</w:t>
            </w:r>
          </w:p>
        </w:tc>
      </w:tr>
      <w:tr w:rsidR="00795B8D" w:rsidRPr="00AE6F49" w14:paraId="6F237C78" w14:textId="77777777" w:rsidTr="0051623D">
        <w:tc>
          <w:tcPr>
            <w:tcW w:w="4536" w:type="dxa"/>
          </w:tcPr>
          <w:p w14:paraId="552C07C8" w14:textId="77777777" w:rsidR="00795B8D" w:rsidRPr="00F31845" w:rsidRDefault="00795B8D" w:rsidP="0051623D">
            <w:pPr>
              <w:spacing w:before="200" w:after="200"/>
              <w:ind w:left="34"/>
            </w:pPr>
            <w:r w:rsidRPr="00F31845">
              <w:rPr>
                <w:noProof/>
              </w:rPr>
              <w:drawing>
                <wp:inline distT="0" distB="0" distL="0" distR="0" wp14:anchorId="5A52A5C2" wp14:editId="31AA04E3">
                  <wp:extent cx="2743198" cy="1543049"/>
                  <wp:effectExtent l="19050" t="19050" r="19685" b="1968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pic:cNvPicPr/>
                        </pic:nvPicPr>
                        <pic:blipFill>
                          <a:blip r:embed="rId15"/>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1533612B" w14:textId="27A380AB" w:rsidR="00795B8D" w:rsidRPr="004B2CFD" w:rsidRDefault="00225EFA" w:rsidP="0051623D">
            <w:pPr>
              <w:spacing w:before="200" w:after="200"/>
              <w:rPr>
                <w:rFonts w:ascii="Century Gothic" w:eastAsia="Arial Unicode MS" w:hAnsi="Century Gothic"/>
                <w:bCs/>
                <w:sz w:val="16"/>
                <w:szCs w:val="16"/>
                <w:lang w:val="it-IT"/>
              </w:rPr>
            </w:pPr>
            <w:r w:rsidRPr="004B2CFD">
              <w:rPr>
                <w:rFonts w:ascii="Century Gothic" w:eastAsia="Arial Unicode MS" w:hAnsi="Century Gothic"/>
                <w:bCs/>
                <w:sz w:val="16"/>
                <w:szCs w:val="16"/>
                <w:lang w:val="it-IT"/>
              </w:rPr>
              <w:t xml:space="preserve">Lo studio è stato progettato come un </w:t>
            </w:r>
            <w:r w:rsidR="00E92037" w:rsidRPr="00E92037">
              <w:rPr>
                <w:rFonts w:ascii="Century Gothic" w:eastAsia="Arial Unicode MS" w:hAnsi="Century Gothic"/>
                <w:bCs/>
                <w:sz w:val="16"/>
                <w:szCs w:val="16"/>
                <w:lang w:val="it-IT"/>
              </w:rPr>
              <w:t>esperimento, in</w:t>
            </w:r>
            <w:r w:rsidR="00D05269" w:rsidRPr="004B2CFD">
              <w:rPr>
                <w:rFonts w:ascii="Century Gothic" w:eastAsia="Arial Unicode MS" w:hAnsi="Century Gothic"/>
                <w:bCs/>
                <w:sz w:val="16"/>
                <w:szCs w:val="16"/>
                <w:lang w:val="it-IT"/>
              </w:rPr>
              <w:t xml:space="preserve"> cui</w:t>
            </w:r>
            <w:r w:rsidRPr="004B2CFD">
              <w:rPr>
                <w:rFonts w:ascii="Century Gothic" w:eastAsia="Arial Unicode MS" w:hAnsi="Century Gothic"/>
                <w:bCs/>
                <w:sz w:val="16"/>
                <w:szCs w:val="16"/>
                <w:lang w:val="it-IT"/>
              </w:rPr>
              <w:t xml:space="preserve"> due gruppi di studenti che stati sottoposti a una formazione manageriale basata sul lavoro con i casi. </w:t>
            </w:r>
            <w:r w:rsidR="008B2D46">
              <w:rPr>
                <w:rFonts w:ascii="Century Gothic" w:eastAsia="Arial Unicode MS" w:hAnsi="Century Gothic"/>
                <w:bCs/>
                <w:sz w:val="16"/>
                <w:szCs w:val="16"/>
                <w:lang w:val="it-IT"/>
              </w:rPr>
              <w:t>Alle e a</w:t>
            </w:r>
            <w:r w:rsidRPr="004B2CFD">
              <w:rPr>
                <w:rFonts w:ascii="Century Gothic" w:eastAsia="Arial Unicode MS" w:hAnsi="Century Gothic"/>
                <w:bCs/>
                <w:sz w:val="16"/>
                <w:szCs w:val="16"/>
                <w:lang w:val="it-IT"/>
              </w:rPr>
              <w:t xml:space="preserve">gli studenti è stato chiesto di calarsi nei panni di un manager di un negozio di moda e di prendere decisioni in base alle informazioni contenute nel caso. </w:t>
            </w:r>
            <w:r w:rsidR="00D05269" w:rsidRPr="004B2CFD">
              <w:rPr>
                <w:rFonts w:ascii="Century Gothic" w:eastAsia="Arial Unicode MS" w:hAnsi="Century Gothic"/>
                <w:bCs/>
                <w:sz w:val="16"/>
                <w:szCs w:val="16"/>
                <w:lang w:val="it-IT"/>
              </w:rPr>
              <w:t>L</w:t>
            </w:r>
            <w:r w:rsidRPr="004B2CFD">
              <w:rPr>
                <w:rFonts w:ascii="Century Gothic" w:eastAsia="Arial Unicode MS" w:hAnsi="Century Gothic"/>
                <w:bCs/>
                <w:sz w:val="16"/>
                <w:szCs w:val="16"/>
                <w:lang w:val="it-IT"/>
              </w:rPr>
              <w:t xml:space="preserve">a formazione manageriale </w:t>
            </w:r>
            <w:r w:rsidR="00D05269" w:rsidRPr="004B2CFD">
              <w:rPr>
                <w:rFonts w:ascii="Century Gothic" w:eastAsia="Arial Unicode MS" w:hAnsi="Century Gothic"/>
                <w:bCs/>
                <w:sz w:val="16"/>
                <w:szCs w:val="16"/>
                <w:lang w:val="it-IT"/>
              </w:rPr>
              <w:t xml:space="preserve">consisteva nel lavoro su </w:t>
            </w:r>
            <w:r w:rsidRPr="004B2CFD">
              <w:rPr>
                <w:rFonts w:ascii="Century Gothic" w:eastAsia="Arial Unicode MS" w:hAnsi="Century Gothic"/>
                <w:bCs/>
                <w:sz w:val="16"/>
                <w:szCs w:val="16"/>
                <w:lang w:val="it-IT"/>
              </w:rPr>
              <w:t xml:space="preserve">cinque casi </w:t>
            </w:r>
            <w:r w:rsidR="009D0BD9" w:rsidRPr="004B2CFD">
              <w:rPr>
                <w:rFonts w:ascii="Century Gothic" w:eastAsia="Arial Unicode MS" w:hAnsi="Century Gothic"/>
                <w:bCs/>
                <w:sz w:val="16"/>
                <w:szCs w:val="16"/>
                <w:lang w:val="it-IT"/>
              </w:rPr>
              <w:t>presentati in successione</w:t>
            </w:r>
            <w:r w:rsidRPr="004B2CFD">
              <w:rPr>
                <w:rFonts w:ascii="Century Gothic" w:eastAsia="Arial Unicode MS" w:hAnsi="Century Gothic"/>
                <w:bCs/>
                <w:sz w:val="16"/>
                <w:szCs w:val="16"/>
                <w:lang w:val="it-IT"/>
              </w:rPr>
              <w:t xml:space="preserve">. </w:t>
            </w:r>
            <w:r w:rsidR="009D0BD9" w:rsidRPr="004B2CFD">
              <w:rPr>
                <w:rFonts w:ascii="Century Gothic" w:eastAsia="Arial Unicode MS" w:hAnsi="Century Gothic"/>
                <w:bCs/>
                <w:sz w:val="16"/>
                <w:szCs w:val="16"/>
                <w:lang w:val="it-IT"/>
              </w:rPr>
              <w:t>I</w:t>
            </w:r>
            <w:r w:rsidRPr="004B2CFD">
              <w:rPr>
                <w:rFonts w:ascii="Century Gothic" w:eastAsia="Arial Unicode MS" w:hAnsi="Century Gothic"/>
                <w:bCs/>
                <w:sz w:val="16"/>
                <w:szCs w:val="16"/>
                <w:lang w:val="it-IT"/>
              </w:rPr>
              <w:t xml:space="preserve"> casi sono stat</w:t>
            </w:r>
            <w:r w:rsidR="00D05269" w:rsidRPr="004B2CFD">
              <w:rPr>
                <w:rFonts w:ascii="Century Gothic" w:eastAsia="Arial Unicode MS" w:hAnsi="Century Gothic"/>
                <w:bCs/>
                <w:sz w:val="16"/>
                <w:szCs w:val="16"/>
                <w:lang w:val="it-IT"/>
              </w:rPr>
              <w:t>i</w:t>
            </w:r>
            <w:r w:rsidRPr="004B2CFD">
              <w:rPr>
                <w:rFonts w:ascii="Century Gothic" w:eastAsia="Arial Unicode MS" w:hAnsi="Century Gothic"/>
                <w:bCs/>
                <w:sz w:val="16"/>
                <w:szCs w:val="16"/>
                <w:lang w:val="it-IT"/>
              </w:rPr>
              <w:t xml:space="preserve"> </w:t>
            </w:r>
            <w:r w:rsidR="009D0BD9" w:rsidRPr="004B2CFD">
              <w:rPr>
                <w:rFonts w:ascii="Century Gothic" w:eastAsia="Arial Unicode MS" w:hAnsi="Century Gothic"/>
                <w:bCs/>
                <w:sz w:val="16"/>
                <w:szCs w:val="16"/>
                <w:lang w:val="it-IT"/>
              </w:rPr>
              <w:t>raccon</w:t>
            </w:r>
            <w:r w:rsidR="00D05269" w:rsidRPr="004B2CFD">
              <w:rPr>
                <w:rFonts w:ascii="Century Gothic" w:eastAsia="Arial Unicode MS" w:hAnsi="Century Gothic"/>
                <w:bCs/>
                <w:sz w:val="16"/>
                <w:szCs w:val="16"/>
                <w:lang w:val="it-IT"/>
              </w:rPr>
              <w:t>t</w:t>
            </w:r>
            <w:r w:rsidR="009D0BD9" w:rsidRPr="004B2CFD">
              <w:rPr>
                <w:rFonts w:ascii="Century Gothic" w:eastAsia="Arial Unicode MS" w:hAnsi="Century Gothic"/>
                <w:bCs/>
                <w:sz w:val="16"/>
                <w:szCs w:val="16"/>
                <w:lang w:val="it-IT"/>
              </w:rPr>
              <w:t xml:space="preserve">ati </w:t>
            </w:r>
            <w:r w:rsidRPr="004B2CFD">
              <w:rPr>
                <w:rFonts w:ascii="Century Gothic" w:eastAsia="Arial Unicode MS" w:hAnsi="Century Gothic"/>
                <w:bCs/>
                <w:sz w:val="16"/>
                <w:szCs w:val="16"/>
                <w:lang w:val="it-IT"/>
              </w:rPr>
              <w:t>oralmente</w:t>
            </w:r>
            <w:r w:rsidR="00D05269" w:rsidRPr="004B2CFD">
              <w:rPr>
                <w:rFonts w:ascii="Century Gothic" w:eastAsia="Arial Unicode MS" w:hAnsi="Century Gothic"/>
                <w:bCs/>
                <w:sz w:val="16"/>
                <w:szCs w:val="16"/>
                <w:lang w:val="it-IT"/>
              </w:rPr>
              <w:t>; ogni racconto era accompagnato da</w:t>
            </w:r>
            <w:r w:rsidRPr="004B2CFD">
              <w:rPr>
                <w:rFonts w:ascii="Century Gothic" w:eastAsia="Arial Unicode MS" w:hAnsi="Century Gothic"/>
                <w:bCs/>
                <w:sz w:val="16"/>
                <w:szCs w:val="16"/>
                <w:lang w:val="it-IT"/>
              </w:rPr>
              <w:t xml:space="preserve"> </w:t>
            </w:r>
            <w:r w:rsidR="00D05269" w:rsidRPr="004B2CFD">
              <w:rPr>
                <w:rFonts w:ascii="Century Gothic" w:eastAsia="Arial Unicode MS" w:hAnsi="Century Gothic"/>
                <w:bCs/>
                <w:sz w:val="16"/>
                <w:szCs w:val="16"/>
                <w:lang w:val="it-IT"/>
              </w:rPr>
              <w:t xml:space="preserve">una </w:t>
            </w:r>
            <w:r w:rsidRPr="004B2CFD">
              <w:rPr>
                <w:rFonts w:ascii="Century Gothic" w:eastAsia="Arial Unicode MS" w:hAnsi="Century Gothic"/>
                <w:bCs/>
                <w:sz w:val="16"/>
                <w:szCs w:val="16"/>
                <w:lang w:val="it-IT"/>
              </w:rPr>
              <w:t>diapositiv</w:t>
            </w:r>
            <w:r w:rsidR="00D05269" w:rsidRPr="004B2CFD">
              <w:rPr>
                <w:rFonts w:ascii="Century Gothic" w:eastAsia="Arial Unicode MS" w:hAnsi="Century Gothic"/>
                <w:bCs/>
                <w:sz w:val="16"/>
                <w:szCs w:val="16"/>
                <w:lang w:val="it-IT"/>
              </w:rPr>
              <w:t>a</w:t>
            </w:r>
            <w:r w:rsidRPr="004B2CFD">
              <w:rPr>
                <w:rFonts w:ascii="Century Gothic" w:eastAsia="Arial Unicode MS" w:hAnsi="Century Gothic"/>
                <w:bCs/>
                <w:sz w:val="16"/>
                <w:szCs w:val="16"/>
                <w:lang w:val="it-IT"/>
              </w:rPr>
              <w:t xml:space="preserve"> </w:t>
            </w:r>
            <w:r w:rsidR="00D05269" w:rsidRPr="004B2CFD">
              <w:rPr>
                <w:rFonts w:ascii="Century Gothic" w:eastAsia="Arial Unicode MS" w:hAnsi="Century Gothic"/>
                <w:bCs/>
                <w:sz w:val="16"/>
                <w:szCs w:val="16"/>
                <w:lang w:val="it-IT"/>
              </w:rPr>
              <w:t xml:space="preserve">che </w:t>
            </w:r>
            <w:r w:rsidRPr="004B2CFD">
              <w:rPr>
                <w:rFonts w:ascii="Century Gothic" w:eastAsia="Arial Unicode MS" w:hAnsi="Century Gothic"/>
                <w:bCs/>
                <w:sz w:val="16"/>
                <w:szCs w:val="16"/>
                <w:lang w:val="it-IT"/>
              </w:rPr>
              <w:t>riassumeva il contenuto più importante</w:t>
            </w:r>
            <w:r w:rsidR="00D05269" w:rsidRPr="004B2CFD">
              <w:rPr>
                <w:rFonts w:ascii="Century Gothic" w:eastAsia="Arial Unicode MS" w:hAnsi="Century Gothic"/>
                <w:bCs/>
                <w:sz w:val="16"/>
                <w:szCs w:val="16"/>
                <w:lang w:val="it-IT"/>
              </w:rPr>
              <w:t xml:space="preserve"> della storia</w:t>
            </w:r>
            <w:r w:rsidRPr="004B2CFD">
              <w:rPr>
                <w:rFonts w:ascii="Century Gothic" w:eastAsia="Arial Unicode MS" w:hAnsi="Century Gothic"/>
                <w:bCs/>
                <w:sz w:val="16"/>
                <w:szCs w:val="16"/>
                <w:lang w:val="it-IT"/>
              </w:rPr>
              <w:t>. Incorporati in queste storie c'erano i principi chiave di una gestione efficace (per esempio riconoscere il cambiamento, condurre un'analisi di mercato, gestire i conflitti). Le storie differivano solo nella loro valenza</w:t>
            </w:r>
            <w:r w:rsidR="00D05269" w:rsidRPr="004B2CFD">
              <w:rPr>
                <w:rFonts w:ascii="Century Gothic" w:eastAsia="Arial Unicode MS" w:hAnsi="Century Gothic"/>
                <w:bCs/>
                <w:sz w:val="16"/>
                <w:szCs w:val="16"/>
                <w:lang w:val="it-IT"/>
              </w:rPr>
              <w:t xml:space="preserve"> positiva o negativa; </w:t>
            </w:r>
            <w:r w:rsidRPr="004B2CFD">
              <w:rPr>
                <w:rFonts w:ascii="Century Gothic" w:eastAsia="Arial Unicode MS" w:hAnsi="Century Gothic"/>
                <w:bCs/>
                <w:sz w:val="16"/>
                <w:szCs w:val="16"/>
                <w:lang w:val="it-IT"/>
              </w:rPr>
              <w:t>un gruppo ha lavorato con storie che erano tutte positive (successo), mentre l'altro gruppo ha lavorato con storie negative (fallimento).</w:t>
            </w:r>
          </w:p>
        </w:tc>
      </w:tr>
      <w:tr w:rsidR="00795B8D" w:rsidRPr="00AE6F49" w14:paraId="72C2D1CB" w14:textId="77777777" w:rsidTr="0051623D">
        <w:tc>
          <w:tcPr>
            <w:tcW w:w="4536" w:type="dxa"/>
          </w:tcPr>
          <w:p w14:paraId="3F6AFD3B" w14:textId="77777777" w:rsidR="00795B8D" w:rsidRPr="00F31845" w:rsidRDefault="00795B8D" w:rsidP="0051623D">
            <w:pPr>
              <w:spacing w:before="200" w:after="200"/>
              <w:ind w:left="34"/>
            </w:pPr>
            <w:r w:rsidRPr="00F31845">
              <w:rPr>
                <w:noProof/>
              </w:rPr>
              <w:lastRenderedPageBreak/>
              <w:drawing>
                <wp:inline distT="0" distB="0" distL="0" distR="0" wp14:anchorId="3EA5605A" wp14:editId="72E2D96C">
                  <wp:extent cx="2743198" cy="1543049"/>
                  <wp:effectExtent l="19050" t="19050" r="19685" b="19685"/>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afik 107"/>
                          <pic:cNvPicPr/>
                        </pic:nvPicPr>
                        <pic:blipFill>
                          <a:blip r:embed="rId16"/>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4BC906D4" w14:textId="468BE9B3" w:rsidR="00512A1F" w:rsidRPr="004B2CFD" w:rsidRDefault="00512A1F" w:rsidP="00512A1F">
            <w:pPr>
              <w:spacing w:before="200" w:after="200"/>
              <w:rPr>
                <w:rFonts w:ascii="Century Gothic" w:eastAsia="Arial Unicode MS" w:hAnsi="Century Gothic"/>
                <w:bCs/>
                <w:sz w:val="16"/>
                <w:szCs w:val="16"/>
                <w:lang w:val="it-IT"/>
              </w:rPr>
            </w:pPr>
            <w:r w:rsidRPr="004B2CFD">
              <w:rPr>
                <w:rFonts w:ascii="Century Gothic" w:eastAsia="Arial Unicode MS" w:hAnsi="Century Gothic"/>
                <w:bCs/>
                <w:sz w:val="16"/>
                <w:szCs w:val="16"/>
                <w:lang w:val="it-IT"/>
              </w:rPr>
              <w:t>I risultati dello studio hanno confermato tutte e tre le ipotesi</w:t>
            </w:r>
            <w:r w:rsidR="00D05269" w:rsidRPr="004B2CFD">
              <w:rPr>
                <w:rFonts w:ascii="Century Gothic" w:eastAsia="Arial Unicode MS" w:hAnsi="Century Gothic"/>
                <w:bCs/>
                <w:sz w:val="16"/>
                <w:szCs w:val="16"/>
                <w:lang w:val="it-IT"/>
              </w:rPr>
              <w:t>:</w:t>
            </w:r>
            <w:r w:rsidRPr="004B2CFD">
              <w:rPr>
                <w:rFonts w:ascii="Century Gothic" w:eastAsia="Arial Unicode MS" w:hAnsi="Century Gothic"/>
                <w:bCs/>
                <w:sz w:val="16"/>
                <w:szCs w:val="16"/>
                <w:lang w:val="it-IT"/>
              </w:rPr>
              <w:t xml:space="preserve"> </w:t>
            </w:r>
          </w:p>
          <w:p w14:paraId="7A17C98E" w14:textId="3AA89E6D" w:rsidR="00512A1F" w:rsidRPr="004B2CFD" w:rsidRDefault="00512A1F" w:rsidP="00512A1F">
            <w:pPr>
              <w:spacing w:before="200" w:after="200"/>
              <w:rPr>
                <w:rFonts w:ascii="Century Gothic" w:eastAsia="Arial Unicode MS" w:hAnsi="Century Gothic"/>
                <w:bCs/>
                <w:sz w:val="16"/>
                <w:szCs w:val="16"/>
                <w:lang w:val="it-IT"/>
              </w:rPr>
            </w:pPr>
            <w:r w:rsidRPr="004B2CFD">
              <w:rPr>
                <w:rFonts w:ascii="Century Gothic" w:eastAsia="Arial Unicode MS" w:hAnsi="Century Gothic"/>
                <w:bCs/>
                <w:sz w:val="16"/>
                <w:szCs w:val="16"/>
                <w:lang w:val="it-IT"/>
              </w:rPr>
              <w:t xml:space="preserve">1. le storie di fallimento vengono elaborate più profondamente delle storie di successo. </w:t>
            </w:r>
          </w:p>
          <w:p w14:paraId="7D9C44EB" w14:textId="77777777" w:rsidR="00512A1F" w:rsidRPr="004B2CFD" w:rsidRDefault="00512A1F" w:rsidP="00512A1F">
            <w:pPr>
              <w:spacing w:before="200" w:after="200"/>
              <w:rPr>
                <w:rFonts w:ascii="Century Gothic" w:eastAsia="Arial Unicode MS" w:hAnsi="Century Gothic"/>
                <w:bCs/>
                <w:sz w:val="16"/>
                <w:szCs w:val="16"/>
                <w:lang w:val="it-IT"/>
              </w:rPr>
            </w:pPr>
            <w:r w:rsidRPr="004B2CFD">
              <w:rPr>
                <w:rFonts w:ascii="Century Gothic" w:eastAsia="Arial Unicode MS" w:hAnsi="Century Gothic"/>
                <w:bCs/>
                <w:sz w:val="16"/>
                <w:szCs w:val="16"/>
                <w:lang w:val="it-IT"/>
              </w:rPr>
              <w:t xml:space="preserve">2. la conoscenza più approfondita costruita nelle storie di fallimento ha più probabilità di essere applicata nei compiti di trasferimento. </w:t>
            </w:r>
          </w:p>
          <w:p w14:paraId="565AC19F" w14:textId="769A4138" w:rsidR="00795B8D" w:rsidRPr="004B2CFD" w:rsidRDefault="00512A1F" w:rsidP="00512A1F">
            <w:pPr>
              <w:spacing w:before="200" w:after="200"/>
              <w:rPr>
                <w:rFonts w:ascii="Century Gothic" w:eastAsia="Arial Unicode MS" w:hAnsi="Century Gothic"/>
                <w:bCs/>
                <w:sz w:val="16"/>
                <w:szCs w:val="16"/>
                <w:lang w:val="it-IT"/>
              </w:rPr>
            </w:pPr>
            <w:r w:rsidRPr="004B2CFD">
              <w:rPr>
                <w:rFonts w:ascii="Century Gothic" w:eastAsia="Arial Unicode MS" w:hAnsi="Century Gothic"/>
                <w:bCs/>
                <w:sz w:val="16"/>
                <w:szCs w:val="16"/>
                <w:lang w:val="it-IT"/>
              </w:rPr>
              <w:t xml:space="preserve">3. le storie di fallimento mostrano </w:t>
            </w:r>
            <w:r w:rsidR="008B2D46">
              <w:rPr>
                <w:rFonts w:ascii="Century Gothic" w:eastAsia="Arial Unicode MS" w:hAnsi="Century Gothic"/>
                <w:bCs/>
                <w:sz w:val="16"/>
                <w:szCs w:val="16"/>
                <w:lang w:val="it-IT"/>
              </w:rPr>
              <w:t xml:space="preserve">nelle e </w:t>
            </w:r>
            <w:r w:rsidRPr="004B2CFD">
              <w:rPr>
                <w:rFonts w:ascii="Century Gothic" w:eastAsia="Arial Unicode MS" w:hAnsi="Century Gothic"/>
                <w:bCs/>
                <w:sz w:val="16"/>
                <w:szCs w:val="16"/>
                <w:lang w:val="it-IT"/>
              </w:rPr>
              <w:t>negli studenti con un orientamento positivo all'errore (= gli errori sono importanti e utili per l'apprendimento) un effetto più forte sull'elaborazione.</w:t>
            </w:r>
          </w:p>
        </w:tc>
      </w:tr>
      <w:tr w:rsidR="00795B8D" w:rsidRPr="00AE6F49" w14:paraId="33D553D1" w14:textId="77777777" w:rsidTr="0051623D">
        <w:tc>
          <w:tcPr>
            <w:tcW w:w="4536" w:type="dxa"/>
          </w:tcPr>
          <w:p w14:paraId="36F73B34" w14:textId="77777777" w:rsidR="00795B8D" w:rsidRPr="00F31845" w:rsidRDefault="00795B8D" w:rsidP="0051623D">
            <w:pPr>
              <w:spacing w:before="200" w:after="200"/>
              <w:ind w:left="34"/>
              <w:rPr>
                <w:rFonts w:eastAsia="Arial Unicode MS"/>
              </w:rPr>
            </w:pPr>
            <w:r w:rsidRPr="00F31845">
              <w:rPr>
                <w:noProof/>
              </w:rPr>
              <w:drawing>
                <wp:inline distT="0" distB="0" distL="0" distR="0" wp14:anchorId="45CCE4D2" wp14:editId="413C2213">
                  <wp:extent cx="2743198" cy="1543049"/>
                  <wp:effectExtent l="19050" t="19050" r="19685" b="19685"/>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rafik 108"/>
                          <pic:cNvPicPr/>
                        </pic:nvPicPr>
                        <pic:blipFill>
                          <a:blip r:embed="rId17"/>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45A70771" w14:textId="0F222D3C" w:rsidR="00795B8D" w:rsidRPr="004B2CFD" w:rsidRDefault="002415C2" w:rsidP="0051623D">
            <w:pPr>
              <w:spacing w:before="200"/>
              <w:rPr>
                <w:rFonts w:ascii="Century Gothic" w:eastAsia="Arial Unicode MS" w:hAnsi="Century Gothic"/>
                <w:bCs/>
                <w:sz w:val="16"/>
                <w:szCs w:val="16"/>
                <w:lang w:val="it-IT"/>
              </w:rPr>
            </w:pPr>
            <w:r w:rsidRPr="004B2CFD">
              <w:rPr>
                <w:rFonts w:ascii="Century Gothic" w:eastAsia="Arial Unicode MS" w:hAnsi="Century Gothic"/>
                <w:bCs/>
                <w:sz w:val="16"/>
                <w:szCs w:val="16"/>
                <w:lang w:val="it-IT"/>
              </w:rPr>
              <w:t xml:space="preserve">In questa sede si sostiene che la costruzione di una conoscenza negativa nel contesto della promozione dell'imprenditorialità permette di lavorare con le persone in formazione sui pericoli chiave del fallimento. L'esposizione precoce a questi pericoli sensibilizza </w:t>
            </w:r>
            <w:r w:rsidR="008B2D46">
              <w:rPr>
                <w:rFonts w:ascii="Century Gothic" w:eastAsia="Arial Unicode MS" w:hAnsi="Century Gothic"/>
                <w:bCs/>
                <w:sz w:val="16"/>
                <w:szCs w:val="16"/>
                <w:lang w:val="it-IT"/>
              </w:rPr>
              <w:t>le/</w:t>
            </w:r>
            <w:r w:rsidRPr="004B2CFD">
              <w:rPr>
                <w:rFonts w:ascii="Century Gothic" w:eastAsia="Arial Unicode MS" w:hAnsi="Century Gothic"/>
                <w:bCs/>
                <w:sz w:val="16"/>
                <w:szCs w:val="16"/>
                <w:lang w:val="it-IT"/>
              </w:rPr>
              <w:t>gli studenti alla necessità di prestare particolare attenzione a certi aspetti quando sviluppano la loro idea imprenditoriale.</w:t>
            </w:r>
          </w:p>
        </w:tc>
      </w:tr>
      <w:tr w:rsidR="00795B8D" w:rsidRPr="00AE6F49" w14:paraId="5481AED9" w14:textId="77777777" w:rsidTr="0051623D">
        <w:tc>
          <w:tcPr>
            <w:tcW w:w="4536" w:type="dxa"/>
          </w:tcPr>
          <w:p w14:paraId="19FD43A2" w14:textId="77777777" w:rsidR="00795B8D" w:rsidRPr="00F31845" w:rsidRDefault="00795B8D" w:rsidP="0051623D">
            <w:pPr>
              <w:spacing w:before="200" w:after="200"/>
              <w:ind w:left="34"/>
            </w:pPr>
            <w:r w:rsidRPr="00F31845">
              <w:rPr>
                <w:noProof/>
              </w:rPr>
              <w:drawing>
                <wp:inline distT="0" distB="0" distL="0" distR="0" wp14:anchorId="39C7717A" wp14:editId="27D1C60F">
                  <wp:extent cx="2743198" cy="1543049"/>
                  <wp:effectExtent l="19050" t="19050" r="19685" b="1968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fik 109"/>
                          <pic:cNvPicPr/>
                        </pic:nvPicPr>
                        <pic:blipFill>
                          <a:blip r:embed="rId18"/>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24185500" w14:textId="1D58EE4E" w:rsidR="00795B8D" w:rsidRPr="004B2CFD" w:rsidRDefault="002415C2" w:rsidP="0051623D">
            <w:pPr>
              <w:spacing w:before="200"/>
              <w:rPr>
                <w:rFonts w:ascii="Century Gothic" w:eastAsia="Arial Unicode MS" w:hAnsi="Century Gothic"/>
                <w:bCs/>
                <w:sz w:val="16"/>
                <w:szCs w:val="16"/>
                <w:lang w:val="it-IT"/>
              </w:rPr>
            </w:pPr>
            <w:r w:rsidRPr="004B2CFD">
              <w:rPr>
                <w:rFonts w:ascii="Century Gothic" w:eastAsia="Arial Unicode MS" w:hAnsi="Century Gothic"/>
                <w:bCs/>
                <w:sz w:val="16"/>
                <w:szCs w:val="16"/>
                <w:lang w:val="it-IT"/>
              </w:rPr>
              <w:t>In questa diapositiva vengono spiegati la struttura e il contenuto dei quattro casi di studio presenti in myidea. I casi di studio possono essere trattati completamente o in parte. I testi possono anche essere abbreviati o presentati in modo differente.</w:t>
            </w:r>
          </w:p>
        </w:tc>
      </w:tr>
      <w:tr w:rsidR="00795B8D" w:rsidRPr="00AE6F49" w14:paraId="5A30B95B" w14:textId="77777777" w:rsidTr="0051623D">
        <w:tc>
          <w:tcPr>
            <w:tcW w:w="4536" w:type="dxa"/>
          </w:tcPr>
          <w:p w14:paraId="0E1DB079" w14:textId="77777777" w:rsidR="00795B8D" w:rsidRPr="00F31845" w:rsidRDefault="00795B8D" w:rsidP="0051623D">
            <w:pPr>
              <w:spacing w:before="200" w:after="200"/>
              <w:ind w:left="34"/>
            </w:pPr>
            <w:r w:rsidRPr="00F31845">
              <w:rPr>
                <w:noProof/>
              </w:rPr>
              <w:drawing>
                <wp:inline distT="0" distB="0" distL="0" distR="0" wp14:anchorId="7C14B05C" wp14:editId="44ECBCED">
                  <wp:extent cx="2743198" cy="1543049"/>
                  <wp:effectExtent l="19050" t="19050" r="19685" b="19685"/>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afik 110"/>
                          <pic:cNvPicPr/>
                        </pic:nvPicPr>
                        <pic:blipFill>
                          <a:blip r:embed="rId19"/>
                          <a:stretch>
                            <a:fillRect/>
                          </a:stretch>
                        </pic:blipFill>
                        <pic:spPr>
                          <a:xfrm>
                            <a:off x="0" y="0"/>
                            <a:ext cx="2743198" cy="1543049"/>
                          </a:xfrm>
                          <a:prstGeom prst="rect">
                            <a:avLst/>
                          </a:prstGeom>
                          <a:ln>
                            <a:solidFill>
                              <a:schemeClr val="tx1"/>
                            </a:solidFill>
                          </a:ln>
                        </pic:spPr>
                      </pic:pic>
                    </a:graphicData>
                  </a:graphic>
                </wp:inline>
              </w:drawing>
            </w:r>
          </w:p>
        </w:tc>
        <w:tc>
          <w:tcPr>
            <w:tcW w:w="4820" w:type="dxa"/>
          </w:tcPr>
          <w:p w14:paraId="2407CC2E" w14:textId="54435168" w:rsidR="00795B8D" w:rsidRPr="004B2CFD" w:rsidRDefault="00E965EA" w:rsidP="0051623D">
            <w:pPr>
              <w:spacing w:before="200"/>
              <w:rPr>
                <w:rFonts w:ascii="Century Gothic" w:eastAsia="Arial Unicode MS" w:hAnsi="Century Gothic"/>
                <w:bCs/>
                <w:sz w:val="16"/>
                <w:szCs w:val="16"/>
                <w:lang w:val="it-IT"/>
              </w:rPr>
            </w:pPr>
            <w:r w:rsidRPr="004B2CFD">
              <w:rPr>
                <w:rFonts w:ascii="Century Gothic" w:eastAsia="Arial Unicode MS" w:hAnsi="Century Gothic"/>
                <w:bCs/>
                <w:sz w:val="16"/>
                <w:szCs w:val="16"/>
                <w:lang w:val="it-IT"/>
              </w:rPr>
              <w:t xml:space="preserve">Poiché l'uso di storie di soli fallimenti può avere un effetto demotivante, due delle storie riguardano </w:t>
            </w:r>
            <w:r w:rsidR="00F761E8">
              <w:rPr>
                <w:rFonts w:ascii="Century Gothic" w:eastAsia="Arial Unicode MS" w:hAnsi="Century Gothic"/>
                <w:bCs/>
                <w:sz w:val="16"/>
                <w:szCs w:val="16"/>
                <w:lang w:val="it-IT"/>
              </w:rPr>
              <w:t>Startup</w:t>
            </w:r>
            <w:r w:rsidRPr="004B2CFD">
              <w:rPr>
                <w:rFonts w:ascii="Century Gothic" w:eastAsia="Arial Unicode MS" w:hAnsi="Century Gothic"/>
                <w:bCs/>
                <w:sz w:val="16"/>
                <w:szCs w:val="16"/>
                <w:lang w:val="it-IT"/>
              </w:rPr>
              <w:t xml:space="preserve"> di successo. Considerando la consegna, è opportuno incoraggiare anche in questo caso un'elaborazione approfondita dei contenuti. Ad esempio, è differente limitarsi ad elencare le misure di marketing di successo o, come in questo caso, analizzarle e integrarle con altre misure. In altre parole, anche qui si promuove la collaborazione e il </w:t>
            </w:r>
            <w:r w:rsidR="00E92037" w:rsidRPr="004B2CFD">
              <w:rPr>
                <w:rFonts w:ascii="Century Gothic" w:eastAsia="Arial Unicode MS" w:hAnsi="Century Gothic"/>
                <w:bCs/>
                <w:sz w:val="16"/>
                <w:szCs w:val="16"/>
                <w:lang w:val="it-IT"/>
              </w:rPr>
              <w:t>tra</w:t>
            </w:r>
            <w:r w:rsidR="00E92037">
              <w:rPr>
                <w:rFonts w:ascii="Century Gothic" w:eastAsia="Arial Unicode MS" w:hAnsi="Century Gothic"/>
                <w:bCs/>
                <w:sz w:val="16"/>
                <w:szCs w:val="16"/>
                <w:lang w:val="it-IT"/>
              </w:rPr>
              <w:t>n</w:t>
            </w:r>
            <w:r w:rsidR="00E92037" w:rsidRPr="004B2CFD">
              <w:rPr>
                <w:rFonts w:ascii="Century Gothic" w:eastAsia="Arial Unicode MS" w:hAnsi="Century Gothic"/>
                <w:bCs/>
                <w:sz w:val="16"/>
                <w:szCs w:val="16"/>
                <w:lang w:val="it-IT"/>
              </w:rPr>
              <w:t>sfer</w:t>
            </w:r>
            <w:r w:rsidRPr="004B2CFD">
              <w:rPr>
                <w:rFonts w:ascii="Century Gothic" w:eastAsia="Arial Unicode MS" w:hAnsi="Century Gothic"/>
                <w:bCs/>
                <w:sz w:val="16"/>
                <w:szCs w:val="16"/>
                <w:lang w:val="it-IT"/>
              </w:rPr>
              <w:t>.</w:t>
            </w:r>
          </w:p>
        </w:tc>
      </w:tr>
    </w:tbl>
    <w:p w14:paraId="6DFC2889" w14:textId="4E8E5AD0" w:rsidR="004B49C8" w:rsidRPr="00E965EA" w:rsidRDefault="004B49C8" w:rsidP="00F337E1">
      <w:pPr>
        <w:spacing w:before="40" w:after="40" w:line="260" w:lineRule="exact"/>
        <w:ind w:left="357"/>
        <w:rPr>
          <w:rFonts w:eastAsia="Arial Unicode MS"/>
          <w:sz w:val="20"/>
          <w:szCs w:val="20"/>
          <w:lang w:val="it-CH"/>
        </w:rPr>
      </w:pPr>
    </w:p>
    <w:p w14:paraId="726BA564" w14:textId="77777777" w:rsidR="006F630F" w:rsidRPr="00E965EA" w:rsidRDefault="006F630F" w:rsidP="006F630F">
      <w:pPr>
        <w:rPr>
          <w:lang w:val="it-CH"/>
        </w:rPr>
      </w:pPr>
    </w:p>
    <w:sectPr w:rsidR="006F630F" w:rsidRPr="00E965EA" w:rsidSect="00564E2A">
      <w:footerReference w:type="default" r:id="rId20"/>
      <w:headerReference w:type="first" r:id="rId21"/>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EDA677" w14:textId="77777777" w:rsidR="00291AAF" w:rsidRDefault="00291AAF">
      <w:r>
        <w:separator/>
      </w:r>
    </w:p>
  </w:endnote>
  <w:endnote w:type="continuationSeparator" w:id="0">
    <w:p w14:paraId="6EC53634" w14:textId="77777777" w:rsidR="00291AAF" w:rsidRDefault="00291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Vrinda">
    <w:altName w:val="Vrinda"/>
    <w:panose1 w:val="00000400000000000000"/>
    <w:charset w:val="00"/>
    <w:family w:val="swiss"/>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entury Gothic" w:hAnsi="Century Gothic"/>
        <w:sz w:val="20"/>
        <w:szCs w:val="20"/>
      </w:rPr>
      <w:id w:val="140321456"/>
      <w:docPartObj>
        <w:docPartGallery w:val="Page Numbers (Bottom of Page)"/>
        <w:docPartUnique/>
      </w:docPartObj>
    </w:sdtPr>
    <w:sdtEndPr/>
    <w:sdtContent>
      <w:p w14:paraId="69C00E08" w14:textId="45CD0F5D" w:rsidR="009C6094" w:rsidRPr="00410D6B" w:rsidRDefault="00512A1F" w:rsidP="00E90C32">
        <w:pPr>
          <w:pStyle w:val="Fuzeile"/>
          <w:jc w:val="right"/>
          <w:rPr>
            <w:rFonts w:ascii="Century Gothic" w:hAnsi="Century Gothic"/>
            <w:sz w:val="20"/>
            <w:szCs w:val="20"/>
          </w:rPr>
        </w:pPr>
        <w:r>
          <w:rPr>
            <w:rFonts w:ascii="Century Gothic" w:hAnsi="Century Gothic"/>
            <w:sz w:val="20"/>
            <w:szCs w:val="20"/>
          </w:rPr>
          <w:t>Pagina</w:t>
        </w:r>
        <w:r w:rsidR="009C6094" w:rsidRPr="00410D6B">
          <w:rPr>
            <w:rFonts w:ascii="Century Gothic" w:hAnsi="Century Gothic"/>
            <w:sz w:val="20"/>
            <w:szCs w:val="20"/>
          </w:rPr>
          <w:t xml:space="preserve"> </w:t>
        </w:r>
        <w:r w:rsidR="004A039E" w:rsidRPr="00410D6B">
          <w:rPr>
            <w:rFonts w:ascii="Century Gothic" w:hAnsi="Century Gothic"/>
            <w:sz w:val="20"/>
            <w:szCs w:val="20"/>
          </w:rPr>
          <w:fldChar w:fldCharType="begin"/>
        </w:r>
        <w:r w:rsidR="009C6094" w:rsidRPr="00410D6B">
          <w:rPr>
            <w:rFonts w:ascii="Century Gothic" w:hAnsi="Century Gothic"/>
            <w:sz w:val="20"/>
            <w:szCs w:val="20"/>
          </w:rPr>
          <w:instrText>PAGE   \* MERGEFORMAT</w:instrText>
        </w:r>
        <w:r w:rsidR="004A039E" w:rsidRPr="00410D6B">
          <w:rPr>
            <w:rFonts w:ascii="Century Gothic" w:hAnsi="Century Gothic"/>
            <w:sz w:val="20"/>
            <w:szCs w:val="20"/>
          </w:rPr>
          <w:fldChar w:fldCharType="separate"/>
        </w:r>
        <w:r w:rsidR="001032F1" w:rsidRPr="00410D6B">
          <w:rPr>
            <w:rFonts w:ascii="Century Gothic" w:hAnsi="Century Gothic"/>
            <w:noProof/>
            <w:sz w:val="20"/>
            <w:szCs w:val="20"/>
          </w:rPr>
          <w:t>2</w:t>
        </w:r>
        <w:r w:rsidR="004A039E" w:rsidRPr="00410D6B">
          <w:rPr>
            <w:rFonts w:ascii="Century Gothic" w:hAnsi="Century Gothic"/>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27F595" w14:textId="77777777" w:rsidR="00291AAF" w:rsidRDefault="00291AAF">
      <w:r>
        <w:separator/>
      </w:r>
    </w:p>
  </w:footnote>
  <w:footnote w:type="continuationSeparator" w:id="0">
    <w:p w14:paraId="44CAC78D" w14:textId="77777777" w:rsidR="00291AAF" w:rsidRDefault="00291A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2CB1D" w14:textId="77777777" w:rsidR="009C6094" w:rsidRDefault="009C6094"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Num11"/>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440" w:hanging="360"/>
      </w:pPr>
      <w:rPr>
        <w:rFonts w:cs="Times New Roman"/>
        <w:b w:val="0"/>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15:restartNumberingAfterBreak="0">
    <w:nsid w:val="00000003"/>
    <w:multiLevelType w:val="multilevel"/>
    <w:tmpl w:val="00000003"/>
    <w:name w:val="WWNum13"/>
    <w:lvl w:ilvl="0">
      <w:start w:val="1"/>
      <w:numFmt w:val="upperRoman"/>
      <w:lvlText w:val="%1."/>
      <w:lvlJc w:val="right"/>
      <w:pPr>
        <w:tabs>
          <w:tab w:val="num" w:pos="0"/>
        </w:tabs>
        <w:ind w:left="720" w:hanging="360"/>
      </w:pPr>
      <w:rPr>
        <w:rFonts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15:restartNumberingAfterBreak="0">
    <w:nsid w:val="00000004"/>
    <w:multiLevelType w:val="multilevel"/>
    <w:tmpl w:val="00000004"/>
    <w:name w:val="WWNum14"/>
    <w:lvl w:ilvl="0">
      <w:start w:val="1"/>
      <w:numFmt w:val="decimal"/>
      <w:lvlText w:val="%1."/>
      <w:lvlJc w:val="left"/>
      <w:pPr>
        <w:tabs>
          <w:tab w:val="num" w:pos="0"/>
        </w:tabs>
        <w:ind w:left="360" w:hanging="360"/>
      </w:pPr>
      <w:rPr>
        <w:rFonts w:cs="Times New Roman"/>
        <w:b/>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3" w15:restartNumberingAfterBreak="0">
    <w:nsid w:val="00F97936"/>
    <w:multiLevelType w:val="hybridMultilevel"/>
    <w:tmpl w:val="CB5E8A4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5" w15:restartNumberingAfterBreak="0">
    <w:nsid w:val="081537ED"/>
    <w:multiLevelType w:val="hybridMultilevel"/>
    <w:tmpl w:val="807458AC"/>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6" w15:restartNumberingAfterBreak="0">
    <w:nsid w:val="147B64BE"/>
    <w:multiLevelType w:val="hybridMultilevel"/>
    <w:tmpl w:val="285E0F02"/>
    <w:lvl w:ilvl="0" w:tplc="BDFA99A2">
      <w:start w:val="1"/>
      <w:numFmt w:val="bullet"/>
      <w:lvlText w:val=""/>
      <w:lvlJc w:val="left"/>
      <w:pPr>
        <w:tabs>
          <w:tab w:val="num" w:pos="360"/>
        </w:tabs>
        <w:ind w:left="360" w:hanging="360"/>
      </w:pPr>
      <w:rPr>
        <w:rFonts w:ascii="Symbol" w:hAnsi="Symbol" w:hint="default"/>
        <w:sz w:val="16"/>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7" w15:restartNumberingAfterBreak="0">
    <w:nsid w:val="1DC3767F"/>
    <w:multiLevelType w:val="hybridMultilevel"/>
    <w:tmpl w:val="927C0C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C43077F"/>
    <w:multiLevelType w:val="hybridMultilevel"/>
    <w:tmpl w:val="980479C2"/>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15:restartNumberingAfterBreak="0">
    <w:nsid w:val="413B45E9"/>
    <w:multiLevelType w:val="hybridMultilevel"/>
    <w:tmpl w:val="7FDEF158"/>
    <w:lvl w:ilvl="0" w:tplc="08070001">
      <w:start w:val="1"/>
      <w:numFmt w:val="bullet"/>
      <w:lvlText w:val=""/>
      <w:lvlJc w:val="left"/>
      <w:pPr>
        <w:ind w:left="766" w:hanging="360"/>
      </w:pPr>
      <w:rPr>
        <w:rFonts w:ascii="Symbol" w:hAnsi="Symbol" w:hint="default"/>
      </w:rPr>
    </w:lvl>
    <w:lvl w:ilvl="1" w:tplc="08070003" w:tentative="1">
      <w:start w:val="1"/>
      <w:numFmt w:val="bullet"/>
      <w:lvlText w:val="o"/>
      <w:lvlJc w:val="left"/>
      <w:pPr>
        <w:ind w:left="1486" w:hanging="360"/>
      </w:pPr>
      <w:rPr>
        <w:rFonts w:ascii="Courier New" w:hAnsi="Courier New" w:cs="Courier New" w:hint="default"/>
      </w:rPr>
    </w:lvl>
    <w:lvl w:ilvl="2" w:tplc="08070005" w:tentative="1">
      <w:start w:val="1"/>
      <w:numFmt w:val="bullet"/>
      <w:lvlText w:val=""/>
      <w:lvlJc w:val="left"/>
      <w:pPr>
        <w:ind w:left="2206" w:hanging="360"/>
      </w:pPr>
      <w:rPr>
        <w:rFonts w:ascii="Wingdings" w:hAnsi="Wingdings" w:hint="default"/>
      </w:rPr>
    </w:lvl>
    <w:lvl w:ilvl="3" w:tplc="08070001" w:tentative="1">
      <w:start w:val="1"/>
      <w:numFmt w:val="bullet"/>
      <w:lvlText w:val=""/>
      <w:lvlJc w:val="left"/>
      <w:pPr>
        <w:ind w:left="2926" w:hanging="360"/>
      </w:pPr>
      <w:rPr>
        <w:rFonts w:ascii="Symbol" w:hAnsi="Symbol" w:hint="default"/>
      </w:rPr>
    </w:lvl>
    <w:lvl w:ilvl="4" w:tplc="08070003" w:tentative="1">
      <w:start w:val="1"/>
      <w:numFmt w:val="bullet"/>
      <w:lvlText w:val="o"/>
      <w:lvlJc w:val="left"/>
      <w:pPr>
        <w:ind w:left="3646" w:hanging="360"/>
      </w:pPr>
      <w:rPr>
        <w:rFonts w:ascii="Courier New" w:hAnsi="Courier New" w:cs="Courier New" w:hint="default"/>
      </w:rPr>
    </w:lvl>
    <w:lvl w:ilvl="5" w:tplc="08070005" w:tentative="1">
      <w:start w:val="1"/>
      <w:numFmt w:val="bullet"/>
      <w:lvlText w:val=""/>
      <w:lvlJc w:val="left"/>
      <w:pPr>
        <w:ind w:left="4366" w:hanging="360"/>
      </w:pPr>
      <w:rPr>
        <w:rFonts w:ascii="Wingdings" w:hAnsi="Wingdings" w:hint="default"/>
      </w:rPr>
    </w:lvl>
    <w:lvl w:ilvl="6" w:tplc="08070001" w:tentative="1">
      <w:start w:val="1"/>
      <w:numFmt w:val="bullet"/>
      <w:lvlText w:val=""/>
      <w:lvlJc w:val="left"/>
      <w:pPr>
        <w:ind w:left="5086" w:hanging="360"/>
      </w:pPr>
      <w:rPr>
        <w:rFonts w:ascii="Symbol" w:hAnsi="Symbol" w:hint="default"/>
      </w:rPr>
    </w:lvl>
    <w:lvl w:ilvl="7" w:tplc="08070003" w:tentative="1">
      <w:start w:val="1"/>
      <w:numFmt w:val="bullet"/>
      <w:lvlText w:val="o"/>
      <w:lvlJc w:val="left"/>
      <w:pPr>
        <w:ind w:left="5806" w:hanging="360"/>
      </w:pPr>
      <w:rPr>
        <w:rFonts w:ascii="Courier New" w:hAnsi="Courier New" w:cs="Courier New" w:hint="default"/>
      </w:rPr>
    </w:lvl>
    <w:lvl w:ilvl="8" w:tplc="08070005" w:tentative="1">
      <w:start w:val="1"/>
      <w:numFmt w:val="bullet"/>
      <w:lvlText w:val=""/>
      <w:lvlJc w:val="left"/>
      <w:pPr>
        <w:ind w:left="6526" w:hanging="360"/>
      </w:pPr>
      <w:rPr>
        <w:rFonts w:ascii="Wingdings" w:hAnsi="Wingdings" w:hint="default"/>
      </w:rPr>
    </w:lvl>
  </w:abstractNum>
  <w:abstractNum w:abstractNumId="10" w15:restartNumberingAfterBreak="0">
    <w:nsid w:val="41FB0605"/>
    <w:multiLevelType w:val="hybridMultilevel"/>
    <w:tmpl w:val="FF50686A"/>
    <w:lvl w:ilvl="0" w:tplc="186EA824">
      <w:numFmt w:val="bullet"/>
      <w:lvlText w:val="-"/>
      <w:lvlJc w:val="left"/>
      <w:pPr>
        <w:ind w:left="720" w:hanging="360"/>
      </w:pPr>
      <w:rPr>
        <w:rFonts w:ascii="Century Gothic" w:eastAsia="Arial Unicode MS" w:hAnsi="Century Gothic" w:cs="Times New Roman"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1" w15:restartNumberingAfterBreak="0">
    <w:nsid w:val="44582339"/>
    <w:multiLevelType w:val="hybridMultilevel"/>
    <w:tmpl w:val="EA1839F4"/>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48273149"/>
    <w:multiLevelType w:val="hybridMultilevel"/>
    <w:tmpl w:val="F18625CC"/>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58D2423A"/>
    <w:multiLevelType w:val="hybridMultilevel"/>
    <w:tmpl w:val="B8CAC882"/>
    <w:lvl w:ilvl="0" w:tplc="08100001">
      <w:start w:val="1"/>
      <w:numFmt w:val="bullet"/>
      <w:lvlText w:val=""/>
      <w:lvlJc w:val="left"/>
      <w:pPr>
        <w:ind w:left="1080" w:hanging="360"/>
      </w:pPr>
      <w:rPr>
        <w:rFonts w:ascii="Symbol" w:hAnsi="Symbol" w:hint="default"/>
      </w:rPr>
    </w:lvl>
    <w:lvl w:ilvl="1" w:tplc="08100003" w:tentative="1">
      <w:start w:val="1"/>
      <w:numFmt w:val="bullet"/>
      <w:lvlText w:val="o"/>
      <w:lvlJc w:val="left"/>
      <w:pPr>
        <w:ind w:left="1800" w:hanging="360"/>
      </w:pPr>
      <w:rPr>
        <w:rFonts w:ascii="Courier New" w:hAnsi="Courier New" w:cs="Courier New" w:hint="default"/>
      </w:rPr>
    </w:lvl>
    <w:lvl w:ilvl="2" w:tplc="08100005" w:tentative="1">
      <w:start w:val="1"/>
      <w:numFmt w:val="bullet"/>
      <w:lvlText w:val=""/>
      <w:lvlJc w:val="left"/>
      <w:pPr>
        <w:ind w:left="2520" w:hanging="360"/>
      </w:pPr>
      <w:rPr>
        <w:rFonts w:ascii="Wingdings" w:hAnsi="Wingdings" w:hint="default"/>
      </w:rPr>
    </w:lvl>
    <w:lvl w:ilvl="3" w:tplc="08100001" w:tentative="1">
      <w:start w:val="1"/>
      <w:numFmt w:val="bullet"/>
      <w:lvlText w:val=""/>
      <w:lvlJc w:val="left"/>
      <w:pPr>
        <w:ind w:left="3240" w:hanging="360"/>
      </w:pPr>
      <w:rPr>
        <w:rFonts w:ascii="Symbol" w:hAnsi="Symbol" w:hint="default"/>
      </w:rPr>
    </w:lvl>
    <w:lvl w:ilvl="4" w:tplc="08100003" w:tentative="1">
      <w:start w:val="1"/>
      <w:numFmt w:val="bullet"/>
      <w:lvlText w:val="o"/>
      <w:lvlJc w:val="left"/>
      <w:pPr>
        <w:ind w:left="3960" w:hanging="360"/>
      </w:pPr>
      <w:rPr>
        <w:rFonts w:ascii="Courier New" w:hAnsi="Courier New" w:cs="Courier New" w:hint="default"/>
      </w:rPr>
    </w:lvl>
    <w:lvl w:ilvl="5" w:tplc="08100005" w:tentative="1">
      <w:start w:val="1"/>
      <w:numFmt w:val="bullet"/>
      <w:lvlText w:val=""/>
      <w:lvlJc w:val="left"/>
      <w:pPr>
        <w:ind w:left="4680" w:hanging="360"/>
      </w:pPr>
      <w:rPr>
        <w:rFonts w:ascii="Wingdings" w:hAnsi="Wingdings" w:hint="default"/>
      </w:rPr>
    </w:lvl>
    <w:lvl w:ilvl="6" w:tplc="08100001" w:tentative="1">
      <w:start w:val="1"/>
      <w:numFmt w:val="bullet"/>
      <w:lvlText w:val=""/>
      <w:lvlJc w:val="left"/>
      <w:pPr>
        <w:ind w:left="5400" w:hanging="360"/>
      </w:pPr>
      <w:rPr>
        <w:rFonts w:ascii="Symbol" w:hAnsi="Symbol" w:hint="default"/>
      </w:rPr>
    </w:lvl>
    <w:lvl w:ilvl="7" w:tplc="08100003" w:tentative="1">
      <w:start w:val="1"/>
      <w:numFmt w:val="bullet"/>
      <w:lvlText w:val="o"/>
      <w:lvlJc w:val="left"/>
      <w:pPr>
        <w:ind w:left="6120" w:hanging="360"/>
      </w:pPr>
      <w:rPr>
        <w:rFonts w:ascii="Courier New" w:hAnsi="Courier New" w:cs="Courier New" w:hint="default"/>
      </w:rPr>
    </w:lvl>
    <w:lvl w:ilvl="8" w:tplc="08100005" w:tentative="1">
      <w:start w:val="1"/>
      <w:numFmt w:val="bullet"/>
      <w:lvlText w:val=""/>
      <w:lvlJc w:val="left"/>
      <w:pPr>
        <w:ind w:left="6840" w:hanging="360"/>
      </w:pPr>
      <w:rPr>
        <w:rFonts w:ascii="Wingdings" w:hAnsi="Wingdings" w:hint="default"/>
      </w:rPr>
    </w:lvl>
  </w:abstractNum>
  <w:abstractNum w:abstractNumId="14" w15:restartNumberingAfterBreak="0">
    <w:nsid w:val="5F586C4B"/>
    <w:multiLevelType w:val="hybridMultilevel"/>
    <w:tmpl w:val="86084A94"/>
    <w:lvl w:ilvl="0" w:tplc="08100001">
      <w:start w:val="1"/>
      <w:numFmt w:val="bullet"/>
      <w:lvlText w:val=""/>
      <w:lvlJc w:val="left"/>
      <w:pPr>
        <w:ind w:left="720" w:hanging="360"/>
      </w:pPr>
      <w:rPr>
        <w:rFonts w:ascii="Symbol" w:hAnsi="Symbo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5" w15:restartNumberingAfterBreak="0">
    <w:nsid w:val="7D807A50"/>
    <w:multiLevelType w:val="hybridMultilevel"/>
    <w:tmpl w:val="2A181DF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num w:numId="1">
    <w:abstractNumId w:val="4"/>
  </w:num>
  <w:num w:numId="2">
    <w:abstractNumId w:val="6"/>
  </w:num>
  <w:num w:numId="3">
    <w:abstractNumId w:val="8"/>
  </w:num>
  <w:num w:numId="4">
    <w:abstractNumId w:val="15"/>
  </w:num>
  <w:num w:numId="5">
    <w:abstractNumId w:val="12"/>
  </w:num>
  <w:num w:numId="6">
    <w:abstractNumId w:val="11"/>
  </w:num>
  <w:num w:numId="7">
    <w:abstractNumId w:val="3"/>
  </w:num>
  <w:num w:numId="8">
    <w:abstractNumId w:val="7"/>
  </w:num>
  <w:num w:numId="9">
    <w:abstractNumId w:val="9"/>
  </w:num>
  <w:num w:numId="10">
    <w:abstractNumId w:val="5"/>
  </w:num>
  <w:num w:numId="11">
    <w:abstractNumId w:val="10"/>
  </w:num>
  <w:num w:numId="12">
    <w:abstractNumId w:val="13"/>
  </w:num>
  <w:num w:numId="13">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9"/>
  <w:autoHyphenation/>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E10"/>
    <w:rsid w:val="000007CD"/>
    <w:rsid w:val="00011707"/>
    <w:rsid w:val="00013799"/>
    <w:rsid w:val="00014970"/>
    <w:rsid w:val="00016ACD"/>
    <w:rsid w:val="000315A2"/>
    <w:rsid w:val="00031DC2"/>
    <w:rsid w:val="000355C3"/>
    <w:rsid w:val="00035F53"/>
    <w:rsid w:val="000410EA"/>
    <w:rsid w:val="00050B86"/>
    <w:rsid w:val="00053528"/>
    <w:rsid w:val="000540DE"/>
    <w:rsid w:val="000617B0"/>
    <w:rsid w:val="00062CD3"/>
    <w:rsid w:val="000671BA"/>
    <w:rsid w:val="00073ED8"/>
    <w:rsid w:val="000745F1"/>
    <w:rsid w:val="000805E6"/>
    <w:rsid w:val="00080DD0"/>
    <w:rsid w:val="000818C4"/>
    <w:rsid w:val="000852E3"/>
    <w:rsid w:val="00085D0C"/>
    <w:rsid w:val="0009313F"/>
    <w:rsid w:val="00097A0F"/>
    <w:rsid w:val="000A0E98"/>
    <w:rsid w:val="000A3DB8"/>
    <w:rsid w:val="000B266A"/>
    <w:rsid w:val="000B2E88"/>
    <w:rsid w:val="000B4F4E"/>
    <w:rsid w:val="000C27EE"/>
    <w:rsid w:val="000C2CCF"/>
    <w:rsid w:val="000C4E98"/>
    <w:rsid w:val="000C7692"/>
    <w:rsid w:val="000D0571"/>
    <w:rsid w:val="000D2AB4"/>
    <w:rsid w:val="000D2B7D"/>
    <w:rsid w:val="000D7AA2"/>
    <w:rsid w:val="000D7DB1"/>
    <w:rsid w:val="000E17D5"/>
    <w:rsid w:val="000E1A95"/>
    <w:rsid w:val="000E6535"/>
    <w:rsid w:val="000E71A9"/>
    <w:rsid w:val="000F3C60"/>
    <w:rsid w:val="000F58C9"/>
    <w:rsid w:val="000F7D52"/>
    <w:rsid w:val="00100231"/>
    <w:rsid w:val="0010244E"/>
    <w:rsid w:val="001032F1"/>
    <w:rsid w:val="00106246"/>
    <w:rsid w:val="00107EE1"/>
    <w:rsid w:val="00113A02"/>
    <w:rsid w:val="001206CA"/>
    <w:rsid w:val="00122C48"/>
    <w:rsid w:val="00123B4C"/>
    <w:rsid w:val="001245EF"/>
    <w:rsid w:val="001262B4"/>
    <w:rsid w:val="001340B4"/>
    <w:rsid w:val="00134CD4"/>
    <w:rsid w:val="00135BAE"/>
    <w:rsid w:val="001371F9"/>
    <w:rsid w:val="00141D04"/>
    <w:rsid w:val="00142883"/>
    <w:rsid w:val="00143113"/>
    <w:rsid w:val="00162FA1"/>
    <w:rsid w:val="00166A6A"/>
    <w:rsid w:val="00170D09"/>
    <w:rsid w:val="00173582"/>
    <w:rsid w:val="001805D8"/>
    <w:rsid w:val="001824E9"/>
    <w:rsid w:val="00182CC5"/>
    <w:rsid w:val="001876FE"/>
    <w:rsid w:val="00192377"/>
    <w:rsid w:val="001B018E"/>
    <w:rsid w:val="001B10EB"/>
    <w:rsid w:val="001B2C92"/>
    <w:rsid w:val="001B38FD"/>
    <w:rsid w:val="001C34EE"/>
    <w:rsid w:val="001C3AB7"/>
    <w:rsid w:val="001C7B6F"/>
    <w:rsid w:val="001D048F"/>
    <w:rsid w:val="001D3D1B"/>
    <w:rsid w:val="001E009F"/>
    <w:rsid w:val="001E74EA"/>
    <w:rsid w:val="001E7678"/>
    <w:rsid w:val="001F4BDC"/>
    <w:rsid w:val="001F4F52"/>
    <w:rsid w:val="001F5843"/>
    <w:rsid w:val="001F5CCC"/>
    <w:rsid w:val="00200097"/>
    <w:rsid w:val="00201B44"/>
    <w:rsid w:val="00202E2B"/>
    <w:rsid w:val="002039BA"/>
    <w:rsid w:val="00203AB4"/>
    <w:rsid w:val="0020505A"/>
    <w:rsid w:val="00216DE2"/>
    <w:rsid w:val="00222A14"/>
    <w:rsid w:val="0022469C"/>
    <w:rsid w:val="00225EFA"/>
    <w:rsid w:val="00226871"/>
    <w:rsid w:val="00227464"/>
    <w:rsid w:val="00227A0A"/>
    <w:rsid w:val="0023153E"/>
    <w:rsid w:val="00236000"/>
    <w:rsid w:val="002406D3"/>
    <w:rsid w:val="002415C2"/>
    <w:rsid w:val="0024349F"/>
    <w:rsid w:val="00251819"/>
    <w:rsid w:val="00251F91"/>
    <w:rsid w:val="002557AB"/>
    <w:rsid w:val="00255DAF"/>
    <w:rsid w:val="00256BB2"/>
    <w:rsid w:val="00264C73"/>
    <w:rsid w:val="00267A87"/>
    <w:rsid w:val="00270E22"/>
    <w:rsid w:val="00273122"/>
    <w:rsid w:val="00277B3F"/>
    <w:rsid w:val="00277BDC"/>
    <w:rsid w:val="00280369"/>
    <w:rsid w:val="0028051E"/>
    <w:rsid w:val="0028291A"/>
    <w:rsid w:val="002851E5"/>
    <w:rsid w:val="002853AE"/>
    <w:rsid w:val="00291AAF"/>
    <w:rsid w:val="00292790"/>
    <w:rsid w:val="002932C6"/>
    <w:rsid w:val="00294DFF"/>
    <w:rsid w:val="00295458"/>
    <w:rsid w:val="002976C6"/>
    <w:rsid w:val="002A00D9"/>
    <w:rsid w:val="002A0103"/>
    <w:rsid w:val="002A4A7E"/>
    <w:rsid w:val="002A6217"/>
    <w:rsid w:val="002B1297"/>
    <w:rsid w:val="002B2BBF"/>
    <w:rsid w:val="002B6839"/>
    <w:rsid w:val="002B7B17"/>
    <w:rsid w:val="002C1426"/>
    <w:rsid w:val="002C282D"/>
    <w:rsid w:val="002C2D06"/>
    <w:rsid w:val="002C5D0C"/>
    <w:rsid w:val="002C7754"/>
    <w:rsid w:val="002D28BD"/>
    <w:rsid w:val="002E6749"/>
    <w:rsid w:val="002F0A85"/>
    <w:rsid w:val="002F1276"/>
    <w:rsid w:val="002F3097"/>
    <w:rsid w:val="002F3A18"/>
    <w:rsid w:val="002F66F3"/>
    <w:rsid w:val="002F76ED"/>
    <w:rsid w:val="003010C5"/>
    <w:rsid w:val="00304DE5"/>
    <w:rsid w:val="00311369"/>
    <w:rsid w:val="00315645"/>
    <w:rsid w:val="00315DDC"/>
    <w:rsid w:val="00320424"/>
    <w:rsid w:val="00322756"/>
    <w:rsid w:val="00323E3C"/>
    <w:rsid w:val="003343A6"/>
    <w:rsid w:val="00335BFC"/>
    <w:rsid w:val="003367FF"/>
    <w:rsid w:val="0034129D"/>
    <w:rsid w:val="003434E3"/>
    <w:rsid w:val="00351F61"/>
    <w:rsid w:val="00356FAF"/>
    <w:rsid w:val="0036030A"/>
    <w:rsid w:val="003655AF"/>
    <w:rsid w:val="003679E7"/>
    <w:rsid w:val="0037250B"/>
    <w:rsid w:val="00373A84"/>
    <w:rsid w:val="00373CE3"/>
    <w:rsid w:val="003779A5"/>
    <w:rsid w:val="003808A9"/>
    <w:rsid w:val="00382D8B"/>
    <w:rsid w:val="00385332"/>
    <w:rsid w:val="00392596"/>
    <w:rsid w:val="00396D0B"/>
    <w:rsid w:val="003A1DC8"/>
    <w:rsid w:val="003A3EAD"/>
    <w:rsid w:val="003A49B3"/>
    <w:rsid w:val="003B0F48"/>
    <w:rsid w:val="003B37C4"/>
    <w:rsid w:val="003C0A51"/>
    <w:rsid w:val="003C21D6"/>
    <w:rsid w:val="003C7E3C"/>
    <w:rsid w:val="003D14EF"/>
    <w:rsid w:val="003D4DF4"/>
    <w:rsid w:val="003D6BAE"/>
    <w:rsid w:val="003E69A6"/>
    <w:rsid w:val="003F5AA3"/>
    <w:rsid w:val="003F60CD"/>
    <w:rsid w:val="00401B35"/>
    <w:rsid w:val="00403292"/>
    <w:rsid w:val="004045EF"/>
    <w:rsid w:val="00404880"/>
    <w:rsid w:val="00406A49"/>
    <w:rsid w:val="00410A3D"/>
    <w:rsid w:val="00410D6B"/>
    <w:rsid w:val="00411C37"/>
    <w:rsid w:val="004135B9"/>
    <w:rsid w:val="00414174"/>
    <w:rsid w:val="004151A7"/>
    <w:rsid w:val="0041523A"/>
    <w:rsid w:val="00421C98"/>
    <w:rsid w:val="00422D08"/>
    <w:rsid w:val="004303C1"/>
    <w:rsid w:val="00432562"/>
    <w:rsid w:val="00433CD3"/>
    <w:rsid w:val="00436230"/>
    <w:rsid w:val="00443F8B"/>
    <w:rsid w:val="00452939"/>
    <w:rsid w:val="004537D7"/>
    <w:rsid w:val="00454404"/>
    <w:rsid w:val="00463646"/>
    <w:rsid w:val="0046785C"/>
    <w:rsid w:val="00470D6A"/>
    <w:rsid w:val="0047221B"/>
    <w:rsid w:val="00477027"/>
    <w:rsid w:val="00477968"/>
    <w:rsid w:val="00484617"/>
    <w:rsid w:val="004862FA"/>
    <w:rsid w:val="0048749A"/>
    <w:rsid w:val="00490962"/>
    <w:rsid w:val="004A039E"/>
    <w:rsid w:val="004A04DC"/>
    <w:rsid w:val="004A69F5"/>
    <w:rsid w:val="004B28DF"/>
    <w:rsid w:val="004B2CFD"/>
    <w:rsid w:val="004B49C8"/>
    <w:rsid w:val="004B4C31"/>
    <w:rsid w:val="004C111D"/>
    <w:rsid w:val="004C18F9"/>
    <w:rsid w:val="004C2DCB"/>
    <w:rsid w:val="004C64D7"/>
    <w:rsid w:val="004D13AC"/>
    <w:rsid w:val="004D32A7"/>
    <w:rsid w:val="004D42DA"/>
    <w:rsid w:val="004E08D5"/>
    <w:rsid w:val="004E42BD"/>
    <w:rsid w:val="004E7F27"/>
    <w:rsid w:val="004F00E4"/>
    <w:rsid w:val="004F3193"/>
    <w:rsid w:val="004F3777"/>
    <w:rsid w:val="004F61A7"/>
    <w:rsid w:val="004F798A"/>
    <w:rsid w:val="00505688"/>
    <w:rsid w:val="00505CAA"/>
    <w:rsid w:val="005075C3"/>
    <w:rsid w:val="00507F9D"/>
    <w:rsid w:val="00512A1F"/>
    <w:rsid w:val="00515B38"/>
    <w:rsid w:val="00524ADD"/>
    <w:rsid w:val="0053599D"/>
    <w:rsid w:val="00544EEF"/>
    <w:rsid w:val="005476A7"/>
    <w:rsid w:val="00547A88"/>
    <w:rsid w:val="00553858"/>
    <w:rsid w:val="005568D6"/>
    <w:rsid w:val="00557E32"/>
    <w:rsid w:val="00562EFF"/>
    <w:rsid w:val="00564E2A"/>
    <w:rsid w:val="00565866"/>
    <w:rsid w:val="00567A25"/>
    <w:rsid w:val="00567AEB"/>
    <w:rsid w:val="00574194"/>
    <w:rsid w:val="00575F50"/>
    <w:rsid w:val="005767E9"/>
    <w:rsid w:val="00581620"/>
    <w:rsid w:val="00582DB3"/>
    <w:rsid w:val="00584CA1"/>
    <w:rsid w:val="00586445"/>
    <w:rsid w:val="00594485"/>
    <w:rsid w:val="0059550B"/>
    <w:rsid w:val="00596203"/>
    <w:rsid w:val="0059668F"/>
    <w:rsid w:val="005A01F4"/>
    <w:rsid w:val="005A264B"/>
    <w:rsid w:val="005A3BB8"/>
    <w:rsid w:val="005C053D"/>
    <w:rsid w:val="005C2A5D"/>
    <w:rsid w:val="005C3E75"/>
    <w:rsid w:val="005C5C72"/>
    <w:rsid w:val="005C7114"/>
    <w:rsid w:val="005D017B"/>
    <w:rsid w:val="005D3C1B"/>
    <w:rsid w:val="005D5932"/>
    <w:rsid w:val="005E1DAD"/>
    <w:rsid w:val="005F08AD"/>
    <w:rsid w:val="005F139E"/>
    <w:rsid w:val="005F2518"/>
    <w:rsid w:val="005F319B"/>
    <w:rsid w:val="0060099B"/>
    <w:rsid w:val="00600C43"/>
    <w:rsid w:val="00602BE8"/>
    <w:rsid w:val="00602FCB"/>
    <w:rsid w:val="00603AB6"/>
    <w:rsid w:val="00606369"/>
    <w:rsid w:val="00607922"/>
    <w:rsid w:val="00612D0C"/>
    <w:rsid w:val="00613234"/>
    <w:rsid w:val="00617F14"/>
    <w:rsid w:val="00621C8D"/>
    <w:rsid w:val="00624C56"/>
    <w:rsid w:val="00625691"/>
    <w:rsid w:val="00625CF6"/>
    <w:rsid w:val="0063281E"/>
    <w:rsid w:val="006337BB"/>
    <w:rsid w:val="006362F4"/>
    <w:rsid w:val="006423CD"/>
    <w:rsid w:val="006504FA"/>
    <w:rsid w:val="006517C6"/>
    <w:rsid w:val="00653D7E"/>
    <w:rsid w:val="00654C6E"/>
    <w:rsid w:val="00663A76"/>
    <w:rsid w:val="006706F5"/>
    <w:rsid w:val="00672A38"/>
    <w:rsid w:val="00675C6C"/>
    <w:rsid w:val="006766A8"/>
    <w:rsid w:val="0068022D"/>
    <w:rsid w:val="0068279F"/>
    <w:rsid w:val="00682EAE"/>
    <w:rsid w:val="0068423E"/>
    <w:rsid w:val="00686B73"/>
    <w:rsid w:val="006935D4"/>
    <w:rsid w:val="006940FC"/>
    <w:rsid w:val="006944E7"/>
    <w:rsid w:val="006960AD"/>
    <w:rsid w:val="006A2445"/>
    <w:rsid w:val="006A28DE"/>
    <w:rsid w:val="006A6EDB"/>
    <w:rsid w:val="006B1900"/>
    <w:rsid w:val="006B2993"/>
    <w:rsid w:val="006B37DE"/>
    <w:rsid w:val="006B7BC2"/>
    <w:rsid w:val="006B7DD8"/>
    <w:rsid w:val="006C36B8"/>
    <w:rsid w:val="006D2FB9"/>
    <w:rsid w:val="006E706E"/>
    <w:rsid w:val="006F2147"/>
    <w:rsid w:val="006F4213"/>
    <w:rsid w:val="006F610B"/>
    <w:rsid w:val="006F627D"/>
    <w:rsid w:val="006F630F"/>
    <w:rsid w:val="00701F77"/>
    <w:rsid w:val="00703F01"/>
    <w:rsid w:val="0070482A"/>
    <w:rsid w:val="00711291"/>
    <w:rsid w:val="00713ADB"/>
    <w:rsid w:val="00716FF9"/>
    <w:rsid w:val="00720991"/>
    <w:rsid w:val="00724844"/>
    <w:rsid w:val="00726D45"/>
    <w:rsid w:val="007301D9"/>
    <w:rsid w:val="00731B64"/>
    <w:rsid w:val="00737F6F"/>
    <w:rsid w:val="0074063C"/>
    <w:rsid w:val="007424D9"/>
    <w:rsid w:val="00747C4E"/>
    <w:rsid w:val="0075235E"/>
    <w:rsid w:val="00756C75"/>
    <w:rsid w:val="007571AA"/>
    <w:rsid w:val="00757A9F"/>
    <w:rsid w:val="0076153D"/>
    <w:rsid w:val="0076357D"/>
    <w:rsid w:val="007806AD"/>
    <w:rsid w:val="007809EB"/>
    <w:rsid w:val="00786611"/>
    <w:rsid w:val="007930A1"/>
    <w:rsid w:val="00793C95"/>
    <w:rsid w:val="00793F5E"/>
    <w:rsid w:val="00795B8D"/>
    <w:rsid w:val="007A103D"/>
    <w:rsid w:val="007A1F7B"/>
    <w:rsid w:val="007A6A04"/>
    <w:rsid w:val="007A7122"/>
    <w:rsid w:val="007A78ED"/>
    <w:rsid w:val="007B04B1"/>
    <w:rsid w:val="007B2C36"/>
    <w:rsid w:val="007B71C7"/>
    <w:rsid w:val="007C021F"/>
    <w:rsid w:val="007C3C6B"/>
    <w:rsid w:val="007C3F62"/>
    <w:rsid w:val="007C55C2"/>
    <w:rsid w:val="007D0F52"/>
    <w:rsid w:val="007D4F9E"/>
    <w:rsid w:val="007D6961"/>
    <w:rsid w:val="007E08E3"/>
    <w:rsid w:val="007E3D98"/>
    <w:rsid w:val="007E5ADE"/>
    <w:rsid w:val="007F178F"/>
    <w:rsid w:val="007F3146"/>
    <w:rsid w:val="007F4E75"/>
    <w:rsid w:val="008013AD"/>
    <w:rsid w:val="00803341"/>
    <w:rsid w:val="008041EB"/>
    <w:rsid w:val="00805150"/>
    <w:rsid w:val="008059B8"/>
    <w:rsid w:val="00806C1F"/>
    <w:rsid w:val="00806DFD"/>
    <w:rsid w:val="0081153A"/>
    <w:rsid w:val="00811D56"/>
    <w:rsid w:val="00812735"/>
    <w:rsid w:val="00812967"/>
    <w:rsid w:val="008143FB"/>
    <w:rsid w:val="00817D68"/>
    <w:rsid w:val="00817DC4"/>
    <w:rsid w:val="008211C3"/>
    <w:rsid w:val="00825056"/>
    <w:rsid w:val="0083712C"/>
    <w:rsid w:val="00842ACA"/>
    <w:rsid w:val="00842D05"/>
    <w:rsid w:val="00844168"/>
    <w:rsid w:val="008503B5"/>
    <w:rsid w:val="0085243B"/>
    <w:rsid w:val="008533FB"/>
    <w:rsid w:val="00854F18"/>
    <w:rsid w:val="0085512C"/>
    <w:rsid w:val="00862126"/>
    <w:rsid w:val="00862C03"/>
    <w:rsid w:val="00864309"/>
    <w:rsid w:val="0087462B"/>
    <w:rsid w:val="0087556D"/>
    <w:rsid w:val="00875FF5"/>
    <w:rsid w:val="0087723C"/>
    <w:rsid w:val="00880E3D"/>
    <w:rsid w:val="008824DB"/>
    <w:rsid w:val="00883BE1"/>
    <w:rsid w:val="008843BA"/>
    <w:rsid w:val="0088776D"/>
    <w:rsid w:val="00890B8C"/>
    <w:rsid w:val="00891D9E"/>
    <w:rsid w:val="00893E38"/>
    <w:rsid w:val="008946A5"/>
    <w:rsid w:val="00895681"/>
    <w:rsid w:val="00896BB3"/>
    <w:rsid w:val="008A0355"/>
    <w:rsid w:val="008A0FC6"/>
    <w:rsid w:val="008A1839"/>
    <w:rsid w:val="008A2D22"/>
    <w:rsid w:val="008A5EF6"/>
    <w:rsid w:val="008B2D46"/>
    <w:rsid w:val="008C0824"/>
    <w:rsid w:val="008C32D3"/>
    <w:rsid w:val="008C7ECD"/>
    <w:rsid w:val="008D2937"/>
    <w:rsid w:val="008D59C0"/>
    <w:rsid w:val="008D697A"/>
    <w:rsid w:val="008D7B14"/>
    <w:rsid w:val="008D7DEF"/>
    <w:rsid w:val="008E20CA"/>
    <w:rsid w:val="008E2CBF"/>
    <w:rsid w:val="008E48B3"/>
    <w:rsid w:val="008E4A73"/>
    <w:rsid w:val="008F6C12"/>
    <w:rsid w:val="008F7162"/>
    <w:rsid w:val="0090297A"/>
    <w:rsid w:val="009050FC"/>
    <w:rsid w:val="0091143A"/>
    <w:rsid w:val="00911E1A"/>
    <w:rsid w:val="0091228A"/>
    <w:rsid w:val="00913D5D"/>
    <w:rsid w:val="00915506"/>
    <w:rsid w:val="00921267"/>
    <w:rsid w:val="00931518"/>
    <w:rsid w:val="0093704E"/>
    <w:rsid w:val="0094499E"/>
    <w:rsid w:val="00947EF6"/>
    <w:rsid w:val="009515BC"/>
    <w:rsid w:val="0095301F"/>
    <w:rsid w:val="009535E5"/>
    <w:rsid w:val="00957FC0"/>
    <w:rsid w:val="00963282"/>
    <w:rsid w:val="00963CBE"/>
    <w:rsid w:val="009640C3"/>
    <w:rsid w:val="00964664"/>
    <w:rsid w:val="009666D9"/>
    <w:rsid w:val="00970A17"/>
    <w:rsid w:val="00972ACB"/>
    <w:rsid w:val="009815DF"/>
    <w:rsid w:val="009833E1"/>
    <w:rsid w:val="00983AA0"/>
    <w:rsid w:val="00993CE7"/>
    <w:rsid w:val="009944FC"/>
    <w:rsid w:val="00997779"/>
    <w:rsid w:val="009A03AD"/>
    <w:rsid w:val="009A0DFB"/>
    <w:rsid w:val="009A29F6"/>
    <w:rsid w:val="009A58E3"/>
    <w:rsid w:val="009B424B"/>
    <w:rsid w:val="009B789C"/>
    <w:rsid w:val="009B7C94"/>
    <w:rsid w:val="009C208A"/>
    <w:rsid w:val="009C5477"/>
    <w:rsid w:val="009C6094"/>
    <w:rsid w:val="009D0445"/>
    <w:rsid w:val="009D0BD9"/>
    <w:rsid w:val="009D210D"/>
    <w:rsid w:val="009E16E1"/>
    <w:rsid w:val="009E1806"/>
    <w:rsid w:val="009E2F1A"/>
    <w:rsid w:val="009E37E7"/>
    <w:rsid w:val="009E48E6"/>
    <w:rsid w:val="009E52E8"/>
    <w:rsid w:val="009E6679"/>
    <w:rsid w:val="009F23DD"/>
    <w:rsid w:val="009F6904"/>
    <w:rsid w:val="00A01754"/>
    <w:rsid w:val="00A04164"/>
    <w:rsid w:val="00A0680F"/>
    <w:rsid w:val="00A06CB0"/>
    <w:rsid w:val="00A070A8"/>
    <w:rsid w:val="00A1053F"/>
    <w:rsid w:val="00A10F15"/>
    <w:rsid w:val="00A141B4"/>
    <w:rsid w:val="00A142B5"/>
    <w:rsid w:val="00A168B3"/>
    <w:rsid w:val="00A16D9C"/>
    <w:rsid w:val="00A276B6"/>
    <w:rsid w:val="00A30486"/>
    <w:rsid w:val="00A344D9"/>
    <w:rsid w:val="00A35B1E"/>
    <w:rsid w:val="00A37DEC"/>
    <w:rsid w:val="00A42AF0"/>
    <w:rsid w:val="00A46721"/>
    <w:rsid w:val="00A47886"/>
    <w:rsid w:val="00A5046F"/>
    <w:rsid w:val="00A544A4"/>
    <w:rsid w:val="00A564D5"/>
    <w:rsid w:val="00A57557"/>
    <w:rsid w:val="00A603CF"/>
    <w:rsid w:val="00A61012"/>
    <w:rsid w:val="00A64461"/>
    <w:rsid w:val="00A7310F"/>
    <w:rsid w:val="00A74809"/>
    <w:rsid w:val="00A764F1"/>
    <w:rsid w:val="00A773CA"/>
    <w:rsid w:val="00A80478"/>
    <w:rsid w:val="00A8191C"/>
    <w:rsid w:val="00A83939"/>
    <w:rsid w:val="00A84E96"/>
    <w:rsid w:val="00A8515C"/>
    <w:rsid w:val="00A92C7E"/>
    <w:rsid w:val="00A92DC2"/>
    <w:rsid w:val="00A935EC"/>
    <w:rsid w:val="00AA0966"/>
    <w:rsid w:val="00AA1D5A"/>
    <w:rsid w:val="00AA3CB8"/>
    <w:rsid w:val="00AA72D8"/>
    <w:rsid w:val="00AB0306"/>
    <w:rsid w:val="00AB0CBF"/>
    <w:rsid w:val="00AB1C7E"/>
    <w:rsid w:val="00AB465F"/>
    <w:rsid w:val="00AC47FD"/>
    <w:rsid w:val="00AC6D76"/>
    <w:rsid w:val="00AC7321"/>
    <w:rsid w:val="00AD201B"/>
    <w:rsid w:val="00AD24CF"/>
    <w:rsid w:val="00AD38E6"/>
    <w:rsid w:val="00AD45BE"/>
    <w:rsid w:val="00AD4D03"/>
    <w:rsid w:val="00AD57EC"/>
    <w:rsid w:val="00AD7D5B"/>
    <w:rsid w:val="00AE0BC5"/>
    <w:rsid w:val="00AE1F05"/>
    <w:rsid w:val="00AE2E03"/>
    <w:rsid w:val="00AE4185"/>
    <w:rsid w:val="00AE6965"/>
    <w:rsid w:val="00AE6F49"/>
    <w:rsid w:val="00AF1B37"/>
    <w:rsid w:val="00AF2EED"/>
    <w:rsid w:val="00AF4A38"/>
    <w:rsid w:val="00AF5634"/>
    <w:rsid w:val="00B01259"/>
    <w:rsid w:val="00B02B8E"/>
    <w:rsid w:val="00B03540"/>
    <w:rsid w:val="00B05D60"/>
    <w:rsid w:val="00B161A7"/>
    <w:rsid w:val="00B1655F"/>
    <w:rsid w:val="00B22A74"/>
    <w:rsid w:val="00B23008"/>
    <w:rsid w:val="00B23869"/>
    <w:rsid w:val="00B23B8E"/>
    <w:rsid w:val="00B2610B"/>
    <w:rsid w:val="00B279DD"/>
    <w:rsid w:val="00B3177F"/>
    <w:rsid w:val="00B36EDD"/>
    <w:rsid w:val="00B42D71"/>
    <w:rsid w:val="00B45DF9"/>
    <w:rsid w:val="00B51663"/>
    <w:rsid w:val="00B5171F"/>
    <w:rsid w:val="00B518D7"/>
    <w:rsid w:val="00B5202C"/>
    <w:rsid w:val="00B5203E"/>
    <w:rsid w:val="00B530D6"/>
    <w:rsid w:val="00B54E9E"/>
    <w:rsid w:val="00B61ACE"/>
    <w:rsid w:val="00B62D8D"/>
    <w:rsid w:val="00B64790"/>
    <w:rsid w:val="00B70F71"/>
    <w:rsid w:val="00B72567"/>
    <w:rsid w:val="00B73369"/>
    <w:rsid w:val="00B77403"/>
    <w:rsid w:val="00B8423B"/>
    <w:rsid w:val="00B861CA"/>
    <w:rsid w:val="00B86510"/>
    <w:rsid w:val="00B91F1F"/>
    <w:rsid w:val="00B966E8"/>
    <w:rsid w:val="00BA1BFE"/>
    <w:rsid w:val="00BA1DDD"/>
    <w:rsid w:val="00BA7FED"/>
    <w:rsid w:val="00BB3E10"/>
    <w:rsid w:val="00BB3E91"/>
    <w:rsid w:val="00BB541B"/>
    <w:rsid w:val="00BB55A4"/>
    <w:rsid w:val="00BC0DD8"/>
    <w:rsid w:val="00BC1B44"/>
    <w:rsid w:val="00BC2672"/>
    <w:rsid w:val="00BC4EF6"/>
    <w:rsid w:val="00BD6A05"/>
    <w:rsid w:val="00BE3627"/>
    <w:rsid w:val="00BE3EDD"/>
    <w:rsid w:val="00BF0448"/>
    <w:rsid w:val="00BF0F86"/>
    <w:rsid w:val="00BF2983"/>
    <w:rsid w:val="00BF7EF2"/>
    <w:rsid w:val="00C036FC"/>
    <w:rsid w:val="00C064BF"/>
    <w:rsid w:val="00C108E8"/>
    <w:rsid w:val="00C10B19"/>
    <w:rsid w:val="00C12DDA"/>
    <w:rsid w:val="00C14CEE"/>
    <w:rsid w:val="00C25007"/>
    <w:rsid w:val="00C30F47"/>
    <w:rsid w:val="00C36F5B"/>
    <w:rsid w:val="00C4452A"/>
    <w:rsid w:val="00C5233C"/>
    <w:rsid w:val="00C56153"/>
    <w:rsid w:val="00C602D9"/>
    <w:rsid w:val="00C75344"/>
    <w:rsid w:val="00C77524"/>
    <w:rsid w:val="00C83C22"/>
    <w:rsid w:val="00C863D9"/>
    <w:rsid w:val="00C865B4"/>
    <w:rsid w:val="00C92200"/>
    <w:rsid w:val="00C95D85"/>
    <w:rsid w:val="00CA0D86"/>
    <w:rsid w:val="00CA6282"/>
    <w:rsid w:val="00CB080C"/>
    <w:rsid w:val="00CB11D9"/>
    <w:rsid w:val="00CB18A6"/>
    <w:rsid w:val="00CB63CB"/>
    <w:rsid w:val="00CC017B"/>
    <w:rsid w:val="00CC0447"/>
    <w:rsid w:val="00CC20B9"/>
    <w:rsid w:val="00CC5126"/>
    <w:rsid w:val="00CC5919"/>
    <w:rsid w:val="00CC66E3"/>
    <w:rsid w:val="00CD0C65"/>
    <w:rsid w:val="00CD3DEF"/>
    <w:rsid w:val="00CD4720"/>
    <w:rsid w:val="00CD4E06"/>
    <w:rsid w:val="00CE0BA7"/>
    <w:rsid w:val="00CE1D70"/>
    <w:rsid w:val="00CE3934"/>
    <w:rsid w:val="00CE66C4"/>
    <w:rsid w:val="00CF4139"/>
    <w:rsid w:val="00CF7829"/>
    <w:rsid w:val="00D0216D"/>
    <w:rsid w:val="00D0252D"/>
    <w:rsid w:val="00D05269"/>
    <w:rsid w:val="00D0597F"/>
    <w:rsid w:val="00D06A7A"/>
    <w:rsid w:val="00D07B18"/>
    <w:rsid w:val="00D1611A"/>
    <w:rsid w:val="00D16752"/>
    <w:rsid w:val="00D179DB"/>
    <w:rsid w:val="00D2754F"/>
    <w:rsid w:val="00D31DB2"/>
    <w:rsid w:val="00D32AED"/>
    <w:rsid w:val="00D37127"/>
    <w:rsid w:val="00D43F49"/>
    <w:rsid w:val="00D615B2"/>
    <w:rsid w:val="00D627F1"/>
    <w:rsid w:val="00D62B4D"/>
    <w:rsid w:val="00D657B7"/>
    <w:rsid w:val="00D65CE0"/>
    <w:rsid w:val="00D665E5"/>
    <w:rsid w:val="00D701FC"/>
    <w:rsid w:val="00D72DBF"/>
    <w:rsid w:val="00D7373B"/>
    <w:rsid w:val="00D75612"/>
    <w:rsid w:val="00D77930"/>
    <w:rsid w:val="00D801B0"/>
    <w:rsid w:val="00D85223"/>
    <w:rsid w:val="00D863DE"/>
    <w:rsid w:val="00D87311"/>
    <w:rsid w:val="00D87F54"/>
    <w:rsid w:val="00D9412B"/>
    <w:rsid w:val="00D95D82"/>
    <w:rsid w:val="00D96853"/>
    <w:rsid w:val="00DA26F4"/>
    <w:rsid w:val="00DA766F"/>
    <w:rsid w:val="00DB182C"/>
    <w:rsid w:val="00DB25F7"/>
    <w:rsid w:val="00DB2DF9"/>
    <w:rsid w:val="00DB5868"/>
    <w:rsid w:val="00DB6133"/>
    <w:rsid w:val="00DB739A"/>
    <w:rsid w:val="00DB7E59"/>
    <w:rsid w:val="00DC1B30"/>
    <w:rsid w:val="00DD1784"/>
    <w:rsid w:val="00DD42DB"/>
    <w:rsid w:val="00DD4D2B"/>
    <w:rsid w:val="00DE0207"/>
    <w:rsid w:val="00DE1473"/>
    <w:rsid w:val="00DE1B88"/>
    <w:rsid w:val="00DE23F0"/>
    <w:rsid w:val="00DE4DA5"/>
    <w:rsid w:val="00DF1F20"/>
    <w:rsid w:val="00DF562C"/>
    <w:rsid w:val="00E02393"/>
    <w:rsid w:val="00E02F9E"/>
    <w:rsid w:val="00E07241"/>
    <w:rsid w:val="00E12EFA"/>
    <w:rsid w:val="00E17974"/>
    <w:rsid w:val="00E20BA8"/>
    <w:rsid w:val="00E20C79"/>
    <w:rsid w:val="00E23EE7"/>
    <w:rsid w:val="00E24F4E"/>
    <w:rsid w:val="00E259C2"/>
    <w:rsid w:val="00E31935"/>
    <w:rsid w:val="00E408B4"/>
    <w:rsid w:val="00E4501C"/>
    <w:rsid w:val="00E45C59"/>
    <w:rsid w:val="00E60AE7"/>
    <w:rsid w:val="00E62492"/>
    <w:rsid w:val="00E71E80"/>
    <w:rsid w:val="00E74531"/>
    <w:rsid w:val="00E755EA"/>
    <w:rsid w:val="00E76402"/>
    <w:rsid w:val="00E8703D"/>
    <w:rsid w:val="00E87F34"/>
    <w:rsid w:val="00E90C32"/>
    <w:rsid w:val="00E9179E"/>
    <w:rsid w:val="00E92037"/>
    <w:rsid w:val="00E92224"/>
    <w:rsid w:val="00E92EFB"/>
    <w:rsid w:val="00E93B9D"/>
    <w:rsid w:val="00E94B19"/>
    <w:rsid w:val="00E94B35"/>
    <w:rsid w:val="00E95E1A"/>
    <w:rsid w:val="00E965EA"/>
    <w:rsid w:val="00E96966"/>
    <w:rsid w:val="00EA0D4D"/>
    <w:rsid w:val="00EA6241"/>
    <w:rsid w:val="00EA7EA9"/>
    <w:rsid w:val="00EB2700"/>
    <w:rsid w:val="00EB2CC6"/>
    <w:rsid w:val="00EB5CF2"/>
    <w:rsid w:val="00EC0504"/>
    <w:rsid w:val="00EC1B26"/>
    <w:rsid w:val="00EC73CE"/>
    <w:rsid w:val="00ED1B15"/>
    <w:rsid w:val="00ED4899"/>
    <w:rsid w:val="00ED4B86"/>
    <w:rsid w:val="00ED60ED"/>
    <w:rsid w:val="00EE1706"/>
    <w:rsid w:val="00EE62EF"/>
    <w:rsid w:val="00EF09BB"/>
    <w:rsid w:val="00F026A4"/>
    <w:rsid w:val="00F02C2E"/>
    <w:rsid w:val="00F0739D"/>
    <w:rsid w:val="00F10134"/>
    <w:rsid w:val="00F14875"/>
    <w:rsid w:val="00F16B9E"/>
    <w:rsid w:val="00F207B3"/>
    <w:rsid w:val="00F24C11"/>
    <w:rsid w:val="00F306FE"/>
    <w:rsid w:val="00F31845"/>
    <w:rsid w:val="00F337E1"/>
    <w:rsid w:val="00F41D70"/>
    <w:rsid w:val="00F45BF3"/>
    <w:rsid w:val="00F47003"/>
    <w:rsid w:val="00F51B25"/>
    <w:rsid w:val="00F57DB7"/>
    <w:rsid w:val="00F6165E"/>
    <w:rsid w:val="00F64137"/>
    <w:rsid w:val="00F726A7"/>
    <w:rsid w:val="00F761E8"/>
    <w:rsid w:val="00F771E6"/>
    <w:rsid w:val="00F81260"/>
    <w:rsid w:val="00F9070D"/>
    <w:rsid w:val="00F9174C"/>
    <w:rsid w:val="00F932DF"/>
    <w:rsid w:val="00FA01F8"/>
    <w:rsid w:val="00FA143E"/>
    <w:rsid w:val="00FA43BC"/>
    <w:rsid w:val="00FA441D"/>
    <w:rsid w:val="00FA72D2"/>
    <w:rsid w:val="00FB522A"/>
    <w:rsid w:val="00FB56A8"/>
    <w:rsid w:val="00FC71C4"/>
    <w:rsid w:val="00FD2C84"/>
    <w:rsid w:val="00FE00A6"/>
    <w:rsid w:val="00FE093F"/>
    <w:rsid w:val="00FF49AB"/>
  </w:rsids>
  <m:mathPr>
    <m:mathFont m:val="Cambria Math"/>
    <m:brkBin m:val="before"/>
    <m:brkBinSub m:val="--"/>
    <m:smallFrac m:val="0"/>
    <m:dispDef/>
    <m:lMargin m:val="0"/>
    <m:rMargin m:val="0"/>
    <m:defJc m:val="centerGroup"/>
    <m:wrapIndent m:val="1440"/>
    <m:intLim m:val="subSup"/>
    <m:naryLim m:val="undOvr"/>
  </m:mathPr>
  <w:themeFontLang w:val="de-DE" w:bidi="as-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357F1B8"/>
  <w15:docId w15:val="{237A0D3E-5A63-43C5-B7E8-BE6ADEB1C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de-CH" w:eastAsia="de-CH"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semiHidden="1" w:uiPriority="0"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4E2A"/>
    <w:rPr>
      <w:sz w:val="24"/>
      <w:szCs w:val="24"/>
    </w:rPr>
  </w:style>
  <w:style w:type="paragraph" w:styleId="berschrift1">
    <w:name w:val="heading 1"/>
    <w:basedOn w:val="Standard"/>
    <w:next w:val="Standard"/>
    <w:link w:val="berschrift1Zchn"/>
    <w:uiPriority w:val="99"/>
    <w:qFormat/>
    <w:rsid w:val="0095301F"/>
    <w:pPr>
      <w:keepNext/>
      <w:pageBreakBefore/>
      <w:numPr>
        <w:numId w:val="1"/>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1206CA"/>
    <w:pPr>
      <w:keepNext/>
      <w:numPr>
        <w:ilvl w:val="2"/>
        <w:numId w:val="1"/>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A773CA"/>
    <w:pPr>
      <w:keepNext/>
      <w:numPr>
        <w:ilvl w:val="3"/>
        <w:numId w:val="1"/>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A773CA"/>
    <w:pPr>
      <w:numPr>
        <w:ilvl w:val="4"/>
        <w:numId w:val="1"/>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A773CA"/>
    <w:pPr>
      <w:numPr>
        <w:ilvl w:val="5"/>
        <w:numId w:val="1"/>
      </w:numPr>
      <w:spacing w:before="240" w:after="60"/>
      <w:outlineLvl w:val="5"/>
    </w:pPr>
    <w:rPr>
      <w:b/>
      <w:bCs/>
      <w:sz w:val="22"/>
      <w:szCs w:val="22"/>
    </w:rPr>
  </w:style>
  <w:style w:type="paragraph" w:styleId="berschrift7">
    <w:name w:val="heading 7"/>
    <w:basedOn w:val="Standard"/>
    <w:next w:val="Standard"/>
    <w:link w:val="berschrift7Zchn"/>
    <w:uiPriority w:val="99"/>
    <w:qFormat/>
    <w:rsid w:val="00A773CA"/>
    <w:pPr>
      <w:numPr>
        <w:ilvl w:val="6"/>
        <w:numId w:val="1"/>
      </w:numPr>
      <w:spacing w:before="240" w:after="60"/>
      <w:outlineLvl w:val="6"/>
    </w:pPr>
  </w:style>
  <w:style w:type="paragraph" w:styleId="berschrift8">
    <w:name w:val="heading 8"/>
    <w:basedOn w:val="Standard"/>
    <w:next w:val="Standard"/>
    <w:link w:val="berschrift8Zchn"/>
    <w:uiPriority w:val="99"/>
    <w:qFormat/>
    <w:rsid w:val="00A773CA"/>
    <w:pPr>
      <w:numPr>
        <w:ilvl w:val="7"/>
        <w:numId w:val="1"/>
      </w:numPr>
      <w:spacing w:before="240" w:after="60"/>
      <w:outlineLvl w:val="7"/>
    </w:pPr>
    <w:rPr>
      <w:i/>
      <w:iCs/>
    </w:rPr>
  </w:style>
  <w:style w:type="paragraph" w:styleId="berschrift9">
    <w:name w:val="heading 9"/>
    <w:basedOn w:val="Standard"/>
    <w:next w:val="Standard"/>
    <w:link w:val="berschrift9Zchn"/>
    <w:uiPriority w:val="99"/>
    <w:qFormat/>
    <w:rsid w:val="00A773CA"/>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95301F"/>
    <w:rPr>
      <w:b/>
      <w:bCs/>
      <w:kern w:val="32"/>
      <w:sz w:val="32"/>
      <w:szCs w:val="32"/>
    </w:rPr>
  </w:style>
  <w:style w:type="character" w:customStyle="1" w:styleId="berschrift2Zchn">
    <w:name w:val="Überschrift 2 Zchn"/>
    <w:basedOn w:val="Absatz-Standardschriftart"/>
    <w:link w:val="berschrift2"/>
    <w:uiPriority w:val="9"/>
    <w:rsid w:val="00BF7EF2"/>
    <w:rPr>
      <w:rFonts w:ascii="Arial" w:hAnsi="Arial" w:cs="Arial"/>
      <w:b/>
      <w:bCs/>
      <w:i/>
      <w:iCs/>
      <w:sz w:val="28"/>
      <w:szCs w:val="28"/>
    </w:rPr>
  </w:style>
  <w:style w:type="character" w:customStyle="1" w:styleId="berschrift3Zchn">
    <w:name w:val="Überschrift 3 Zchn"/>
    <w:basedOn w:val="Absatz-Standardschriftart"/>
    <w:link w:val="berschrift3"/>
    <w:uiPriority w:val="99"/>
    <w:rsid w:val="001206CA"/>
    <w:rPr>
      <w:rFonts w:cs="Arial"/>
      <w:b/>
      <w:bCs/>
      <w:sz w:val="24"/>
      <w:szCs w:val="26"/>
    </w:rPr>
  </w:style>
  <w:style w:type="character" w:customStyle="1" w:styleId="berschrift4Zchn">
    <w:name w:val="Überschrift 4 Zchn"/>
    <w:basedOn w:val="Absatz-Standardschriftart"/>
    <w:link w:val="berschrift4"/>
    <w:uiPriority w:val="99"/>
    <w:rsid w:val="00837D2A"/>
    <w:rPr>
      <w:b/>
      <w:bCs/>
      <w:i/>
      <w:sz w:val="24"/>
      <w:szCs w:val="28"/>
    </w:rPr>
  </w:style>
  <w:style w:type="character" w:customStyle="1" w:styleId="berschrift5Zchn">
    <w:name w:val="Überschrift 5 Zchn"/>
    <w:basedOn w:val="Absatz-Standardschriftart"/>
    <w:link w:val="berschrift5"/>
    <w:uiPriority w:val="99"/>
    <w:rsid w:val="00837D2A"/>
    <w:rPr>
      <w:b/>
      <w:bCs/>
      <w:i/>
      <w:iCs/>
      <w:sz w:val="26"/>
      <w:szCs w:val="26"/>
    </w:rPr>
  </w:style>
  <w:style w:type="character" w:customStyle="1" w:styleId="berschrift6Zchn">
    <w:name w:val="Überschrift 6 Zchn"/>
    <w:basedOn w:val="Absatz-Standardschriftart"/>
    <w:link w:val="berschrift6"/>
    <w:uiPriority w:val="99"/>
    <w:rsid w:val="00837D2A"/>
    <w:rPr>
      <w:b/>
      <w:bCs/>
    </w:rPr>
  </w:style>
  <w:style w:type="character" w:customStyle="1" w:styleId="berschrift7Zchn">
    <w:name w:val="Überschrift 7 Zchn"/>
    <w:basedOn w:val="Absatz-Standardschriftart"/>
    <w:link w:val="berschrift7"/>
    <w:uiPriority w:val="99"/>
    <w:rsid w:val="00837D2A"/>
    <w:rPr>
      <w:sz w:val="24"/>
      <w:szCs w:val="24"/>
    </w:rPr>
  </w:style>
  <w:style w:type="character" w:customStyle="1" w:styleId="berschrift8Zchn">
    <w:name w:val="Überschrift 8 Zchn"/>
    <w:basedOn w:val="Absatz-Standardschriftart"/>
    <w:link w:val="berschrift8"/>
    <w:uiPriority w:val="99"/>
    <w:rsid w:val="00837D2A"/>
    <w:rPr>
      <w:i/>
      <w:iCs/>
      <w:sz w:val="24"/>
      <w:szCs w:val="24"/>
    </w:rPr>
  </w:style>
  <w:style w:type="character" w:customStyle="1" w:styleId="berschrift9Zchn">
    <w:name w:val="Überschrift 9 Zchn"/>
    <w:basedOn w:val="Absatz-Standardschriftart"/>
    <w:link w:val="berschrift9"/>
    <w:uiPriority w:val="99"/>
    <w:rsid w:val="00837D2A"/>
    <w:rPr>
      <w:rFonts w:ascii="Arial" w:hAnsi="Arial" w:cs="Arial"/>
    </w:rPr>
  </w:style>
  <w:style w:type="paragraph" w:styleId="Verzeichnis1">
    <w:name w:val="toc 1"/>
    <w:basedOn w:val="Standard"/>
    <w:next w:val="Standard"/>
    <w:autoRedefine/>
    <w:uiPriority w:val="39"/>
    <w:rsid w:val="00F24C11"/>
    <w:pPr>
      <w:tabs>
        <w:tab w:val="left" w:pos="480"/>
        <w:tab w:val="right" w:leader="dot" w:pos="9628"/>
      </w:tabs>
      <w:spacing w:before="120"/>
    </w:pPr>
    <w:rPr>
      <w:b/>
      <w:sz w:val="28"/>
    </w:rPr>
  </w:style>
  <w:style w:type="character" w:styleId="Hyperlink">
    <w:name w:val="Hyperlink"/>
    <w:basedOn w:val="Absatz-Standardschriftart"/>
    <w:uiPriority w:val="99"/>
    <w:rsid w:val="00A773CA"/>
    <w:rPr>
      <w:rFonts w:cs="Times New Roman"/>
      <w:color w:val="0000FF"/>
      <w:u w:val="single"/>
    </w:rPr>
  </w:style>
  <w:style w:type="paragraph" w:styleId="Verzeichnis2">
    <w:name w:val="toc 2"/>
    <w:basedOn w:val="Standard"/>
    <w:next w:val="Standard"/>
    <w:autoRedefine/>
    <w:uiPriority w:val="39"/>
    <w:rsid w:val="00F45BF3"/>
    <w:pPr>
      <w:tabs>
        <w:tab w:val="left" w:pos="851"/>
        <w:tab w:val="right" w:leader="dot" w:pos="9628"/>
      </w:tabs>
      <w:ind w:left="240"/>
    </w:pPr>
  </w:style>
  <w:style w:type="paragraph" w:styleId="Verzeichnis3">
    <w:name w:val="toc 3"/>
    <w:basedOn w:val="Standard"/>
    <w:next w:val="Standard"/>
    <w:autoRedefine/>
    <w:uiPriority w:val="39"/>
    <w:rsid w:val="00A773CA"/>
    <w:pPr>
      <w:ind w:left="480"/>
    </w:pPr>
  </w:style>
  <w:style w:type="table" w:styleId="Tabellenraster">
    <w:name w:val="Table Grid"/>
    <w:basedOn w:val="NormaleTabelle"/>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A773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D2A"/>
    <w:rPr>
      <w:sz w:val="0"/>
      <w:szCs w:val="0"/>
    </w:rPr>
  </w:style>
  <w:style w:type="paragraph" w:styleId="Kopfzeile">
    <w:name w:val="header"/>
    <w:basedOn w:val="Standard"/>
    <w:link w:val="KopfzeileZchn"/>
    <w:uiPriority w:val="99"/>
    <w:rsid w:val="00A773CA"/>
    <w:pPr>
      <w:tabs>
        <w:tab w:val="center" w:pos="4536"/>
        <w:tab w:val="right" w:pos="9072"/>
      </w:tabs>
    </w:pPr>
  </w:style>
  <w:style w:type="character" w:customStyle="1" w:styleId="KopfzeileZchn">
    <w:name w:val="Kopfzeile Zchn"/>
    <w:basedOn w:val="Absatz-Standardschriftart"/>
    <w:link w:val="Kopfzeile"/>
    <w:uiPriority w:val="99"/>
    <w:rsid w:val="00837D2A"/>
    <w:rPr>
      <w:sz w:val="24"/>
      <w:szCs w:val="24"/>
    </w:rPr>
  </w:style>
  <w:style w:type="paragraph" w:styleId="Fuzeile">
    <w:name w:val="footer"/>
    <w:basedOn w:val="Standard"/>
    <w:link w:val="FuzeileZchn"/>
    <w:uiPriority w:val="99"/>
    <w:rsid w:val="00A773CA"/>
    <w:pPr>
      <w:tabs>
        <w:tab w:val="center" w:pos="4536"/>
        <w:tab w:val="right" w:pos="9072"/>
      </w:tabs>
    </w:pPr>
    <w:rPr>
      <w:lang w:eastAsia="ja-JP"/>
    </w:rPr>
  </w:style>
  <w:style w:type="character" w:customStyle="1" w:styleId="FuzeileZchn">
    <w:name w:val="Fußzeile Zchn"/>
    <w:basedOn w:val="Absatz-Standardschriftart"/>
    <w:link w:val="Fuzeile"/>
    <w:uiPriority w:val="99"/>
    <w:locked/>
    <w:rsid w:val="00A773CA"/>
    <w:rPr>
      <w:sz w:val="24"/>
    </w:rPr>
  </w:style>
  <w:style w:type="character" w:styleId="Seitenzahl">
    <w:name w:val="page number"/>
    <w:basedOn w:val="Absatz-Standardschriftart"/>
    <w:uiPriority w:val="99"/>
    <w:rsid w:val="00A773CA"/>
    <w:rPr>
      <w:rFonts w:cs="Times New Roman"/>
    </w:rPr>
  </w:style>
  <w:style w:type="paragraph" w:styleId="Inhaltsverzeichnisberschrift">
    <w:name w:val="TOC Heading"/>
    <w:basedOn w:val="berschrift1"/>
    <w:next w:val="Standard"/>
    <w:uiPriority w:val="39"/>
    <w:qFormat/>
    <w:rsid w:val="00A773CA"/>
    <w:pPr>
      <w:keepLines/>
      <w:numPr>
        <w:numId w:val="0"/>
      </w:numPr>
      <w:spacing w:before="480" w:after="0" w:line="276" w:lineRule="auto"/>
      <w:outlineLvl w:val="9"/>
    </w:pPr>
    <w:rPr>
      <w:rFonts w:ascii="Cambria" w:hAnsi="Cambria"/>
      <w:color w:val="365F91"/>
      <w:kern w:val="0"/>
      <w:sz w:val="28"/>
      <w:szCs w:val="28"/>
      <w:lang w:val="de-DE" w:eastAsia="en-US"/>
    </w:rPr>
  </w:style>
  <w:style w:type="paragraph" w:customStyle="1" w:styleId="Listenabsatz1">
    <w:name w:val="Listenabsatz1"/>
    <w:basedOn w:val="Standard"/>
    <w:rsid w:val="00A773CA"/>
    <w:pPr>
      <w:spacing w:after="200" w:line="276" w:lineRule="auto"/>
      <w:ind w:left="720"/>
      <w:contextualSpacing/>
    </w:pPr>
    <w:rPr>
      <w:rFonts w:ascii="Calibri" w:hAnsi="Calibri"/>
      <w:sz w:val="22"/>
      <w:szCs w:val="22"/>
      <w:lang w:val="de-DE" w:eastAsia="en-US"/>
    </w:rPr>
  </w:style>
  <w:style w:type="character" w:styleId="Kommentarzeichen">
    <w:name w:val="annotation reference"/>
    <w:basedOn w:val="Absatz-Standardschriftart"/>
    <w:uiPriority w:val="99"/>
    <w:semiHidden/>
    <w:rsid w:val="00A773CA"/>
    <w:rPr>
      <w:rFonts w:cs="Times New Roman"/>
      <w:sz w:val="16"/>
    </w:rPr>
  </w:style>
  <w:style w:type="paragraph" w:styleId="Kommentartext">
    <w:name w:val="annotation text"/>
    <w:basedOn w:val="Standard"/>
    <w:link w:val="KommentartextZchn"/>
    <w:uiPriority w:val="99"/>
    <w:semiHidden/>
    <w:rsid w:val="00A773CA"/>
    <w:rPr>
      <w:sz w:val="20"/>
      <w:szCs w:val="20"/>
    </w:rPr>
  </w:style>
  <w:style w:type="character" w:customStyle="1" w:styleId="KommentartextZchn">
    <w:name w:val="Kommentartext Zchn"/>
    <w:basedOn w:val="Absatz-Standardschriftart"/>
    <w:link w:val="Kommentartext"/>
    <w:uiPriority w:val="99"/>
    <w:semiHidden/>
    <w:locked/>
    <w:rsid w:val="00A773CA"/>
  </w:style>
  <w:style w:type="paragraph" w:styleId="Kommentarthema">
    <w:name w:val="annotation subject"/>
    <w:basedOn w:val="Kommentartext"/>
    <w:next w:val="Kommentartext"/>
    <w:link w:val="KommentarthemaZchn"/>
    <w:uiPriority w:val="99"/>
    <w:semiHidden/>
    <w:rsid w:val="00A773CA"/>
    <w:rPr>
      <w:b/>
      <w:bCs/>
    </w:rPr>
  </w:style>
  <w:style w:type="character" w:customStyle="1" w:styleId="KommentarthemaZchn">
    <w:name w:val="Kommentarthema Zchn"/>
    <w:basedOn w:val="KommentartextZchn"/>
    <w:link w:val="Kommentarthema"/>
    <w:uiPriority w:val="99"/>
    <w:semiHidden/>
    <w:rsid w:val="00837D2A"/>
    <w:rPr>
      <w:b/>
      <w:bCs/>
      <w:sz w:val="20"/>
      <w:szCs w:val="20"/>
    </w:rPr>
  </w:style>
  <w:style w:type="paragraph" w:customStyle="1" w:styleId="abbildung">
    <w:name w:val="abbildung"/>
    <w:basedOn w:val="Standard"/>
    <w:uiPriority w:val="99"/>
    <w:rsid w:val="00A773CA"/>
    <w:pPr>
      <w:jc w:val="both"/>
    </w:pPr>
    <w:rPr>
      <w:sz w:val="18"/>
    </w:rPr>
  </w:style>
  <w:style w:type="paragraph" w:styleId="Funotentext">
    <w:name w:val="footnote text"/>
    <w:basedOn w:val="Standard"/>
    <w:link w:val="FunotentextZchn"/>
    <w:rsid w:val="00A773CA"/>
    <w:rPr>
      <w:sz w:val="20"/>
      <w:szCs w:val="20"/>
    </w:rPr>
  </w:style>
  <w:style w:type="character" w:customStyle="1" w:styleId="FunotentextZchn">
    <w:name w:val="Fußnotentext Zchn"/>
    <w:basedOn w:val="Absatz-Standardschriftart"/>
    <w:link w:val="Funotentext"/>
    <w:uiPriority w:val="99"/>
    <w:semiHidden/>
    <w:rsid w:val="00837D2A"/>
    <w:rPr>
      <w:sz w:val="20"/>
      <w:szCs w:val="20"/>
    </w:rPr>
  </w:style>
  <w:style w:type="character" w:styleId="Funotenzeichen">
    <w:name w:val="footnote reference"/>
    <w:basedOn w:val="Absatz-Standardschriftart"/>
    <w:rsid w:val="00A773CA"/>
    <w:rPr>
      <w:rFonts w:cs="Times New Roman"/>
      <w:vertAlign w:val="superscript"/>
    </w:rPr>
  </w:style>
  <w:style w:type="table" w:styleId="HellesRaster-Akzent4">
    <w:name w:val="Light Grid Accent 4"/>
    <w:basedOn w:val="NormaleTabelle"/>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A773CA"/>
    <w:pPr>
      <w:spacing w:before="240" w:after="240"/>
      <w:jc w:val="center"/>
    </w:pPr>
    <w:rPr>
      <w:b/>
      <w:bCs/>
      <w:sz w:val="22"/>
      <w:szCs w:val="20"/>
    </w:rPr>
  </w:style>
  <w:style w:type="paragraph" w:styleId="Abbildungsverzeichnis">
    <w:name w:val="table of figures"/>
    <w:basedOn w:val="Standard"/>
    <w:next w:val="Standard"/>
    <w:uiPriority w:val="99"/>
    <w:rsid w:val="00A773CA"/>
  </w:style>
  <w:style w:type="paragraph" w:styleId="Verzeichnis4">
    <w:name w:val="toc 4"/>
    <w:basedOn w:val="Standard"/>
    <w:next w:val="Standard"/>
    <w:autoRedefine/>
    <w:uiPriority w:val="99"/>
    <w:rsid w:val="00A773CA"/>
    <w:pPr>
      <w:ind w:left="720"/>
    </w:pPr>
  </w:style>
  <w:style w:type="paragraph" w:styleId="Listenabsatz">
    <w:name w:val="List Paragraph"/>
    <w:basedOn w:val="Standard"/>
    <w:uiPriority w:val="34"/>
    <w:qFormat/>
    <w:rsid w:val="00A773CA"/>
    <w:pPr>
      <w:spacing w:after="200" w:line="276" w:lineRule="auto"/>
      <w:ind w:left="720"/>
      <w:contextualSpacing/>
    </w:pPr>
    <w:rPr>
      <w:rFonts w:ascii="Calibri" w:hAnsi="Calibri"/>
      <w:sz w:val="22"/>
      <w:szCs w:val="22"/>
      <w:lang w:eastAsia="en-US"/>
    </w:rPr>
  </w:style>
  <w:style w:type="paragraph" w:styleId="StandardWeb">
    <w:name w:val="Normal (Web)"/>
    <w:basedOn w:val="Standard"/>
    <w:uiPriority w:val="99"/>
    <w:rsid w:val="00A773CA"/>
    <w:pPr>
      <w:spacing w:before="100" w:beforeAutospacing="1" w:after="100" w:afterAutospacing="1"/>
    </w:pPr>
  </w:style>
  <w:style w:type="paragraph" w:styleId="Dokumentstruktur">
    <w:name w:val="Document Map"/>
    <w:basedOn w:val="Standard"/>
    <w:link w:val="DokumentstrukturZchn"/>
    <w:uiPriority w:val="99"/>
    <w:semiHidden/>
    <w:rsid w:val="00A773CA"/>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837D2A"/>
    <w:rPr>
      <w:sz w:val="0"/>
      <w:szCs w:val="0"/>
    </w:rPr>
  </w:style>
  <w:style w:type="paragraph" w:styleId="Aufzhlungszeichen">
    <w:name w:val="List Bullet"/>
    <w:basedOn w:val="Standard"/>
    <w:uiPriority w:val="99"/>
    <w:rsid w:val="00A773CA"/>
    <w:pPr>
      <w:tabs>
        <w:tab w:val="num" w:pos="360"/>
      </w:tabs>
      <w:ind w:left="360" w:hanging="360"/>
      <w:contextualSpacing/>
    </w:pPr>
  </w:style>
  <w:style w:type="character" w:customStyle="1" w:styleId="googqs-tidbit-0">
    <w:name w:val="goog_qs-tidbit-0"/>
    <w:basedOn w:val="Absatz-Standardschriftart"/>
    <w:uiPriority w:val="99"/>
    <w:rsid w:val="00A773CA"/>
    <w:rPr>
      <w:rFonts w:cs="Times New Roman"/>
    </w:rPr>
  </w:style>
  <w:style w:type="paragraph" w:styleId="Textkrper">
    <w:name w:val="Body Text"/>
    <w:aliases w:val="Char"/>
    <w:basedOn w:val="Standard"/>
    <w:link w:val="TextkrperZchn"/>
    <w:uiPriority w:val="99"/>
    <w:rsid w:val="00A773CA"/>
    <w:pPr>
      <w:tabs>
        <w:tab w:val="left" w:pos="1361"/>
        <w:tab w:val="left" w:pos="1701"/>
        <w:tab w:val="left" w:pos="2041"/>
      </w:tabs>
      <w:spacing w:after="120"/>
      <w:ind w:left="680" w:right="680" w:firstLine="340"/>
      <w:jc w:val="both"/>
    </w:pPr>
    <w:rPr>
      <w:sz w:val="22"/>
      <w:szCs w:val="22"/>
      <w:lang w:val="en-US" w:eastAsia="en-US"/>
    </w:rPr>
  </w:style>
  <w:style w:type="character" w:customStyle="1" w:styleId="TextkrperZchn">
    <w:name w:val="Textkörper Zchn"/>
    <w:aliases w:val="Char Zchn"/>
    <w:basedOn w:val="Absatz-Standardschriftart"/>
    <w:link w:val="Textkrper"/>
    <w:uiPriority w:val="99"/>
    <w:locked/>
    <w:rsid w:val="00A773CA"/>
    <w:rPr>
      <w:sz w:val="22"/>
      <w:lang w:val="en-US" w:eastAsia="en-US"/>
    </w:rPr>
  </w:style>
  <w:style w:type="character" w:styleId="Fett">
    <w:name w:val="Strong"/>
    <w:basedOn w:val="Absatz-Standardschriftart"/>
    <w:uiPriority w:val="22"/>
    <w:qFormat/>
    <w:rsid w:val="00A773CA"/>
    <w:rPr>
      <w:rFonts w:cs="Times New Roman"/>
      <w:b/>
    </w:rPr>
  </w:style>
  <w:style w:type="character" w:styleId="Hervorhebung">
    <w:name w:val="Emphasis"/>
    <w:basedOn w:val="Absatz-Standardschriftart"/>
    <w:uiPriority w:val="20"/>
    <w:qFormat/>
    <w:rsid w:val="00A773CA"/>
    <w:rPr>
      <w:rFonts w:cs="Times New Roman"/>
      <w:i/>
    </w:rPr>
  </w:style>
  <w:style w:type="paragraph" w:customStyle="1" w:styleId="StandardWe">
    <w:name w:val="Standard (We"/>
    <w:basedOn w:val="Standard"/>
    <w:uiPriority w:val="99"/>
    <w:rsid w:val="00A773CA"/>
    <w:pPr>
      <w:spacing w:before="100" w:beforeAutospacing="1" w:after="100" w:afterAutospacing="1"/>
    </w:pPr>
  </w:style>
  <w:style w:type="paragraph" w:customStyle="1" w:styleId="Absatz">
    <w:name w:val="Absatz"/>
    <w:basedOn w:val="Standard"/>
    <w:uiPriority w:val="99"/>
    <w:rsid w:val="00A773CA"/>
    <w:pPr>
      <w:spacing w:after="120" w:line="320" w:lineRule="exact"/>
      <w:jc w:val="both"/>
    </w:pPr>
    <w:rPr>
      <w:rFonts w:ascii="Times" w:hAnsi="Times"/>
      <w:szCs w:val="20"/>
      <w:lang w:val="en-US"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KeinLeerraum">
    <w:name w:val="No Spacing"/>
    <w:uiPriority w:val="99"/>
    <w:qFormat/>
    <w:rsid w:val="00A773CA"/>
    <w:rPr>
      <w:rFonts w:ascii="Garamond" w:hAnsi="Garamond"/>
      <w:lang w:eastAsia="de-DE"/>
    </w:rPr>
  </w:style>
  <w:style w:type="paragraph" w:customStyle="1" w:styleId="text">
    <w:name w:val="text"/>
    <w:basedOn w:val="Standard"/>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Absatz-Standardschriftart"/>
    <w:rsid w:val="00805150"/>
  </w:style>
  <w:style w:type="table" w:customStyle="1" w:styleId="Listentabelle6farbig1">
    <w:name w:val="Listentabelle 6 farbig1"/>
    <w:basedOn w:val="NormaleTabelle"/>
    <w:uiPriority w:val="51"/>
    <w:rsid w:val="00805150"/>
    <w:rPr>
      <w:rFonts w:asciiTheme="minorHAnsi" w:eastAsiaTheme="minorHAnsi" w:hAnsiTheme="minorHAnsi" w:cstheme="minorBidi"/>
      <w:color w:val="000000" w:themeColor="text1"/>
      <w:lang w:val="de-DE"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264C73"/>
  </w:style>
  <w:style w:type="paragraph" w:customStyle="1" w:styleId="Standa3">
    <w:name w:val="Standa3"/>
    <w:uiPriority w:val="99"/>
    <w:rsid w:val="001206CA"/>
    <w:pPr>
      <w:spacing w:after="200" w:line="276" w:lineRule="auto"/>
      <w:jc w:val="both"/>
    </w:pPr>
    <w:rPr>
      <w:rFonts w:ascii="Calibri" w:hAnsi="Calibri"/>
      <w:lang w:val="fr-CH" w:eastAsia="fr-CH"/>
    </w:rPr>
  </w:style>
  <w:style w:type="table" w:customStyle="1" w:styleId="Tabellenraster1">
    <w:name w:val="Tabellenraster1"/>
    <w:basedOn w:val="NormaleTabelle"/>
    <w:next w:val="Tabellenraster"/>
    <w:uiPriority w:val="59"/>
    <w:rsid w:val="006960AD"/>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lang w:val="de-DE"/>
    </w:rPr>
  </w:style>
  <w:style w:type="paragraph" w:customStyle="1" w:styleId="Fallstudietext">
    <w:name w:val="Fallstudie text"/>
    <w:basedOn w:val="Standard"/>
    <w:rsid w:val="0087723C"/>
    <w:rPr>
      <w:rFonts w:ascii="Palatino Linotype" w:hAnsi="Palatino Linotype"/>
      <w:noProof/>
      <w:sz w:val="20"/>
      <w:szCs w:val="20"/>
      <w:lang w:eastAsia="de-DE"/>
    </w:rPr>
  </w:style>
  <w:style w:type="paragraph" w:customStyle="1" w:styleId="berschriftohneZhlung">
    <w:name w:val="Überschrift ohne Zählung"/>
    <w:basedOn w:val="berschrift3"/>
    <w:rsid w:val="0087723C"/>
    <w:pPr>
      <w:keepLines/>
      <w:numPr>
        <w:ilvl w:val="0"/>
        <w:numId w:val="0"/>
      </w:numPr>
      <w:suppressAutoHyphens/>
      <w:spacing w:before="520" w:after="0" w:line="280" w:lineRule="atLeast"/>
    </w:pPr>
    <w:rPr>
      <w:rFonts w:ascii="Trebuchet MS" w:hAnsi="Trebuchet MS"/>
      <w:kern w:val="12"/>
      <w:szCs w:val="24"/>
      <w:lang w:val="de-DE" w:eastAsia="de-DE"/>
    </w:rPr>
  </w:style>
  <w:style w:type="table" w:customStyle="1" w:styleId="Tabellenraster2">
    <w:name w:val="Tabellenraster2"/>
    <w:basedOn w:val="NormaleTabelle"/>
    <w:next w:val="Tabellenraster"/>
    <w:uiPriority w:val="59"/>
    <w:rsid w:val="00A64461"/>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7C3C6B"/>
    <w:rPr>
      <w:rFonts w:ascii="Cambria" w:eastAsia="MS Mincho" w:hAnsi="Cambria"/>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A935EC"/>
    <w:rPr>
      <w:rFonts w:ascii="Calibri"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3434E3"/>
    <w:rPr>
      <w:rFonts w:ascii="Calibri" w:eastAsia="Calibri" w:hAnsi="Calibr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1E7678"/>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6B7DD8"/>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654C6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3336">
      <w:bodyDiv w:val="1"/>
      <w:marLeft w:val="0"/>
      <w:marRight w:val="0"/>
      <w:marTop w:val="0"/>
      <w:marBottom w:val="0"/>
      <w:divBdr>
        <w:top w:val="none" w:sz="0" w:space="0" w:color="auto"/>
        <w:left w:val="none" w:sz="0" w:space="0" w:color="auto"/>
        <w:bottom w:val="none" w:sz="0" w:space="0" w:color="auto"/>
        <w:right w:val="none" w:sz="0" w:space="0" w:color="auto"/>
      </w:divBdr>
    </w:div>
    <w:div w:id="53892651">
      <w:bodyDiv w:val="1"/>
      <w:marLeft w:val="0"/>
      <w:marRight w:val="0"/>
      <w:marTop w:val="0"/>
      <w:marBottom w:val="0"/>
      <w:divBdr>
        <w:top w:val="none" w:sz="0" w:space="0" w:color="auto"/>
        <w:left w:val="none" w:sz="0" w:space="0" w:color="auto"/>
        <w:bottom w:val="none" w:sz="0" w:space="0" w:color="auto"/>
        <w:right w:val="none" w:sz="0" w:space="0" w:color="auto"/>
      </w:divBdr>
    </w:div>
    <w:div w:id="176237718">
      <w:bodyDiv w:val="1"/>
      <w:marLeft w:val="0"/>
      <w:marRight w:val="0"/>
      <w:marTop w:val="0"/>
      <w:marBottom w:val="0"/>
      <w:divBdr>
        <w:top w:val="none" w:sz="0" w:space="0" w:color="auto"/>
        <w:left w:val="none" w:sz="0" w:space="0" w:color="auto"/>
        <w:bottom w:val="none" w:sz="0" w:space="0" w:color="auto"/>
        <w:right w:val="none" w:sz="0" w:space="0" w:color="auto"/>
      </w:divBdr>
    </w:div>
    <w:div w:id="307517032">
      <w:bodyDiv w:val="1"/>
      <w:marLeft w:val="0"/>
      <w:marRight w:val="0"/>
      <w:marTop w:val="0"/>
      <w:marBottom w:val="0"/>
      <w:divBdr>
        <w:top w:val="none" w:sz="0" w:space="0" w:color="auto"/>
        <w:left w:val="none" w:sz="0" w:space="0" w:color="auto"/>
        <w:bottom w:val="none" w:sz="0" w:space="0" w:color="auto"/>
        <w:right w:val="none" w:sz="0" w:space="0" w:color="auto"/>
      </w:divBdr>
    </w:div>
    <w:div w:id="562957683">
      <w:bodyDiv w:val="1"/>
      <w:marLeft w:val="0"/>
      <w:marRight w:val="0"/>
      <w:marTop w:val="0"/>
      <w:marBottom w:val="0"/>
      <w:divBdr>
        <w:top w:val="none" w:sz="0" w:space="0" w:color="auto"/>
        <w:left w:val="none" w:sz="0" w:space="0" w:color="auto"/>
        <w:bottom w:val="none" w:sz="0" w:space="0" w:color="auto"/>
        <w:right w:val="none" w:sz="0" w:space="0" w:color="auto"/>
      </w:divBdr>
    </w:div>
    <w:div w:id="617414911">
      <w:bodyDiv w:val="1"/>
      <w:marLeft w:val="0"/>
      <w:marRight w:val="0"/>
      <w:marTop w:val="0"/>
      <w:marBottom w:val="0"/>
      <w:divBdr>
        <w:top w:val="none" w:sz="0" w:space="0" w:color="auto"/>
        <w:left w:val="none" w:sz="0" w:space="0" w:color="auto"/>
        <w:bottom w:val="none" w:sz="0" w:space="0" w:color="auto"/>
        <w:right w:val="none" w:sz="0" w:space="0" w:color="auto"/>
      </w:divBdr>
    </w:div>
    <w:div w:id="900940870">
      <w:bodyDiv w:val="1"/>
      <w:marLeft w:val="0"/>
      <w:marRight w:val="0"/>
      <w:marTop w:val="0"/>
      <w:marBottom w:val="0"/>
      <w:divBdr>
        <w:top w:val="none" w:sz="0" w:space="0" w:color="auto"/>
        <w:left w:val="none" w:sz="0" w:space="0" w:color="auto"/>
        <w:bottom w:val="none" w:sz="0" w:space="0" w:color="auto"/>
        <w:right w:val="none" w:sz="0" w:space="0" w:color="auto"/>
      </w:divBdr>
    </w:div>
    <w:div w:id="1007050750">
      <w:bodyDiv w:val="1"/>
      <w:marLeft w:val="0"/>
      <w:marRight w:val="0"/>
      <w:marTop w:val="0"/>
      <w:marBottom w:val="0"/>
      <w:divBdr>
        <w:top w:val="none" w:sz="0" w:space="0" w:color="auto"/>
        <w:left w:val="none" w:sz="0" w:space="0" w:color="auto"/>
        <w:bottom w:val="none" w:sz="0" w:space="0" w:color="auto"/>
        <w:right w:val="none" w:sz="0" w:space="0" w:color="auto"/>
      </w:divBdr>
    </w:div>
    <w:div w:id="1167332153">
      <w:marLeft w:val="0"/>
      <w:marRight w:val="0"/>
      <w:marTop w:val="0"/>
      <w:marBottom w:val="0"/>
      <w:divBdr>
        <w:top w:val="none" w:sz="0" w:space="0" w:color="auto"/>
        <w:left w:val="none" w:sz="0" w:space="0" w:color="auto"/>
        <w:bottom w:val="none" w:sz="0" w:space="0" w:color="auto"/>
        <w:right w:val="none" w:sz="0" w:space="0" w:color="auto"/>
      </w:divBdr>
      <w:divsChild>
        <w:div w:id="1167332235">
          <w:marLeft w:val="0"/>
          <w:marRight w:val="0"/>
          <w:marTop w:val="0"/>
          <w:marBottom w:val="0"/>
          <w:divBdr>
            <w:top w:val="none" w:sz="0" w:space="0" w:color="auto"/>
            <w:left w:val="none" w:sz="0" w:space="0" w:color="auto"/>
            <w:bottom w:val="none" w:sz="0" w:space="0" w:color="auto"/>
            <w:right w:val="none" w:sz="0" w:space="0" w:color="auto"/>
          </w:divBdr>
        </w:div>
        <w:div w:id="1167332276">
          <w:marLeft w:val="0"/>
          <w:marRight w:val="0"/>
          <w:marTop w:val="0"/>
          <w:marBottom w:val="0"/>
          <w:divBdr>
            <w:top w:val="none" w:sz="0" w:space="0" w:color="auto"/>
            <w:left w:val="none" w:sz="0" w:space="0" w:color="auto"/>
            <w:bottom w:val="none" w:sz="0" w:space="0" w:color="auto"/>
            <w:right w:val="none" w:sz="0" w:space="0" w:color="auto"/>
          </w:divBdr>
        </w:div>
        <w:div w:id="1167332283">
          <w:marLeft w:val="0"/>
          <w:marRight w:val="0"/>
          <w:marTop w:val="0"/>
          <w:marBottom w:val="0"/>
          <w:divBdr>
            <w:top w:val="none" w:sz="0" w:space="0" w:color="auto"/>
            <w:left w:val="none" w:sz="0" w:space="0" w:color="auto"/>
            <w:bottom w:val="none" w:sz="0" w:space="0" w:color="auto"/>
            <w:right w:val="none" w:sz="0" w:space="0" w:color="auto"/>
          </w:divBdr>
        </w:div>
        <w:div w:id="1167332289">
          <w:marLeft w:val="0"/>
          <w:marRight w:val="0"/>
          <w:marTop w:val="0"/>
          <w:marBottom w:val="0"/>
          <w:divBdr>
            <w:top w:val="none" w:sz="0" w:space="0" w:color="auto"/>
            <w:left w:val="none" w:sz="0" w:space="0" w:color="auto"/>
            <w:bottom w:val="none" w:sz="0" w:space="0" w:color="auto"/>
            <w:right w:val="none" w:sz="0" w:space="0" w:color="auto"/>
          </w:divBdr>
        </w:div>
      </w:divsChild>
    </w:div>
    <w:div w:id="1167332158">
      <w:marLeft w:val="0"/>
      <w:marRight w:val="0"/>
      <w:marTop w:val="0"/>
      <w:marBottom w:val="0"/>
      <w:divBdr>
        <w:top w:val="none" w:sz="0" w:space="0" w:color="auto"/>
        <w:left w:val="none" w:sz="0" w:space="0" w:color="auto"/>
        <w:bottom w:val="none" w:sz="0" w:space="0" w:color="auto"/>
        <w:right w:val="none" w:sz="0" w:space="0" w:color="auto"/>
      </w:divBdr>
      <w:divsChild>
        <w:div w:id="1167332147">
          <w:marLeft w:val="0"/>
          <w:marRight w:val="0"/>
          <w:marTop w:val="0"/>
          <w:marBottom w:val="0"/>
          <w:divBdr>
            <w:top w:val="none" w:sz="0" w:space="0" w:color="auto"/>
            <w:left w:val="none" w:sz="0" w:space="0" w:color="auto"/>
            <w:bottom w:val="none" w:sz="0" w:space="0" w:color="auto"/>
            <w:right w:val="none" w:sz="0" w:space="0" w:color="auto"/>
          </w:divBdr>
          <w:divsChild>
            <w:div w:id="1167332196">
              <w:marLeft w:val="0"/>
              <w:marRight w:val="0"/>
              <w:marTop w:val="0"/>
              <w:marBottom w:val="0"/>
              <w:divBdr>
                <w:top w:val="none" w:sz="0" w:space="0" w:color="auto"/>
                <w:left w:val="none" w:sz="0" w:space="0" w:color="auto"/>
                <w:bottom w:val="none" w:sz="0" w:space="0" w:color="auto"/>
                <w:right w:val="none" w:sz="0" w:space="0" w:color="auto"/>
              </w:divBdr>
            </w:div>
            <w:div w:id="1167332245">
              <w:marLeft w:val="0"/>
              <w:marRight w:val="0"/>
              <w:marTop w:val="0"/>
              <w:marBottom w:val="0"/>
              <w:divBdr>
                <w:top w:val="none" w:sz="0" w:space="0" w:color="auto"/>
                <w:left w:val="none" w:sz="0" w:space="0" w:color="auto"/>
                <w:bottom w:val="none" w:sz="0" w:space="0" w:color="auto"/>
                <w:right w:val="none" w:sz="0" w:space="0" w:color="auto"/>
              </w:divBdr>
            </w:div>
            <w:div w:id="1167332255">
              <w:marLeft w:val="0"/>
              <w:marRight w:val="0"/>
              <w:marTop w:val="0"/>
              <w:marBottom w:val="0"/>
              <w:divBdr>
                <w:top w:val="none" w:sz="0" w:space="0" w:color="auto"/>
                <w:left w:val="none" w:sz="0" w:space="0" w:color="auto"/>
                <w:bottom w:val="none" w:sz="0" w:space="0" w:color="auto"/>
                <w:right w:val="none" w:sz="0" w:space="0" w:color="auto"/>
              </w:divBdr>
            </w:div>
            <w:div w:id="1167332266">
              <w:marLeft w:val="0"/>
              <w:marRight w:val="0"/>
              <w:marTop w:val="0"/>
              <w:marBottom w:val="0"/>
              <w:divBdr>
                <w:top w:val="none" w:sz="0" w:space="0" w:color="auto"/>
                <w:left w:val="none" w:sz="0" w:space="0" w:color="auto"/>
                <w:bottom w:val="none" w:sz="0" w:space="0" w:color="auto"/>
                <w:right w:val="none" w:sz="0" w:space="0" w:color="auto"/>
              </w:divBdr>
            </w:div>
            <w:div w:id="1167332279">
              <w:marLeft w:val="0"/>
              <w:marRight w:val="0"/>
              <w:marTop w:val="0"/>
              <w:marBottom w:val="0"/>
              <w:divBdr>
                <w:top w:val="none" w:sz="0" w:space="0" w:color="auto"/>
                <w:left w:val="none" w:sz="0" w:space="0" w:color="auto"/>
                <w:bottom w:val="none" w:sz="0" w:space="0" w:color="auto"/>
                <w:right w:val="none" w:sz="0" w:space="0" w:color="auto"/>
              </w:divBdr>
            </w:div>
            <w:div w:id="1167332313">
              <w:marLeft w:val="0"/>
              <w:marRight w:val="0"/>
              <w:marTop w:val="0"/>
              <w:marBottom w:val="0"/>
              <w:divBdr>
                <w:top w:val="none" w:sz="0" w:space="0" w:color="auto"/>
                <w:left w:val="none" w:sz="0" w:space="0" w:color="auto"/>
                <w:bottom w:val="none" w:sz="0" w:space="0" w:color="auto"/>
                <w:right w:val="none" w:sz="0" w:space="0" w:color="auto"/>
              </w:divBdr>
            </w:div>
            <w:div w:id="11673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63">
      <w:marLeft w:val="0"/>
      <w:marRight w:val="0"/>
      <w:marTop w:val="0"/>
      <w:marBottom w:val="0"/>
      <w:divBdr>
        <w:top w:val="none" w:sz="0" w:space="0" w:color="auto"/>
        <w:left w:val="none" w:sz="0" w:space="0" w:color="auto"/>
        <w:bottom w:val="none" w:sz="0" w:space="0" w:color="auto"/>
        <w:right w:val="none" w:sz="0" w:space="0" w:color="auto"/>
      </w:divBdr>
      <w:divsChild>
        <w:div w:id="1167332159">
          <w:marLeft w:val="0"/>
          <w:marRight w:val="0"/>
          <w:marTop w:val="0"/>
          <w:marBottom w:val="0"/>
          <w:divBdr>
            <w:top w:val="none" w:sz="0" w:space="0" w:color="auto"/>
            <w:left w:val="none" w:sz="0" w:space="0" w:color="auto"/>
            <w:bottom w:val="none" w:sz="0" w:space="0" w:color="auto"/>
            <w:right w:val="none" w:sz="0" w:space="0" w:color="auto"/>
          </w:divBdr>
        </w:div>
        <w:div w:id="1167332173">
          <w:marLeft w:val="0"/>
          <w:marRight w:val="0"/>
          <w:marTop w:val="0"/>
          <w:marBottom w:val="0"/>
          <w:divBdr>
            <w:top w:val="none" w:sz="0" w:space="0" w:color="auto"/>
            <w:left w:val="none" w:sz="0" w:space="0" w:color="auto"/>
            <w:bottom w:val="none" w:sz="0" w:space="0" w:color="auto"/>
            <w:right w:val="none" w:sz="0" w:space="0" w:color="auto"/>
          </w:divBdr>
        </w:div>
        <w:div w:id="1167332176">
          <w:marLeft w:val="0"/>
          <w:marRight w:val="0"/>
          <w:marTop w:val="0"/>
          <w:marBottom w:val="0"/>
          <w:divBdr>
            <w:top w:val="none" w:sz="0" w:space="0" w:color="auto"/>
            <w:left w:val="none" w:sz="0" w:space="0" w:color="auto"/>
            <w:bottom w:val="none" w:sz="0" w:space="0" w:color="auto"/>
            <w:right w:val="none" w:sz="0" w:space="0" w:color="auto"/>
          </w:divBdr>
        </w:div>
        <w:div w:id="1167332179">
          <w:marLeft w:val="0"/>
          <w:marRight w:val="0"/>
          <w:marTop w:val="0"/>
          <w:marBottom w:val="0"/>
          <w:divBdr>
            <w:top w:val="none" w:sz="0" w:space="0" w:color="auto"/>
            <w:left w:val="none" w:sz="0" w:space="0" w:color="auto"/>
            <w:bottom w:val="none" w:sz="0" w:space="0" w:color="auto"/>
            <w:right w:val="none" w:sz="0" w:space="0" w:color="auto"/>
          </w:divBdr>
        </w:div>
        <w:div w:id="1167332231">
          <w:marLeft w:val="0"/>
          <w:marRight w:val="0"/>
          <w:marTop w:val="0"/>
          <w:marBottom w:val="0"/>
          <w:divBdr>
            <w:top w:val="none" w:sz="0" w:space="0" w:color="auto"/>
            <w:left w:val="none" w:sz="0" w:space="0" w:color="auto"/>
            <w:bottom w:val="none" w:sz="0" w:space="0" w:color="auto"/>
            <w:right w:val="none" w:sz="0" w:space="0" w:color="auto"/>
          </w:divBdr>
        </w:div>
        <w:div w:id="1167332234">
          <w:marLeft w:val="0"/>
          <w:marRight w:val="0"/>
          <w:marTop w:val="0"/>
          <w:marBottom w:val="0"/>
          <w:divBdr>
            <w:top w:val="none" w:sz="0" w:space="0" w:color="auto"/>
            <w:left w:val="none" w:sz="0" w:space="0" w:color="auto"/>
            <w:bottom w:val="none" w:sz="0" w:space="0" w:color="auto"/>
            <w:right w:val="none" w:sz="0" w:space="0" w:color="auto"/>
          </w:divBdr>
        </w:div>
        <w:div w:id="1167332249">
          <w:marLeft w:val="0"/>
          <w:marRight w:val="0"/>
          <w:marTop w:val="0"/>
          <w:marBottom w:val="0"/>
          <w:divBdr>
            <w:top w:val="none" w:sz="0" w:space="0" w:color="auto"/>
            <w:left w:val="none" w:sz="0" w:space="0" w:color="auto"/>
            <w:bottom w:val="none" w:sz="0" w:space="0" w:color="auto"/>
            <w:right w:val="none" w:sz="0" w:space="0" w:color="auto"/>
          </w:divBdr>
        </w:div>
        <w:div w:id="1167332257">
          <w:marLeft w:val="0"/>
          <w:marRight w:val="0"/>
          <w:marTop w:val="0"/>
          <w:marBottom w:val="0"/>
          <w:divBdr>
            <w:top w:val="none" w:sz="0" w:space="0" w:color="auto"/>
            <w:left w:val="none" w:sz="0" w:space="0" w:color="auto"/>
            <w:bottom w:val="none" w:sz="0" w:space="0" w:color="auto"/>
            <w:right w:val="none" w:sz="0" w:space="0" w:color="auto"/>
          </w:divBdr>
        </w:div>
        <w:div w:id="1167332270">
          <w:marLeft w:val="0"/>
          <w:marRight w:val="0"/>
          <w:marTop w:val="0"/>
          <w:marBottom w:val="0"/>
          <w:divBdr>
            <w:top w:val="none" w:sz="0" w:space="0" w:color="auto"/>
            <w:left w:val="none" w:sz="0" w:space="0" w:color="auto"/>
            <w:bottom w:val="none" w:sz="0" w:space="0" w:color="auto"/>
            <w:right w:val="none" w:sz="0" w:space="0" w:color="auto"/>
          </w:divBdr>
        </w:div>
        <w:div w:id="1167332296">
          <w:marLeft w:val="0"/>
          <w:marRight w:val="0"/>
          <w:marTop w:val="0"/>
          <w:marBottom w:val="0"/>
          <w:divBdr>
            <w:top w:val="none" w:sz="0" w:space="0" w:color="auto"/>
            <w:left w:val="none" w:sz="0" w:space="0" w:color="auto"/>
            <w:bottom w:val="none" w:sz="0" w:space="0" w:color="auto"/>
            <w:right w:val="none" w:sz="0" w:space="0" w:color="auto"/>
          </w:divBdr>
        </w:div>
        <w:div w:id="1167332322">
          <w:marLeft w:val="0"/>
          <w:marRight w:val="0"/>
          <w:marTop w:val="0"/>
          <w:marBottom w:val="0"/>
          <w:divBdr>
            <w:top w:val="none" w:sz="0" w:space="0" w:color="auto"/>
            <w:left w:val="none" w:sz="0" w:space="0" w:color="auto"/>
            <w:bottom w:val="none" w:sz="0" w:space="0" w:color="auto"/>
            <w:right w:val="none" w:sz="0" w:space="0" w:color="auto"/>
          </w:divBdr>
        </w:div>
      </w:divsChild>
    </w:div>
    <w:div w:id="1167332165">
      <w:marLeft w:val="0"/>
      <w:marRight w:val="0"/>
      <w:marTop w:val="0"/>
      <w:marBottom w:val="0"/>
      <w:divBdr>
        <w:top w:val="none" w:sz="0" w:space="0" w:color="auto"/>
        <w:left w:val="none" w:sz="0" w:space="0" w:color="auto"/>
        <w:bottom w:val="none" w:sz="0" w:space="0" w:color="auto"/>
        <w:right w:val="none" w:sz="0" w:space="0" w:color="auto"/>
      </w:divBdr>
      <w:divsChild>
        <w:div w:id="1167332306">
          <w:marLeft w:val="0"/>
          <w:marRight w:val="0"/>
          <w:marTop w:val="0"/>
          <w:marBottom w:val="0"/>
          <w:divBdr>
            <w:top w:val="none" w:sz="0" w:space="0" w:color="auto"/>
            <w:left w:val="none" w:sz="0" w:space="0" w:color="auto"/>
            <w:bottom w:val="none" w:sz="0" w:space="0" w:color="auto"/>
            <w:right w:val="none" w:sz="0" w:space="0" w:color="auto"/>
          </w:divBdr>
          <w:divsChild>
            <w:div w:id="1167332167">
              <w:marLeft w:val="0"/>
              <w:marRight w:val="0"/>
              <w:marTop w:val="0"/>
              <w:marBottom w:val="0"/>
              <w:divBdr>
                <w:top w:val="none" w:sz="0" w:space="0" w:color="auto"/>
                <w:left w:val="none" w:sz="0" w:space="0" w:color="auto"/>
                <w:bottom w:val="none" w:sz="0" w:space="0" w:color="auto"/>
                <w:right w:val="none" w:sz="0" w:space="0" w:color="auto"/>
              </w:divBdr>
            </w:div>
            <w:div w:id="1167332175">
              <w:marLeft w:val="0"/>
              <w:marRight w:val="0"/>
              <w:marTop w:val="0"/>
              <w:marBottom w:val="0"/>
              <w:divBdr>
                <w:top w:val="none" w:sz="0" w:space="0" w:color="auto"/>
                <w:left w:val="none" w:sz="0" w:space="0" w:color="auto"/>
                <w:bottom w:val="none" w:sz="0" w:space="0" w:color="auto"/>
                <w:right w:val="none" w:sz="0" w:space="0" w:color="auto"/>
              </w:divBdr>
            </w:div>
            <w:div w:id="1167332188">
              <w:marLeft w:val="0"/>
              <w:marRight w:val="0"/>
              <w:marTop w:val="0"/>
              <w:marBottom w:val="0"/>
              <w:divBdr>
                <w:top w:val="none" w:sz="0" w:space="0" w:color="auto"/>
                <w:left w:val="none" w:sz="0" w:space="0" w:color="auto"/>
                <w:bottom w:val="none" w:sz="0" w:space="0" w:color="auto"/>
                <w:right w:val="none" w:sz="0" w:space="0" w:color="auto"/>
              </w:divBdr>
            </w:div>
            <w:div w:id="1167332194">
              <w:marLeft w:val="0"/>
              <w:marRight w:val="0"/>
              <w:marTop w:val="0"/>
              <w:marBottom w:val="0"/>
              <w:divBdr>
                <w:top w:val="none" w:sz="0" w:space="0" w:color="auto"/>
                <w:left w:val="none" w:sz="0" w:space="0" w:color="auto"/>
                <w:bottom w:val="none" w:sz="0" w:space="0" w:color="auto"/>
                <w:right w:val="none" w:sz="0" w:space="0" w:color="auto"/>
              </w:divBdr>
            </w:div>
            <w:div w:id="1167332204">
              <w:marLeft w:val="0"/>
              <w:marRight w:val="0"/>
              <w:marTop w:val="0"/>
              <w:marBottom w:val="0"/>
              <w:divBdr>
                <w:top w:val="none" w:sz="0" w:space="0" w:color="auto"/>
                <w:left w:val="none" w:sz="0" w:space="0" w:color="auto"/>
                <w:bottom w:val="none" w:sz="0" w:space="0" w:color="auto"/>
                <w:right w:val="none" w:sz="0" w:space="0" w:color="auto"/>
              </w:divBdr>
            </w:div>
            <w:div w:id="1167332211">
              <w:marLeft w:val="0"/>
              <w:marRight w:val="0"/>
              <w:marTop w:val="0"/>
              <w:marBottom w:val="0"/>
              <w:divBdr>
                <w:top w:val="none" w:sz="0" w:space="0" w:color="auto"/>
                <w:left w:val="none" w:sz="0" w:space="0" w:color="auto"/>
                <w:bottom w:val="none" w:sz="0" w:space="0" w:color="auto"/>
                <w:right w:val="none" w:sz="0" w:space="0" w:color="auto"/>
              </w:divBdr>
            </w:div>
            <w:div w:id="1167332241">
              <w:marLeft w:val="0"/>
              <w:marRight w:val="0"/>
              <w:marTop w:val="0"/>
              <w:marBottom w:val="0"/>
              <w:divBdr>
                <w:top w:val="none" w:sz="0" w:space="0" w:color="auto"/>
                <w:left w:val="none" w:sz="0" w:space="0" w:color="auto"/>
                <w:bottom w:val="none" w:sz="0" w:space="0" w:color="auto"/>
                <w:right w:val="none" w:sz="0" w:space="0" w:color="auto"/>
              </w:divBdr>
            </w:div>
            <w:div w:id="1167332248">
              <w:marLeft w:val="0"/>
              <w:marRight w:val="0"/>
              <w:marTop w:val="0"/>
              <w:marBottom w:val="0"/>
              <w:divBdr>
                <w:top w:val="none" w:sz="0" w:space="0" w:color="auto"/>
                <w:left w:val="none" w:sz="0" w:space="0" w:color="auto"/>
                <w:bottom w:val="none" w:sz="0" w:space="0" w:color="auto"/>
                <w:right w:val="none" w:sz="0" w:space="0" w:color="auto"/>
              </w:divBdr>
            </w:div>
            <w:div w:id="11673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70">
      <w:marLeft w:val="0"/>
      <w:marRight w:val="0"/>
      <w:marTop w:val="0"/>
      <w:marBottom w:val="0"/>
      <w:divBdr>
        <w:top w:val="none" w:sz="0" w:space="0" w:color="auto"/>
        <w:left w:val="none" w:sz="0" w:space="0" w:color="auto"/>
        <w:bottom w:val="none" w:sz="0" w:space="0" w:color="auto"/>
        <w:right w:val="none" w:sz="0" w:space="0" w:color="auto"/>
      </w:divBdr>
      <w:divsChild>
        <w:div w:id="1167332182">
          <w:marLeft w:val="806"/>
          <w:marRight w:val="0"/>
          <w:marTop w:val="120"/>
          <w:marBottom w:val="120"/>
          <w:divBdr>
            <w:top w:val="none" w:sz="0" w:space="0" w:color="auto"/>
            <w:left w:val="none" w:sz="0" w:space="0" w:color="auto"/>
            <w:bottom w:val="none" w:sz="0" w:space="0" w:color="auto"/>
            <w:right w:val="none" w:sz="0" w:space="0" w:color="auto"/>
          </w:divBdr>
        </w:div>
        <w:div w:id="1167332229">
          <w:marLeft w:val="806"/>
          <w:marRight w:val="0"/>
          <w:marTop w:val="120"/>
          <w:marBottom w:val="120"/>
          <w:divBdr>
            <w:top w:val="none" w:sz="0" w:space="0" w:color="auto"/>
            <w:left w:val="none" w:sz="0" w:space="0" w:color="auto"/>
            <w:bottom w:val="none" w:sz="0" w:space="0" w:color="auto"/>
            <w:right w:val="none" w:sz="0" w:space="0" w:color="auto"/>
          </w:divBdr>
        </w:div>
        <w:div w:id="1167332237">
          <w:marLeft w:val="806"/>
          <w:marRight w:val="0"/>
          <w:marTop w:val="120"/>
          <w:marBottom w:val="120"/>
          <w:divBdr>
            <w:top w:val="none" w:sz="0" w:space="0" w:color="auto"/>
            <w:left w:val="none" w:sz="0" w:space="0" w:color="auto"/>
            <w:bottom w:val="none" w:sz="0" w:space="0" w:color="auto"/>
            <w:right w:val="none" w:sz="0" w:space="0" w:color="auto"/>
          </w:divBdr>
        </w:div>
        <w:div w:id="1167332243">
          <w:marLeft w:val="806"/>
          <w:marRight w:val="0"/>
          <w:marTop w:val="120"/>
          <w:marBottom w:val="120"/>
          <w:divBdr>
            <w:top w:val="none" w:sz="0" w:space="0" w:color="auto"/>
            <w:left w:val="none" w:sz="0" w:space="0" w:color="auto"/>
            <w:bottom w:val="none" w:sz="0" w:space="0" w:color="auto"/>
            <w:right w:val="none" w:sz="0" w:space="0" w:color="auto"/>
          </w:divBdr>
        </w:div>
      </w:divsChild>
    </w:div>
    <w:div w:id="1167332172">
      <w:marLeft w:val="0"/>
      <w:marRight w:val="0"/>
      <w:marTop w:val="0"/>
      <w:marBottom w:val="0"/>
      <w:divBdr>
        <w:top w:val="none" w:sz="0" w:space="0" w:color="auto"/>
        <w:left w:val="none" w:sz="0" w:space="0" w:color="auto"/>
        <w:bottom w:val="none" w:sz="0" w:space="0" w:color="auto"/>
        <w:right w:val="none" w:sz="0" w:space="0" w:color="auto"/>
      </w:divBdr>
    </w:div>
    <w:div w:id="1167332177">
      <w:marLeft w:val="0"/>
      <w:marRight w:val="0"/>
      <w:marTop w:val="0"/>
      <w:marBottom w:val="0"/>
      <w:divBdr>
        <w:top w:val="none" w:sz="0" w:space="0" w:color="auto"/>
        <w:left w:val="none" w:sz="0" w:space="0" w:color="auto"/>
        <w:bottom w:val="none" w:sz="0" w:space="0" w:color="auto"/>
        <w:right w:val="none" w:sz="0" w:space="0" w:color="auto"/>
      </w:divBdr>
    </w:div>
    <w:div w:id="1167332183">
      <w:marLeft w:val="0"/>
      <w:marRight w:val="0"/>
      <w:marTop w:val="0"/>
      <w:marBottom w:val="0"/>
      <w:divBdr>
        <w:top w:val="none" w:sz="0" w:space="0" w:color="auto"/>
        <w:left w:val="none" w:sz="0" w:space="0" w:color="auto"/>
        <w:bottom w:val="none" w:sz="0" w:space="0" w:color="auto"/>
        <w:right w:val="none" w:sz="0" w:space="0" w:color="auto"/>
      </w:divBdr>
    </w:div>
    <w:div w:id="1167332192">
      <w:marLeft w:val="0"/>
      <w:marRight w:val="0"/>
      <w:marTop w:val="0"/>
      <w:marBottom w:val="0"/>
      <w:divBdr>
        <w:top w:val="none" w:sz="0" w:space="0" w:color="auto"/>
        <w:left w:val="none" w:sz="0" w:space="0" w:color="auto"/>
        <w:bottom w:val="none" w:sz="0" w:space="0" w:color="auto"/>
        <w:right w:val="none" w:sz="0" w:space="0" w:color="auto"/>
      </w:divBdr>
    </w:div>
    <w:div w:id="1167332197">
      <w:marLeft w:val="0"/>
      <w:marRight w:val="0"/>
      <w:marTop w:val="0"/>
      <w:marBottom w:val="0"/>
      <w:divBdr>
        <w:top w:val="none" w:sz="0" w:space="0" w:color="auto"/>
        <w:left w:val="none" w:sz="0" w:space="0" w:color="auto"/>
        <w:bottom w:val="none" w:sz="0" w:space="0" w:color="auto"/>
        <w:right w:val="none" w:sz="0" w:space="0" w:color="auto"/>
      </w:divBdr>
      <w:divsChild>
        <w:div w:id="1167332148">
          <w:marLeft w:val="0"/>
          <w:marRight w:val="0"/>
          <w:marTop w:val="0"/>
          <w:marBottom w:val="0"/>
          <w:divBdr>
            <w:top w:val="none" w:sz="0" w:space="0" w:color="auto"/>
            <w:left w:val="none" w:sz="0" w:space="0" w:color="auto"/>
            <w:bottom w:val="none" w:sz="0" w:space="0" w:color="auto"/>
            <w:right w:val="none" w:sz="0" w:space="0" w:color="auto"/>
          </w:divBdr>
        </w:div>
        <w:div w:id="1167332149">
          <w:marLeft w:val="0"/>
          <w:marRight w:val="0"/>
          <w:marTop w:val="0"/>
          <w:marBottom w:val="0"/>
          <w:divBdr>
            <w:top w:val="none" w:sz="0" w:space="0" w:color="auto"/>
            <w:left w:val="none" w:sz="0" w:space="0" w:color="auto"/>
            <w:bottom w:val="none" w:sz="0" w:space="0" w:color="auto"/>
            <w:right w:val="none" w:sz="0" w:space="0" w:color="auto"/>
          </w:divBdr>
        </w:div>
        <w:div w:id="1167332155">
          <w:marLeft w:val="0"/>
          <w:marRight w:val="0"/>
          <w:marTop w:val="0"/>
          <w:marBottom w:val="0"/>
          <w:divBdr>
            <w:top w:val="none" w:sz="0" w:space="0" w:color="auto"/>
            <w:left w:val="none" w:sz="0" w:space="0" w:color="auto"/>
            <w:bottom w:val="none" w:sz="0" w:space="0" w:color="auto"/>
            <w:right w:val="none" w:sz="0" w:space="0" w:color="auto"/>
          </w:divBdr>
        </w:div>
        <w:div w:id="1167332220">
          <w:marLeft w:val="0"/>
          <w:marRight w:val="0"/>
          <w:marTop w:val="0"/>
          <w:marBottom w:val="0"/>
          <w:divBdr>
            <w:top w:val="none" w:sz="0" w:space="0" w:color="auto"/>
            <w:left w:val="none" w:sz="0" w:space="0" w:color="auto"/>
            <w:bottom w:val="none" w:sz="0" w:space="0" w:color="auto"/>
            <w:right w:val="none" w:sz="0" w:space="0" w:color="auto"/>
          </w:divBdr>
        </w:div>
        <w:div w:id="1167332271">
          <w:marLeft w:val="0"/>
          <w:marRight w:val="0"/>
          <w:marTop w:val="0"/>
          <w:marBottom w:val="0"/>
          <w:divBdr>
            <w:top w:val="none" w:sz="0" w:space="0" w:color="auto"/>
            <w:left w:val="none" w:sz="0" w:space="0" w:color="auto"/>
            <w:bottom w:val="none" w:sz="0" w:space="0" w:color="auto"/>
            <w:right w:val="none" w:sz="0" w:space="0" w:color="auto"/>
          </w:divBdr>
        </w:div>
      </w:divsChild>
    </w:div>
    <w:div w:id="1167332208">
      <w:marLeft w:val="0"/>
      <w:marRight w:val="0"/>
      <w:marTop w:val="0"/>
      <w:marBottom w:val="0"/>
      <w:divBdr>
        <w:top w:val="none" w:sz="0" w:space="0" w:color="auto"/>
        <w:left w:val="none" w:sz="0" w:space="0" w:color="auto"/>
        <w:bottom w:val="none" w:sz="0" w:space="0" w:color="auto"/>
        <w:right w:val="none" w:sz="0" w:space="0" w:color="auto"/>
      </w:divBdr>
    </w:div>
    <w:div w:id="1167332209">
      <w:marLeft w:val="0"/>
      <w:marRight w:val="0"/>
      <w:marTop w:val="0"/>
      <w:marBottom w:val="0"/>
      <w:divBdr>
        <w:top w:val="none" w:sz="0" w:space="0" w:color="auto"/>
        <w:left w:val="none" w:sz="0" w:space="0" w:color="auto"/>
        <w:bottom w:val="none" w:sz="0" w:space="0" w:color="auto"/>
        <w:right w:val="none" w:sz="0" w:space="0" w:color="auto"/>
      </w:divBdr>
    </w:div>
    <w:div w:id="1167332214">
      <w:marLeft w:val="0"/>
      <w:marRight w:val="0"/>
      <w:marTop w:val="0"/>
      <w:marBottom w:val="0"/>
      <w:divBdr>
        <w:top w:val="none" w:sz="0" w:space="0" w:color="auto"/>
        <w:left w:val="none" w:sz="0" w:space="0" w:color="auto"/>
        <w:bottom w:val="none" w:sz="0" w:space="0" w:color="auto"/>
        <w:right w:val="none" w:sz="0" w:space="0" w:color="auto"/>
      </w:divBdr>
      <w:divsChild>
        <w:div w:id="1167332184">
          <w:marLeft w:val="0"/>
          <w:marRight w:val="0"/>
          <w:marTop w:val="0"/>
          <w:marBottom w:val="0"/>
          <w:divBdr>
            <w:top w:val="none" w:sz="0" w:space="0" w:color="auto"/>
            <w:left w:val="none" w:sz="0" w:space="0" w:color="auto"/>
            <w:bottom w:val="none" w:sz="0" w:space="0" w:color="auto"/>
            <w:right w:val="none" w:sz="0" w:space="0" w:color="auto"/>
          </w:divBdr>
          <w:divsChild>
            <w:div w:id="1167332201">
              <w:marLeft w:val="0"/>
              <w:marRight w:val="0"/>
              <w:marTop w:val="0"/>
              <w:marBottom w:val="0"/>
              <w:divBdr>
                <w:top w:val="none" w:sz="0" w:space="0" w:color="auto"/>
                <w:left w:val="none" w:sz="0" w:space="0" w:color="auto"/>
                <w:bottom w:val="none" w:sz="0" w:space="0" w:color="auto"/>
                <w:right w:val="none" w:sz="0" w:space="0" w:color="auto"/>
              </w:divBdr>
            </w:div>
            <w:div w:id="1167332210">
              <w:marLeft w:val="0"/>
              <w:marRight w:val="0"/>
              <w:marTop w:val="0"/>
              <w:marBottom w:val="0"/>
              <w:divBdr>
                <w:top w:val="none" w:sz="0" w:space="0" w:color="auto"/>
                <w:left w:val="none" w:sz="0" w:space="0" w:color="auto"/>
                <w:bottom w:val="none" w:sz="0" w:space="0" w:color="auto"/>
                <w:right w:val="none" w:sz="0" w:space="0" w:color="auto"/>
              </w:divBdr>
            </w:div>
            <w:div w:id="11673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16">
      <w:marLeft w:val="0"/>
      <w:marRight w:val="0"/>
      <w:marTop w:val="0"/>
      <w:marBottom w:val="0"/>
      <w:divBdr>
        <w:top w:val="none" w:sz="0" w:space="0" w:color="auto"/>
        <w:left w:val="none" w:sz="0" w:space="0" w:color="auto"/>
        <w:bottom w:val="none" w:sz="0" w:space="0" w:color="auto"/>
        <w:right w:val="none" w:sz="0" w:space="0" w:color="auto"/>
      </w:divBdr>
    </w:div>
    <w:div w:id="1167332219">
      <w:marLeft w:val="0"/>
      <w:marRight w:val="0"/>
      <w:marTop w:val="0"/>
      <w:marBottom w:val="0"/>
      <w:divBdr>
        <w:top w:val="none" w:sz="0" w:space="0" w:color="auto"/>
        <w:left w:val="none" w:sz="0" w:space="0" w:color="auto"/>
        <w:bottom w:val="none" w:sz="0" w:space="0" w:color="auto"/>
        <w:right w:val="none" w:sz="0" w:space="0" w:color="auto"/>
      </w:divBdr>
    </w:div>
    <w:div w:id="1167332222">
      <w:marLeft w:val="0"/>
      <w:marRight w:val="0"/>
      <w:marTop w:val="0"/>
      <w:marBottom w:val="0"/>
      <w:divBdr>
        <w:top w:val="none" w:sz="0" w:space="0" w:color="auto"/>
        <w:left w:val="none" w:sz="0" w:space="0" w:color="auto"/>
        <w:bottom w:val="none" w:sz="0" w:space="0" w:color="auto"/>
        <w:right w:val="none" w:sz="0" w:space="0" w:color="auto"/>
      </w:divBdr>
      <w:divsChild>
        <w:div w:id="1167332258">
          <w:marLeft w:val="0"/>
          <w:marRight w:val="0"/>
          <w:marTop w:val="0"/>
          <w:marBottom w:val="0"/>
          <w:divBdr>
            <w:top w:val="none" w:sz="0" w:space="0" w:color="auto"/>
            <w:left w:val="none" w:sz="0" w:space="0" w:color="auto"/>
            <w:bottom w:val="none" w:sz="0" w:space="0" w:color="auto"/>
            <w:right w:val="none" w:sz="0" w:space="0" w:color="auto"/>
          </w:divBdr>
          <w:divsChild>
            <w:div w:id="1167332288">
              <w:marLeft w:val="0"/>
              <w:marRight w:val="0"/>
              <w:marTop w:val="0"/>
              <w:marBottom w:val="0"/>
              <w:divBdr>
                <w:top w:val="none" w:sz="0" w:space="0" w:color="auto"/>
                <w:left w:val="none" w:sz="0" w:space="0" w:color="auto"/>
                <w:bottom w:val="none" w:sz="0" w:space="0" w:color="auto"/>
                <w:right w:val="none" w:sz="0" w:space="0" w:color="auto"/>
              </w:divBdr>
              <w:divsChild>
                <w:div w:id="1167332151">
                  <w:marLeft w:val="0"/>
                  <w:marRight w:val="0"/>
                  <w:marTop w:val="0"/>
                  <w:marBottom w:val="0"/>
                  <w:divBdr>
                    <w:top w:val="none" w:sz="0" w:space="0" w:color="auto"/>
                    <w:left w:val="none" w:sz="0" w:space="0" w:color="auto"/>
                    <w:bottom w:val="none" w:sz="0" w:space="0" w:color="auto"/>
                    <w:right w:val="none" w:sz="0" w:space="0" w:color="auto"/>
                  </w:divBdr>
                  <w:divsChild>
                    <w:div w:id="1167332273">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67332223">
      <w:marLeft w:val="0"/>
      <w:marRight w:val="0"/>
      <w:marTop w:val="0"/>
      <w:marBottom w:val="0"/>
      <w:divBdr>
        <w:top w:val="none" w:sz="0" w:space="0" w:color="auto"/>
        <w:left w:val="none" w:sz="0" w:space="0" w:color="auto"/>
        <w:bottom w:val="none" w:sz="0" w:space="0" w:color="auto"/>
        <w:right w:val="none" w:sz="0" w:space="0" w:color="auto"/>
      </w:divBdr>
      <w:divsChild>
        <w:div w:id="1167332261">
          <w:marLeft w:val="0"/>
          <w:marRight w:val="0"/>
          <w:marTop w:val="0"/>
          <w:marBottom w:val="0"/>
          <w:divBdr>
            <w:top w:val="none" w:sz="0" w:space="0" w:color="auto"/>
            <w:left w:val="none" w:sz="0" w:space="0" w:color="auto"/>
            <w:bottom w:val="none" w:sz="0" w:space="0" w:color="auto"/>
            <w:right w:val="none" w:sz="0" w:space="0" w:color="auto"/>
          </w:divBdr>
        </w:div>
      </w:divsChild>
    </w:div>
    <w:div w:id="1167332224">
      <w:marLeft w:val="0"/>
      <w:marRight w:val="0"/>
      <w:marTop w:val="0"/>
      <w:marBottom w:val="0"/>
      <w:divBdr>
        <w:top w:val="none" w:sz="0" w:space="0" w:color="auto"/>
        <w:left w:val="none" w:sz="0" w:space="0" w:color="auto"/>
        <w:bottom w:val="none" w:sz="0" w:space="0" w:color="auto"/>
        <w:right w:val="none" w:sz="0" w:space="0" w:color="auto"/>
      </w:divBdr>
    </w:div>
    <w:div w:id="1167332232">
      <w:marLeft w:val="0"/>
      <w:marRight w:val="0"/>
      <w:marTop w:val="0"/>
      <w:marBottom w:val="0"/>
      <w:divBdr>
        <w:top w:val="none" w:sz="0" w:space="0" w:color="auto"/>
        <w:left w:val="none" w:sz="0" w:space="0" w:color="auto"/>
        <w:bottom w:val="none" w:sz="0" w:space="0" w:color="auto"/>
        <w:right w:val="none" w:sz="0" w:space="0" w:color="auto"/>
      </w:divBdr>
      <w:divsChild>
        <w:div w:id="1167332164">
          <w:marLeft w:val="806"/>
          <w:marRight w:val="0"/>
          <w:marTop w:val="0"/>
          <w:marBottom w:val="80"/>
          <w:divBdr>
            <w:top w:val="none" w:sz="0" w:space="0" w:color="auto"/>
            <w:left w:val="none" w:sz="0" w:space="0" w:color="auto"/>
            <w:bottom w:val="none" w:sz="0" w:space="0" w:color="auto"/>
            <w:right w:val="none" w:sz="0" w:space="0" w:color="auto"/>
          </w:divBdr>
        </w:div>
        <w:div w:id="1167332203">
          <w:marLeft w:val="806"/>
          <w:marRight w:val="0"/>
          <w:marTop w:val="0"/>
          <w:marBottom w:val="80"/>
          <w:divBdr>
            <w:top w:val="none" w:sz="0" w:space="0" w:color="auto"/>
            <w:left w:val="none" w:sz="0" w:space="0" w:color="auto"/>
            <w:bottom w:val="none" w:sz="0" w:space="0" w:color="auto"/>
            <w:right w:val="none" w:sz="0" w:space="0" w:color="auto"/>
          </w:divBdr>
        </w:div>
        <w:div w:id="1167332294">
          <w:marLeft w:val="806"/>
          <w:marRight w:val="0"/>
          <w:marTop w:val="0"/>
          <w:marBottom w:val="80"/>
          <w:divBdr>
            <w:top w:val="none" w:sz="0" w:space="0" w:color="auto"/>
            <w:left w:val="none" w:sz="0" w:space="0" w:color="auto"/>
            <w:bottom w:val="none" w:sz="0" w:space="0" w:color="auto"/>
            <w:right w:val="none" w:sz="0" w:space="0" w:color="auto"/>
          </w:divBdr>
        </w:div>
        <w:div w:id="1167332309">
          <w:marLeft w:val="806"/>
          <w:marRight w:val="0"/>
          <w:marTop w:val="0"/>
          <w:marBottom w:val="80"/>
          <w:divBdr>
            <w:top w:val="none" w:sz="0" w:space="0" w:color="auto"/>
            <w:left w:val="none" w:sz="0" w:space="0" w:color="auto"/>
            <w:bottom w:val="none" w:sz="0" w:space="0" w:color="auto"/>
            <w:right w:val="none" w:sz="0" w:space="0" w:color="auto"/>
          </w:divBdr>
        </w:div>
      </w:divsChild>
    </w:div>
    <w:div w:id="1167332240">
      <w:marLeft w:val="0"/>
      <w:marRight w:val="0"/>
      <w:marTop w:val="0"/>
      <w:marBottom w:val="0"/>
      <w:divBdr>
        <w:top w:val="none" w:sz="0" w:space="0" w:color="auto"/>
        <w:left w:val="none" w:sz="0" w:space="0" w:color="auto"/>
        <w:bottom w:val="none" w:sz="0" w:space="0" w:color="auto"/>
        <w:right w:val="none" w:sz="0" w:space="0" w:color="auto"/>
      </w:divBdr>
      <w:divsChild>
        <w:div w:id="1167332319">
          <w:marLeft w:val="0"/>
          <w:marRight w:val="0"/>
          <w:marTop w:val="0"/>
          <w:marBottom w:val="0"/>
          <w:divBdr>
            <w:top w:val="none" w:sz="0" w:space="0" w:color="auto"/>
            <w:left w:val="none" w:sz="0" w:space="0" w:color="auto"/>
            <w:bottom w:val="none" w:sz="0" w:space="0" w:color="auto"/>
            <w:right w:val="none" w:sz="0" w:space="0" w:color="auto"/>
          </w:divBdr>
          <w:divsChild>
            <w:div w:id="1167332190">
              <w:marLeft w:val="0"/>
              <w:marRight w:val="0"/>
              <w:marTop w:val="0"/>
              <w:marBottom w:val="0"/>
              <w:divBdr>
                <w:top w:val="none" w:sz="0" w:space="0" w:color="auto"/>
                <w:left w:val="none" w:sz="0" w:space="0" w:color="auto"/>
                <w:bottom w:val="none" w:sz="0" w:space="0" w:color="auto"/>
                <w:right w:val="none" w:sz="0" w:space="0" w:color="auto"/>
              </w:divBdr>
            </w:div>
            <w:div w:id="1167332253">
              <w:marLeft w:val="0"/>
              <w:marRight w:val="0"/>
              <w:marTop w:val="0"/>
              <w:marBottom w:val="0"/>
              <w:divBdr>
                <w:top w:val="none" w:sz="0" w:space="0" w:color="auto"/>
                <w:left w:val="none" w:sz="0" w:space="0" w:color="auto"/>
                <w:bottom w:val="none" w:sz="0" w:space="0" w:color="auto"/>
                <w:right w:val="none" w:sz="0" w:space="0" w:color="auto"/>
              </w:divBdr>
            </w:div>
            <w:div w:id="1167332292">
              <w:marLeft w:val="0"/>
              <w:marRight w:val="0"/>
              <w:marTop w:val="0"/>
              <w:marBottom w:val="0"/>
              <w:divBdr>
                <w:top w:val="none" w:sz="0" w:space="0" w:color="auto"/>
                <w:left w:val="none" w:sz="0" w:space="0" w:color="auto"/>
                <w:bottom w:val="none" w:sz="0" w:space="0" w:color="auto"/>
                <w:right w:val="none" w:sz="0" w:space="0" w:color="auto"/>
              </w:divBdr>
            </w:div>
            <w:div w:id="11673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46">
      <w:marLeft w:val="0"/>
      <w:marRight w:val="0"/>
      <w:marTop w:val="0"/>
      <w:marBottom w:val="0"/>
      <w:divBdr>
        <w:top w:val="none" w:sz="0" w:space="0" w:color="auto"/>
        <w:left w:val="none" w:sz="0" w:space="0" w:color="auto"/>
        <w:bottom w:val="none" w:sz="0" w:space="0" w:color="auto"/>
        <w:right w:val="none" w:sz="0" w:space="0" w:color="auto"/>
      </w:divBdr>
    </w:div>
    <w:div w:id="1167332251">
      <w:marLeft w:val="0"/>
      <w:marRight w:val="0"/>
      <w:marTop w:val="0"/>
      <w:marBottom w:val="0"/>
      <w:divBdr>
        <w:top w:val="none" w:sz="0" w:space="0" w:color="auto"/>
        <w:left w:val="none" w:sz="0" w:space="0" w:color="auto"/>
        <w:bottom w:val="none" w:sz="0" w:space="0" w:color="auto"/>
        <w:right w:val="none" w:sz="0" w:space="0" w:color="auto"/>
      </w:divBdr>
      <w:divsChild>
        <w:div w:id="1167332202">
          <w:marLeft w:val="806"/>
          <w:marRight w:val="0"/>
          <w:marTop w:val="120"/>
          <w:marBottom w:val="120"/>
          <w:divBdr>
            <w:top w:val="none" w:sz="0" w:space="0" w:color="auto"/>
            <w:left w:val="none" w:sz="0" w:space="0" w:color="auto"/>
            <w:bottom w:val="none" w:sz="0" w:space="0" w:color="auto"/>
            <w:right w:val="none" w:sz="0" w:space="0" w:color="auto"/>
          </w:divBdr>
        </w:div>
        <w:div w:id="1167332207">
          <w:marLeft w:val="806"/>
          <w:marRight w:val="0"/>
          <w:marTop w:val="120"/>
          <w:marBottom w:val="120"/>
          <w:divBdr>
            <w:top w:val="none" w:sz="0" w:space="0" w:color="auto"/>
            <w:left w:val="none" w:sz="0" w:space="0" w:color="auto"/>
            <w:bottom w:val="none" w:sz="0" w:space="0" w:color="auto"/>
            <w:right w:val="none" w:sz="0" w:space="0" w:color="auto"/>
          </w:divBdr>
        </w:div>
      </w:divsChild>
    </w:div>
    <w:div w:id="1167332254">
      <w:marLeft w:val="0"/>
      <w:marRight w:val="0"/>
      <w:marTop w:val="0"/>
      <w:marBottom w:val="0"/>
      <w:divBdr>
        <w:top w:val="none" w:sz="0" w:space="0" w:color="auto"/>
        <w:left w:val="none" w:sz="0" w:space="0" w:color="auto"/>
        <w:bottom w:val="none" w:sz="0" w:space="0" w:color="auto"/>
        <w:right w:val="none" w:sz="0" w:space="0" w:color="auto"/>
      </w:divBdr>
    </w:div>
    <w:div w:id="1167332267">
      <w:marLeft w:val="0"/>
      <w:marRight w:val="0"/>
      <w:marTop w:val="0"/>
      <w:marBottom w:val="0"/>
      <w:divBdr>
        <w:top w:val="none" w:sz="0" w:space="0" w:color="auto"/>
        <w:left w:val="none" w:sz="0" w:space="0" w:color="auto"/>
        <w:bottom w:val="none" w:sz="0" w:space="0" w:color="auto"/>
        <w:right w:val="none" w:sz="0" w:space="0" w:color="auto"/>
      </w:divBdr>
      <w:divsChild>
        <w:div w:id="1167332205">
          <w:marLeft w:val="0"/>
          <w:marRight w:val="0"/>
          <w:marTop w:val="0"/>
          <w:marBottom w:val="0"/>
          <w:divBdr>
            <w:top w:val="none" w:sz="0" w:space="0" w:color="auto"/>
            <w:left w:val="none" w:sz="0" w:space="0" w:color="auto"/>
            <w:bottom w:val="none" w:sz="0" w:space="0" w:color="auto"/>
            <w:right w:val="none" w:sz="0" w:space="0" w:color="auto"/>
          </w:divBdr>
          <w:divsChild>
            <w:div w:id="1167332180">
              <w:marLeft w:val="0"/>
              <w:marRight w:val="0"/>
              <w:marTop w:val="0"/>
              <w:marBottom w:val="0"/>
              <w:divBdr>
                <w:top w:val="none" w:sz="0" w:space="0" w:color="auto"/>
                <w:left w:val="none" w:sz="0" w:space="0" w:color="auto"/>
                <w:bottom w:val="none" w:sz="0" w:space="0" w:color="auto"/>
                <w:right w:val="none" w:sz="0" w:space="0" w:color="auto"/>
              </w:divBdr>
            </w:div>
            <w:div w:id="1167332217">
              <w:marLeft w:val="0"/>
              <w:marRight w:val="0"/>
              <w:marTop w:val="0"/>
              <w:marBottom w:val="0"/>
              <w:divBdr>
                <w:top w:val="none" w:sz="0" w:space="0" w:color="auto"/>
                <w:left w:val="none" w:sz="0" w:space="0" w:color="auto"/>
                <w:bottom w:val="none" w:sz="0" w:space="0" w:color="auto"/>
                <w:right w:val="none" w:sz="0" w:space="0" w:color="auto"/>
              </w:divBdr>
            </w:div>
            <w:div w:id="1167332252">
              <w:marLeft w:val="0"/>
              <w:marRight w:val="0"/>
              <w:marTop w:val="0"/>
              <w:marBottom w:val="0"/>
              <w:divBdr>
                <w:top w:val="none" w:sz="0" w:space="0" w:color="auto"/>
                <w:left w:val="none" w:sz="0" w:space="0" w:color="auto"/>
                <w:bottom w:val="none" w:sz="0" w:space="0" w:color="auto"/>
                <w:right w:val="none" w:sz="0" w:space="0" w:color="auto"/>
              </w:divBdr>
            </w:div>
            <w:div w:id="1167332280">
              <w:marLeft w:val="0"/>
              <w:marRight w:val="0"/>
              <w:marTop w:val="0"/>
              <w:marBottom w:val="0"/>
              <w:divBdr>
                <w:top w:val="none" w:sz="0" w:space="0" w:color="auto"/>
                <w:left w:val="none" w:sz="0" w:space="0" w:color="auto"/>
                <w:bottom w:val="none" w:sz="0" w:space="0" w:color="auto"/>
                <w:right w:val="none" w:sz="0" w:space="0" w:color="auto"/>
              </w:divBdr>
            </w:div>
            <w:div w:id="1167332305">
              <w:marLeft w:val="0"/>
              <w:marRight w:val="0"/>
              <w:marTop w:val="0"/>
              <w:marBottom w:val="0"/>
              <w:divBdr>
                <w:top w:val="none" w:sz="0" w:space="0" w:color="auto"/>
                <w:left w:val="none" w:sz="0" w:space="0" w:color="auto"/>
                <w:bottom w:val="none" w:sz="0" w:space="0" w:color="auto"/>
                <w:right w:val="none" w:sz="0" w:space="0" w:color="auto"/>
              </w:divBdr>
            </w:div>
            <w:div w:id="1167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69">
      <w:marLeft w:val="0"/>
      <w:marRight w:val="0"/>
      <w:marTop w:val="0"/>
      <w:marBottom w:val="0"/>
      <w:divBdr>
        <w:top w:val="none" w:sz="0" w:space="0" w:color="auto"/>
        <w:left w:val="none" w:sz="0" w:space="0" w:color="auto"/>
        <w:bottom w:val="none" w:sz="0" w:space="0" w:color="auto"/>
        <w:right w:val="none" w:sz="0" w:space="0" w:color="auto"/>
      </w:divBdr>
    </w:div>
    <w:div w:id="1167332274">
      <w:marLeft w:val="0"/>
      <w:marRight w:val="0"/>
      <w:marTop w:val="0"/>
      <w:marBottom w:val="0"/>
      <w:divBdr>
        <w:top w:val="none" w:sz="0" w:space="0" w:color="auto"/>
        <w:left w:val="none" w:sz="0" w:space="0" w:color="auto"/>
        <w:bottom w:val="none" w:sz="0" w:space="0" w:color="auto"/>
        <w:right w:val="none" w:sz="0" w:space="0" w:color="auto"/>
      </w:divBdr>
      <w:divsChild>
        <w:div w:id="1167332312">
          <w:marLeft w:val="0"/>
          <w:marRight w:val="0"/>
          <w:marTop w:val="0"/>
          <w:marBottom w:val="0"/>
          <w:divBdr>
            <w:top w:val="none" w:sz="0" w:space="0" w:color="auto"/>
            <w:left w:val="none" w:sz="0" w:space="0" w:color="auto"/>
            <w:bottom w:val="none" w:sz="0" w:space="0" w:color="auto"/>
            <w:right w:val="none" w:sz="0" w:space="0" w:color="auto"/>
          </w:divBdr>
          <w:divsChild>
            <w:div w:id="11673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75">
      <w:marLeft w:val="0"/>
      <w:marRight w:val="0"/>
      <w:marTop w:val="0"/>
      <w:marBottom w:val="0"/>
      <w:divBdr>
        <w:top w:val="none" w:sz="0" w:space="0" w:color="auto"/>
        <w:left w:val="none" w:sz="0" w:space="0" w:color="auto"/>
        <w:bottom w:val="none" w:sz="0" w:space="0" w:color="auto"/>
        <w:right w:val="none" w:sz="0" w:space="0" w:color="auto"/>
      </w:divBdr>
      <w:divsChild>
        <w:div w:id="1167332225">
          <w:marLeft w:val="0"/>
          <w:marRight w:val="0"/>
          <w:marTop w:val="0"/>
          <w:marBottom w:val="0"/>
          <w:divBdr>
            <w:top w:val="none" w:sz="0" w:space="0" w:color="auto"/>
            <w:left w:val="none" w:sz="0" w:space="0" w:color="auto"/>
            <w:bottom w:val="none" w:sz="0" w:space="0" w:color="auto"/>
            <w:right w:val="none" w:sz="0" w:space="0" w:color="auto"/>
          </w:divBdr>
        </w:div>
      </w:divsChild>
    </w:div>
    <w:div w:id="1167332282">
      <w:marLeft w:val="0"/>
      <w:marRight w:val="0"/>
      <w:marTop w:val="0"/>
      <w:marBottom w:val="0"/>
      <w:divBdr>
        <w:top w:val="none" w:sz="0" w:space="0" w:color="auto"/>
        <w:left w:val="none" w:sz="0" w:space="0" w:color="auto"/>
        <w:bottom w:val="none" w:sz="0" w:space="0" w:color="auto"/>
        <w:right w:val="none" w:sz="0" w:space="0" w:color="auto"/>
      </w:divBdr>
      <w:divsChild>
        <w:div w:id="1167332145">
          <w:marLeft w:val="0"/>
          <w:marRight w:val="0"/>
          <w:marTop w:val="0"/>
          <w:marBottom w:val="0"/>
          <w:divBdr>
            <w:top w:val="none" w:sz="0" w:space="0" w:color="auto"/>
            <w:left w:val="none" w:sz="0" w:space="0" w:color="auto"/>
            <w:bottom w:val="none" w:sz="0" w:space="0" w:color="auto"/>
            <w:right w:val="none" w:sz="0" w:space="0" w:color="auto"/>
          </w:divBdr>
        </w:div>
        <w:div w:id="1167332146">
          <w:marLeft w:val="0"/>
          <w:marRight w:val="0"/>
          <w:marTop w:val="0"/>
          <w:marBottom w:val="0"/>
          <w:divBdr>
            <w:top w:val="none" w:sz="0" w:space="0" w:color="auto"/>
            <w:left w:val="none" w:sz="0" w:space="0" w:color="auto"/>
            <w:bottom w:val="none" w:sz="0" w:space="0" w:color="auto"/>
            <w:right w:val="none" w:sz="0" w:space="0" w:color="auto"/>
          </w:divBdr>
        </w:div>
        <w:div w:id="1167332152">
          <w:marLeft w:val="0"/>
          <w:marRight w:val="0"/>
          <w:marTop w:val="0"/>
          <w:marBottom w:val="0"/>
          <w:divBdr>
            <w:top w:val="none" w:sz="0" w:space="0" w:color="auto"/>
            <w:left w:val="none" w:sz="0" w:space="0" w:color="auto"/>
            <w:bottom w:val="none" w:sz="0" w:space="0" w:color="auto"/>
            <w:right w:val="none" w:sz="0" w:space="0" w:color="auto"/>
          </w:divBdr>
        </w:div>
        <w:div w:id="1167332154">
          <w:marLeft w:val="0"/>
          <w:marRight w:val="0"/>
          <w:marTop w:val="0"/>
          <w:marBottom w:val="0"/>
          <w:divBdr>
            <w:top w:val="none" w:sz="0" w:space="0" w:color="auto"/>
            <w:left w:val="none" w:sz="0" w:space="0" w:color="auto"/>
            <w:bottom w:val="none" w:sz="0" w:space="0" w:color="auto"/>
            <w:right w:val="none" w:sz="0" w:space="0" w:color="auto"/>
          </w:divBdr>
        </w:div>
        <w:div w:id="1167332156">
          <w:marLeft w:val="0"/>
          <w:marRight w:val="0"/>
          <w:marTop w:val="0"/>
          <w:marBottom w:val="0"/>
          <w:divBdr>
            <w:top w:val="none" w:sz="0" w:space="0" w:color="auto"/>
            <w:left w:val="none" w:sz="0" w:space="0" w:color="auto"/>
            <w:bottom w:val="none" w:sz="0" w:space="0" w:color="auto"/>
            <w:right w:val="none" w:sz="0" w:space="0" w:color="auto"/>
          </w:divBdr>
        </w:div>
        <w:div w:id="1167332157">
          <w:marLeft w:val="0"/>
          <w:marRight w:val="0"/>
          <w:marTop w:val="0"/>
          <w:marBottom w:val="0"/>
          <w:divBdr>
            <w:top w:val="none" w:sz="0" w:space="0" w:color="auto"/>
            <w:left w:val="none" w:sz="0" w:space="0" w:color="auto"/>
            <w:bottom w:val="none" w:sz="0" w:space="0" w:color="auto"/>
            <w:right w:val="none" w:sz="0" w:space="0" w:color="auto"/>
          </w:divBdr>
        </w:div>
        <w:div w:id="1167332160">
          <w:marLeft w:val="0"/>
          <w:marRight w:val="0"/>
          <w:marTop w:val="0"/>
          <w:marBottom w:val="0"/>
          <w:divBdr>
            <w:top w:val="none" w:sz="0" w:space="0" w:color="auto"/>
            <w:left w:val="none" w:sz="0" w:space="0" w:color="auto"/>
            <w:bottom w:val="none" w:sz="0" w:space="0" w:color="auto"/>
            <w:right w:val="none" w:sz="0" w:space="0" w:color="auto"/>
          </w:divBdr>
        </w:div>
        <w:div w:id="1167332161">
          <w:marLeft w:val="0"/>
          <w:marRight w:val="0"/>
          <w:marTop w:val="0"/>
          <w:marBottom w:val="0"/>
          <w:divBdr>
            <w:top w:val="none" w:sz="0" w:space="0" w:color="auto"/>
            <w:left w:val="none" w:sz="0" w:space="0" w:color="auto"/>
            <w:bottom w:val="none" w:sz="0" w:space="0" w:color="auto"/>
            <w:right w:val="none" w:sz="0" w:space="0" w:color="auto"/>
          </w:divBdr>
        </w:div>
        <w:div w:id="1167332162">
          <w:marLeft w:val="0"/>
          <w:marRight w:val="0"/>
          <w:marTop w:val="0"/>
          <w:marBottom w:val="0"/>
          <w:divBdr>
            <w:top w:val="none" w:sz="0" w:space="0" w:color="auto"/>
            <w:left w:val="none" w:sz="0" w:space="0" w:color="auto"/>
            <w:bottom w:val="none" w:sz="0" w:space="0" w:color="auto"/>
            <w:right w:val="none" w:sz="0" w:space="0" w:color="auto"/>
          </w:divBdr>
        </w:div>
        <w:div w:id="1167332166">
          <w:marLeft w:val="0"/>
          <w:marRight w:val="0"/>
          <w:marTop w:val="0"/>
          <w:marBottom w:val="0"/>
          <w:divBdr>
            <w:top w:val="none" w:sz="0" w:space="0" w:color="auto"/>
            <w:left w:val="none" w:sz="0" w:space="0" w:color="auto"/>
            <w:bottom w:val="none" w:sz="0" w:space="0" w:color="auto"/>
            <w:right w:val="none" w:sz="0" w:space="0" w:color="auto"/>
          </w:divBdr>
        </w:div>
        <w:div w:id="1167332168">
          <w:marLeft w:val="0"/>
          <w:marRight w:val="0"/>
          <w:marTop w:val="0"/>
          <w:marBottom w:val="0"/>
          <w:divBdr>
            <w:top w:val="none" w:sz="0" w:space="0" w:color="auto"/>
            <w:left w:val="none" w:sz="0" w:space="0" w:color="auto"/>
            <w:bottom w:val="none" w:sz="0" w:space="0" w:color="auto"/>
            <w:right w:val="none" w:sz="0" w:space="0" w:color="auto"/>
          </w:divBdr>
        </w:div>
        <w:div w:id="1167332169">
          <w:marLeft w:val="0"/>
          <w:marRight w:val="0"/>
          <w:marTop w:val="0"/>
          <w:marBottom w:val="0"/>
          <w:divBdr>
            <w:top w:val="none" w:sz="0" w:space="0" w:color="auto"/>
            <w:left w:val="none" w:sz="0" w:space="0" w:color="auto"/>
            <w:bottom w:val="none" w:sz="0" w:space="0" w:color="auto"/>
            <w:right w:val="none" w:sz="0" w:space="0" w:color="auto"/>
          </w:divBdr>
        </w:div>
        <w:div w:id="1167332171">
          <w:marLeft w:val="0"/>
          <w:marRight w:val="0"/>
          <w:marTop w:val="0"/>
          <w:marBottom w:val="0"/>
          <w:divBdr>
            <w:top w:val="none" w:sz="0" w:space="0" w:color="auto"/>
            <w:left w:val="none" w:sz="0" w:space="0" w:color="auto"/>
            <w:bottom w:val="none" w:sz="0" w:space="0" w:color="auto"/>
            <w:right w:val="none" w:sz="0" w:space="0" w:color="auto"/>
          </w:divBdr>
        </w:div>
        <w:div w:id="1167332174">
          <w:marLeft w:val="0"/>
          <w:marRight w:val="0"/>
          <w:marTop w:val="0"/>
          <w:marBottom w:val="0"/>
          <w:divBdr>
            <w:top w:val="none" w:sz="0" w:space="0" w:color="auto"/>
            <w:left w:val="none" w:sz="0" w:space="0" w:color="auto"/>
            <w:bottom w:val="none" w:sz="0" w:space="0" w:color="auto"/>
            <w:right w:val="none" w:sz="0" w:space="0" w:color="auto"/>
          </w:divBdr>
        </w:div>
        <w:div w:id="1167332178">
          <w:marLeft w:val="0"/>
          <w:marRight w:val="0"/>
          <w:marTop w:val="0"/>
          <w:marBottom w:val="0"/>
          <w:divBdr>
            <w:top w:val="none" w:sz="0" w:space="0" w:color="auto"/>
            <w:left w:val="none" w:sz="0" w:space="0" w:color="auto"/>
            <w:bottom w:val="none" w:sz="0" w:space="0" w:color="auto"/>
            <w:right w:val="none" w:sz="0" w:space="0" w:color="auto"/>
          </w:divBdr>
        </w:div>
        <w:div w:id="1167332181">
          <w:marLeft w:val="0"/>
          <w:marRight w:val="0"/>
          <w:marTop w:val="0"/>
          <w:marBottom w:val="0"/>
          <w:divBdr>
            <w:top w:val="none" w:sz="0" w:space="0" w:color="auto"/>
            <w:left w:val="none" w:sz="0" w:space="0" w:color="auto"/>
            <w:bottom w:val="none" w:sz="0" w:space="0" w:color="auto"/>
            <w:right w:val="none" w:sz="0" w:space="0" w:color="auto"/>
          </w:divBdr>
        </w:div>
        <w:div w:id="1167332185">
          <w:marLeft w:val="0"/>
          <w:marRight w:val="0"/>
          <w:marTop w:val="0"/>
          <w:marBottom w:val="0"/>
          <w:divBdr>
            <w:top w:val="none" w:sz="0" w:space="0" w:color="auto"/>
            <w:left w:val="none" w:sz="0" w:space="0" w:color="auto"/>
            <w:bottom w:val="none" w:sz="0" w:space="0" w:color="auto"/>
            <w:right w:val="none" w:sz="0" w:space="0" w:color="auto"/>
          </w:divBdr>
        </w:div>
        <w:div w:id="1167332186">
          <w:marLeft w:val="0"/>
          <w:marRight w:val="0"/>
          <w:marTop w:val="0"/>
          <w:marBottom w:val="0"/>
          <w:divBdr>
            <w:top w:val="none" w:sz="0" w:space="0" w:color="auto"/>
            <w:left w:val="none" w:sz="0" w:space="0" w:color="auto"/>
            <w:bottom w:val="none" w:sz="0" w:space="0" w:color="auto"/>
            <w:right w:val="none" w:sz="0" w:space="0" w:color="auto"/>
          </w:divBdr>
        </w:div>
        <w:div w:id="1167332187">
          <w:marLeft w:val="0"/>
          <w:marRight w:val="0"/>
          <w:marTop w:val="0"/>
          <w:marBottom w:val="0"/>
          <w:divBdr>
            <w:top w:val="none" w:sz="0" w:space="0" w:color="auto"/>
            <w:left w:val="none" w:sz="0" w:space="0" w:color="auto"/>
            <w:bottom w:val="none" w:sz="0" w:space="0" w:color="auto"/>
            <w:right w:val="none" w:sz="0" w:space="0" w:color="auto"/>
          </w:divBdr>
        </w:div>
        <w:div w:id="1167332189">
          <w:marLeft w:val="0"/>
          <w:marRight w:val="0"/>
          <w:marTop w:val="0"/>
          <w:marBottom w:val="0"/>
          <w:divBdr>
            <w:top w:val="none" w:sz="0" w:space="0" w:color="auto"/>
            <w:left w:val="none" w:sz="0" w:space="0" w:color="auto"/>
            <w:bottom w:val="none" w:sz="0" w:space="0" w:color="auto"/>
            <w:right w:val="none" w:sz="0" w:space="0" w:color="auto"/>
          </w:divBdr>
        </w:div>
        <w:div w:id="1167332191">
          <w:marLeft w:val="0"/>
          <w:marRight w:val="0"/>
          <w:marTop w:val="0"/>
          <w:marBottom w:val="0"/>
          <w:divBdr>
            <w:top w:val="none" w:sz="0" w:space="0" w:color="auto"/>
            <w:left w:val="none" w:sz="0" w:space="0" w:color="auto"/>
            <w:bottom w:val="none" w:sz="0" w:space="0" w:color="auto"/>
            <w:right w:val="none" w:sz="0" w:space="0" w:color="auto"/>
          </w:divBdr>
        </w:div>
        <w:div w:id="1167332193">
          <w:marLeft w:val="0"/>
          <w:marRight w:val="0"/>
          <w:marTop w:val="0"/>
          <w:marBottom w:val="0"/>
          <w:divBdr>
            <w:top w:val="none" w:sz="0" w:space="0" w:color="auto"/>
            <w:left w:val="none" w:sz="0" w:space="0" w:color="auto"/>
            <w:bottom w:val="none" w:sz="0" w:space="0" w:color="auto"/>
            <w:right w:val="none" w:sz="0" w:space="0" w:color="auto"/>
          </w:divBdr>
        </w:div>
        <w:div w:id="1167332195">
          <w:marLeft w:val="0"/>
          <w:marRight w:val="0"/>
          <w:marTop w:val="0"/>
          <w:marBottom w:val="0"/>
          <w:divBdr>
            <w:top w:val="none" w:sz="0" w:space="0" w:color="auto"/>
            <w:left w:val="none" w:sz="0" w:space="0" w:color="auto"/>
            <w:bottom w:val="none" w:sz="0" w:space="0" w:color="auto"/>
            <w:right w:val="none" w:sz="0" w:space="0" w:color="auto"/>
          </w:divBdr>
        </w:div>
        <w:div w:id="1167332198">
          <w:marLeft w:val="0"/>
          <w:marRight w:val="0"/>
          <w:marTop w:val="0"/>
          <w:marBottom w:val="0"/>
          <w:divBdr>
            <w:top w:val="none" w:sz="0" w:space="0" w:color="auto"/>
            <w:left w:val="none" w:sz="0" w:space="0" w:color="auto"/>
            <w:bottom w:val="none" w:sz="0" w:space="0" w:color="auto"/>
            <w:right w:val="none" w:sz="0" w:space="0" w:color="auto"/>
          </w:divBdr>
        </w:div>
        <w:div w:id="1167332199">
          <w:marLeft w:val="0"/>
          <w:marRight w:val="0"/>
          <w:marTop w:val="0"/>
          <w:marBottom w:val="0"/>
          <w:divBdr>
            <w:top w:val="none" w:sz="0" w:space="0" w:color="auto"/>
            <w:left w:val="none" w:sz="0" w:space="0" w:color="auto"/>
            <w:bottom w:val="none" w:sz="0" w:space="0" w:color="auto"/>
            <w:right w:val="none" w:sz="0" w:space="0" w:color="auto"/>
          </w:divBdr>
        </w:div>
        <w:div w:id="1167332200">
          <w:marLeft w:val="0"/>
          <w:marRight w:val="0"/>
          <w:marTop w:val="0"/>
          <w:marBottom w:val="0"/>
          <w:divBdr>
            <w:top w:val="none" w:sz="0" w:space="0" w:color="auto"/>
            <w:left w:val="none" w:sz="0" w:space="0" w:color="auto"/>
            <w:bottom w:val="none" w:sz="0" w:space="0" w:color="auto"/>
            <w:right w:val="none" w:sz="0" w:space="0" w:color="auto"/>
          </w:divBdr>
        </w:div>
        <w:div w:id="1167332206">
          <w:marLeft w:val="0"/>
          <w:marRight w:val="0"/>
          <w:marTop w:val="0"/>
          <w:marBottom w:val="0"/>
          <w:divBdr>
            <w:top w:val="none" w:sz="0" w:space="0" w:color="auto"/>
            <w:left w:val="none" w:sz="0" w:space="0" w:color="auto"/>
            <w:bottom w:val="none" w:sz="0" w:space="0" w:color="auto"/>
            <w:right w:val="none" w:sz="0" w:space="0" w:color="auto"/>
          </w:divBdr>
        </w:div>
        <w:div w:id="1167332213">
          <w:marLeft w:val="0"/>
          <w:marRight w:val="0"/>
          <w:marTop w:val="0"/>
          <w:marBottom w:val="0"/>
          <w:divBdr>
            <w:top w:val="none" w:sz="0" w:space="0" w:color="auto"/>
            <w:left w:val="none" w:sz="0" w:space="0" w:color="auto"/>
            <w:bottom w:val="none" w:sz="0" w:space="0" w:color="auto"/>
            <w:right w:val="none" w:sz="0" w:space="0" w:color="auto"/>
          </w:divBdr>
        </w:div>
        <w:div w:id="1167332215">
          <w:marLeft w:val="0"/>
          <w:marRight w:val="0"/>
          <w:marTop w:val="0"/>
          <w:marBottom w:val="0"/>
          <w:divBdr>
            <w:top w:val="none" w:sz="0" w:space="0" w:color="auto"/>
            <w:left w:val="none" w:sz="0" w:space="0" w:color="auto"/>
            <w:bottom w:val="none" w:sz="0" w:space="0" w:color="auto"/>
            <w:right w:val="none" w:sz="0" w:space="0" w:color="auto"/>
          </w:divBdr>
        </w:div>
        <w:div w:id="1167332218">
          <w:marLeft w:val="0"/>
          <w:marRight w:val="0"/>
          <w:marTop w:val="0"/>
          <w:marBottom w:val="0"/>
          <w:divBdr>
            <w:top w:val="none" w:sz="0" w:space="0" w:color="auto"/>
            <w:left w:val="none" w:sz="0" w:space="0" w:color="auto"/>
            <w:bottom w:val="none" w:sz="0" w:space="0" w:color="auto"/>
            <w:right w:val="none" w:sz="0" w:space="0" w:color="auto"/>
          </w:divBdr>
        </w:div>
        <w:div w:id="1167332226">
          <w:marLeft w:val="0"/>
          <w:marRight w:val="0"/>
          <w:marTop w:val="0"/>
          <w:marBottom w:val="0"/>
          <w:divBdr>
            <w:top w:val="none" w:sz="0" w:space="0" w:color="auto"/>
            <w:left w:val="none" w:sz="0" w:space="0" w:color="auto"/>
            <w:bottom w:val="none" w:sz="0" w:space="0" w:color="auto"/>
            <w:right w:val="none" w:sz="0" w:space="0" w:color="auto"/>
          </w:divBdr>
        </w:div>
        <w:div w:id="1167332227">
          <w:marLeft w:val="0"/>
          <w:marRight w:val="0"/>
          <w:marTop w:val="0"/>
          <w:marBottom w:val="0"/>
          <w:divBdr>
            <w:top w:val="none" w:sz="0" w:space="0" w:color="auto"/>
            <w:left w:val="none" w:sz="0" w:space="0" w:color="auto"/>
            <w:bottom w:val="none" w:sz="0" w:space="0" w:color="auto"/>
            <w:right w:val="none" w:sz="0" w:space="0" w:color="auto"/>
          </w:divBdr>
        </w:div>
        <w:div w:id="1167332228">
          <w:marLeft w:val="0"/>
          <w:marRight w:val="0"/>
          <w:marTop w:val="0"/>
          <w:marBottom w:val="0"/>
          <w:divBdr>
            <w:top w:val="none" w:sz="0" w:space="0" w:color="auto"/>
            <w:left w:val="none" w:sz="0" w:space="0" w:color="auto"/>
            <w:bottom w:val="none" w:sz="0" w:space="0" w:color="auto"/>
            <w:right w:val="none" w:sz="0" w:space="0" w:color="auto"/>
          </w:divBdr>
        </w:div>
        <w:div w:id="1167332230">
          <w:marLeft w:val="0"/>
          <w:marRight w:val="0"/>
          <w:marTop w:val="0"/>
          <w:marBottom w:val="0"/>
          <w:divBdr>
            <w:top w:val="none" w:sz="0" w:space="0" w:color="auto"/>
            <w:left w:val="none" w:sz="0" w:space="0" w:color="auto"/>
            <w:bottom w:val="none" w:sz="0" w:space="0" w:color="auto"/>
            <w:right w:val="none" w:sz="0" w:space="0" w:color="auto"/>
          </w:divBdr>
        </w:div>
        <w:div w:id="1167332233">
          <w:marLeft w:val="0"/>
          <w:marRight w:val="0"/>
          <w:marTop w:val="0"/>
          <w:marBottom w:val="0"/>
          <w:divBdr>
            <w:top w:val="none" w:sz="0" w:space="0" w:color="auto"/>
            <w:left w:val="none" w:sz="0" w:space="0" w:color="auto"/>
            <w:bottom w:val="none" w:sz="0" w:space="0" w:color="auto"/>
            <w:right w:val="none" w:sz="0" w:space="0" w:color="auto"/>
          </w:divBdr>
        </w:div>
        <w:div w:id="1167332239">
          <w:marLeft w:val="0"/>
          <w:marRight w:val="0"/>
          <w:marTop w:val="0"/>
          <w:marBottom w:val="0"/>
          <w:divBdr>
            <w:top w:val="none" w:sz="0" w:space="0" w:color="auto"/>
            <w:left w:val="none" w:sz="0" w:space="0" w:color="auto"/>
            <w:bottom w:val="none" w:sz="0" w:space="0" w:color="auto"/>
            <w:right w:val="none" w:sz="0" w:space="0" w:color="auto"/>
          </w:divBdr>
        </w:div>
        <w:div w:id="1167332244">
          <w:marLeft w:val="0"/>
          <w:marRight w:val="0"/>
          <w:marTop w:val="0"/>
          <w:marBottom w:val="0"/>
          <w:divBdr>
            <w:top w:val="none" w:sz="0" w:space="0" w:color="auto"/>
            <w:left w:val="none" w:sz="0" w:space="0" w:color="auto"/>
            <w:bottom w:val="none" w:sz="0" w:space="0" w:color="auto"/>
            <w:right w:val="none" w:sz="0" w:space="0" w:color="auto"/>
          </w:divBdr>
        </w:div>
        <w:div w:id="1167332247">
          <w:marLeft w:val="0"/>
          <w:marRight w:val="0"/>
          <w:marTop w:val="0"/>
          <w:marBottom w:val="0"/>
          <w:divBdr>
            <w:top w:val="none" w:sz="0" w:space="0" w:color="auto"/>
            <w:left w:val="none" w:sz="0" w:space="0" w:color="auto"/>
            <w:bottom w:val="none" w:sz="0" w:space="0" w:color="auto"/>
            <w:right w:val="none" w:sz="0" w:space="0" w:color="auto"/>
          </w:divBdr>
        </w:div>
        <w:div w:id="1167332250">
          <w:marLeft w:val="0"/>
          <w:marRight w:val="0"/>
          <w:marTop w:val="0"/>
          <w:marBottom w:val="0"/>
          <w:divBdr>
            <w:top w:val="none" w:sz="0" w:space="0" w:color="auto"/>
            <w:left w:val="none" w:sz="0" w:space="0" w:color="auto"/>
            <w:bottom w:val="none" w:sz="0" w:space="0" w:color="auto"/>
            <w:right w:val="none" w:sz="0" w:space="0" w:color="auto"/>
          </w:divBdr>
        </w:div>
        <w:div w:id="1167332256">
          <w:marLeft w:val="0"/>
          <w:marRight w:val="0"/>
          <w:marTop w:val="0"/>
          <w:marBottom w:val="0"/>
          <w:divBdr>
            <w:top w:val="none" w:sz="0" w:space="0" w:color="auto"/>
            <w:left w:val="none" w:sz="0" w:space="0" w:color="auto"/>
            <w:bottom w:val="none" w:sz="0" w:space="0" w:color="auto"/>
            <w:right w:val="none" w:sz="0" w:space="0" w:color="auto"/>
          </w:divBdr>
        </w:div>
        <w:div w:id="1167332259">
          <w:marLeft w:val="0"/>
          <w:marRight w:val="0"/>
          <w:marTop w:val="0"/>
          <w:marBottom w:val="0"/>
          <w:divBdr>
            <w:top w:val="none" w:sz="0" w:space="0" w:color="auto"/>
            <w:left w:val="none" w:sz="0" w:space="0" w:color="auto"/>
            <w:bottom w:val="none" w:sz="0" w:space="0" w:color="auto"/>
            <w:right w:val="none" w:sz="0" w:space="0" w:color="auto"/>
          </w:divBdr>
        </w:div>
        <w:div w:id="1167332260">
          <w:marLeft w:val="0"/>
          <w:marRight w:val="0"/>
          <w:marTop w:val="0"/>
          <w:marBottom w:val="0"/>
          <w:divBdr>
            <w:top w:val="none" w:sz="0" w:space="0" w:color="auto"/>
            <w:left w:val="none" w:sz="0" w:space="0" w:color="auto"/>
            <w:bottom w:val="none" w:sz="0" w:space="0" w:color="auto"/>
            <w:right w:val="none" w:sz="0" w:space="0" w:color="auto"/>
          </w:divBdr>
        </w:div>
        <w:div w:id="1167332262">
          <w:marLeft w:val="0"/>
          <w:marRight w:val="0"/>
          <w:marTop w:val="0"/>
          <w:marBottom w:val="0"/>
          <w:divBdr>
            <w:top w:val="none" w:sz="0" w:space="0" w:color="auto"/>
            <w:left w:val="none" w:sz="0" w:space="0" w:color="auto"/>
            <w:bottom w:val="none" w:sz="0" w:space="0" w:color="auto"/>
            <w:right w:val="none" w:sz="0" w:space="0" w:color="auto"/>
          </w:divBdr>
        </w:div>
        <w:div w:id="1167332263">
          <w:marLeft w:val="0"/>
          <w:marRight w:val="0"/>
          <w:marTop w:val="0"/>
          <w:marBottom w:val="0"/>
          <w:divBdr>
            <w:top w:val="none" w:sz="0" w:space="0" w:color="auto"/>
            <w:left w:val="none" w:sz="0" w:space="0" w:color="auto"/>
            <w:bottom w:val="none" w:sz="0" w:space="0" w:color="auto"/>
            <w:right w:val="none" w:sz="0" w:space="0" w:color="auto"/>
          </w:divBdr>
        </w:div>
        <w:div w:id="1167332264">
          <w:marLeft w:val="0"/>
          <w:marRight w:val="0"/>
          <w:marTop w:val="0"/>
          <w:marBottom w:val="0"/>
          <w:divBdr>
            <w:top w:val="none" w:sz="0" w:space="0" w:color="auto"/>
            <w:left w:val="none" w:sz="0" w:space="0" w:color="auto"/>
            <w:bottom w:val="none" w:sz="0" w:space="0" w:color="auto"/>
            <w:right w:val="none" w:sz="0" w:space="0" w:color="auto"/>
          </w:divBdr>
        </w:div>
        <w:div w:id="1167332272">
          <w:marLeft w:val="0"/>
          <w:marRight w:val="0"/>
          <w:marTop w:val="0"/>
          <w:marBottom w:val="0"/>
          <w:divBdr>
            <w:top w:val="none" w:sz="0" w:space="0" w:color="auto"/>
            <w:left w:val="none" w:sz="0" w:space="0" w:color="auto"/>
            <w:bottom w:val="none" w:sz="0" w:space="0" w:color="auto"/>
            <w:right w:val="none" w:sz="0" w:space="0" w:color="auto"/>
          </w:divBdr>
        </w:div>
        <w:div w:id="1167332284">
          <w:marLeft w:val="0"/>
          <w:marRight w:val="0"/>
          <w:marTop w:val="0"/>
          <w:marBottom w:val="0"/>
          <w:divBdr>
            <w:top w:val="none" w:sz="0" w:space="0" w:color="auto"/>
            <w:left w:val="none" w:sz="0" w:space="0" w:color="auto"/>
            <w:bottom w:val="none" w:sz="0" w:space="0" w:color="auto"/>
            <w:right w:val="none" w:sz="0" w:space="0" w:color="auto"/>
          </w:divBdr>
        </w:div>
        <w:div w:id="1167332285">
          <w:marLeft w:val="0"/>
          <w:marRight w:val="0"/>
          <w:marTop w:val="0"/>
          <w:marBottom w:val="0"/>
          <w:divBdr>
            <w:top w:val="none" w:sz="0" w:space="0" w:color="auto"/>
            <w:left w:val="none" w:sz="0" w:space="0" w:color="auto"/>
            <w:bottom w:val="none" w:sz="0" w:space="0" w:color="auto"/>
            <w:right w:val="none" w:sz="0" w:space="0" w:color="auto"/>
          </w:divBdr>
        </w:div>
        <w:div w:id="1167332286">
          <w:marLeft w:val="0"/>
          <w:marRight w:val="0"/>
          <w:marTop w:val="0"/>
          <w:marBottom w:val="0"/>
          <w:divBdr>
            <w:top w:val="none" w:sz="0" w:space="0" w:color="auto"/>
            <w:left w:val="none" w:sz="0" w:space="0" w:color="auto"/>
            <w:bottom w:val="none" w:sz="0" w:space="0" w:color="auto"/>
            <w:right w:val="none" w:sz="0" w:space="0" w:color="auto"/>
          </w:divBdr>
        </w:div>
        <w:div w:id="1167332287">
          <w:marLeft w:val="0"/>
          <w:marRight w:val="0"/>
          <w:marTop w:val="0"/>
          <w:marBottom w:val="0"/>
          <w:divBdr>
            <w:top w:val="none" w:sz="0" w:space="0" w:color="auto"/>
            <w:left w:val="none" w:sz="0" w:space="0" w:color="auto"/>
            <w:bottom w:val="none" w:sz="0" w:space="0" w:color="auto"/>
            <w:right w:val="none" w:sz="0" w:space="0" w:color="auto"/>
          </w:divBdr>
        </w:div>
        <w:div w:id="1167332291">
          <w:marLeft w:val="0"/>
          <w:marRight w:val="0"/>
          <w:marTop w:val="0"/>
          <w:marBottom w:val="0"/>
          <w:divBdr>
            <w:top w:val="none" w:sz="0" w:space="0" w:color="auto"/>
            <w:left w:val="none" w:sz="0" w:space="0" w:color="auto"/>
            <w:bottom w:val="none" w:sz="0" w:space="0" w:color="auto"/>
            <w:right w:val="none" w:sz="0" w:space="0" w:color="auto"/>
          </w:divBdr>
        </w:div>
        <w:div w:id="1167332295">
          <w:marLeft w:val="0"/>
          <w:marRight w:val="0"/>
          <w:marTop w:val="0"/>
          <w:marBottom w:val="0"/>
          <w:divBdr>
            <w:top w:val="none" w:sz="0" w:space="0" w:color="auto"/>
            <w:left w:val="none" w:sz="0" w:space="0" w:color="auto"/>
            <w:bottom w:val="none" w:sz="0" w:space="0" w:color="auto"/>
            <w:right w:val="none" w:sz="0" w:space="0" w:color="auto"/>
          </w:divBdr>
        </w:div>
        <w:div w:id="1167332297">
          <w:marLeft w:val="0"/>
          <w:marRight w:val="0"/>
          <w:marTop w:val="0"/>
          <w:marBottom w:val="0"/>
          <w:divBdr>
            <w:top w:val="none" w:sz="0" w:space="0" w:color="auto"/>
            <w:left w:val="none" w:sz="0" w:space="0" w:color="auto"/>
            <w:bottom w:val="none" w:sz="0" w:space="0" w:color="auto"/>
            <w:right w:val="none" w:sz="0" w:space="0" w:color="auto"/>
          </w:divBdr>
        </w:div>
        <w:div w:id="1167332298">
          <w:marLeft w:val="0"/>
          <w:marRight w:val="0"/>
          <w:marTop w:val="0"/>
          <w:marBottom w:val="0"/>
          <w:divBdr>
            <w:top w:val="none" w:sz="0" w:space="0" w:color="auto"/>
            <w:left w:val="none" w:sz="0" w:space="0" w:color="auto"/>
            <w:bottom w:val="none" w:sz="0" w:space="0" w:color="auto"/>
            <w:right w:val="none" w:sz="0" w:space="0" w:color="auto"/>
          </w:divBdr>
        </w:div>
        <w:div w:id="1167332300">
          <w:marLeft w:val="0"/>
          <w:marRight w:val="0"/>
          <w:marTop w:val="0"/>
          <w:marBottom w:val="0"/>
          <w:divBdr>
            <w:top w:val="none" w:sz="0" w:space="0" w:color="auto"/>
            <w:left w:val="none" w:sz="0" w:space="0" w:color="auto"/>
            <w:bottom w:val="none" w:sz="0" w:space="0" w:color="auto"/>
            <w:right w:val="none" w:sz="0" w:space="0" w:color="auto"/>
          </w:divBdr>
        </w:div>
        <w:div w:id="1167332301">
          <w:marLeft w:val="0"/>
          <w:marRight w:val="0"/>
          <w:marTop w:val="0"/>
          <w:marBottom w:val="0"/>
          <w:divBdr>
            <w:top w:val="none" w:sz="0" w:space="0" w:color="auto"/>
            <w:left w:val="none" w:sz="0" w:space="0" w:color="auto"/>
            <w:bottom w:val="none" w:sz="0" w:space="0" w:color="auto"/>
            <w:right w:val="none" w:sz="0" w:space="0" w:color="auto"/>
          </w:divBdr>
        </w:div>
        <w:div w:id="1167332303">
          <w:marLeft w:val="0"/>
          <w:marRight w:val="0"/>
          <w:marTop w:val="0"/>
          <w:marBottom w:val="0"/>
          <w:divBdr>
            <w:top w:val="none" w:sz="0" w:space="0" w:color="auto"/>
            <w:left w:val="none" w:sz="0" w:space="0" w:color="auto"/>
            <w:bottom w:val="none" w:sz="0" w:space="0" w:color="auto"/>
            <w:right w:val="none" w:sz="0" w:space="0" w:color="auto"/>
          </w:divBdr>
        </w:div>
        <w:div w:id="1167332304">
          <w:marLeft w:val="0"/>
          <w:marRight w:val="0"/>
          <w:marTop w:val="0"/>
          <w:marBottom w:val="0"/>
          <w:divBdr>
            <w:top w:val="none" w:sz="0" w:space="0" w:color="auto"/>
            <w:left w:val="none" w:sz="0" w:space="0" w:color="auto"/>
            <w:bottom w:val="none" w:sz="0" w:space="0" w:color="auto"/>
            <w:right w:val="none" w:sz="0" w:space="0" w:color="auto"/>
          </w:divBdr>
        </w:div>
        <w:div w:id="1167332308">
          <w:marLeft w:val="0"/>
          <w:marRight w:val="0"/>
          <w:marTop w:val="0"/>
          <w:marBottom w:val="0"/>
          <w:divBdr>
            <w:top w:val="none" w:sz="0" w:space="0" w:color="auto"/>
            <w:left w:val="none" w:sz="0" w:space="0" w:color="auto"/>
            <w:bottom w:val="none" w:sz="0" w:space="0" w:color="auto"/>
            <w:right w:val="none" w:sz="0" w:space="0" w:color="auto"/>
          </w:divBdr>
        </w:div>
        <w:div w:id="1167332315">
          <w:marLeft w:val="0"/>
          <w:marRight w:val="0"/>
          <w:marTop w:val="0"/>
          <w:marBottom w:val="0"/>
          <w:divBdr>
            <w:top w:val="none" w:sz="0" w:space="0" w:color="auto"/>
            <w:left w:val="none" w:sz="0" w:space="0" w:color="auto"/>
            <w:bottom w:val="none" w:sz="0" w:space="0" w:color="auto"/>
            <w:right w:val="none" w:sz="0" w:space="0" w:color="auto"/>
          </w:divBdr>
        </w:div>
        <w:div w:id="1167332316">
          <w:marLeft w:val="0"/>
          <w:marRight w:val="0"/>
          <w:marTop w:val="0"/>
          <w:marBottom w:val="0"/>
          <w:divBdr>
            <w:top w:val="none" w:sz="0" w:space="0" w:color="auto"/>
            <w:left w:val="none" w:sz="0" w:space="0" w:color="auto"/>
            <w:bottom w:val="none" w:sz="0" w:space="0" w:color="auto"/>
            <w:right w:val="none" w:sz="0" w:space="0" w:color="auto"/>
          </w:divBdr>
        </w:div>
        <w:div w:id="1167332317">
          <w:marLeft w:val="0"/>
          <w:marRight w:val="0"/>
          <w:marTop w:val="0"/>
          <w:marBottom w:val="0"/>
          <w:divBdr>
            <w:top w:val="none" w:sz="0" w:space="0" w:color="auto"/>
            <w:left w:val="none" w:sz="0" w:space="0" w:color="auto"/>
            <w:bottom w:val="none" w:sz="0" w:space="0" w:color="auto"/>
            <w:right w:val="none" w:sz="0" w:space="0" w:color="auto"/>
          </w:divBdr>
        </w:div>
        <w:div w:id="1167332318">
          <w:marLeft w:val="0"/>
          <w:marRight w:val="0"/>
          <w:marTop w:val="0"/>
          <w:marBottom w:val="0"/>
          <w:divBdr>
            <w:top w:val="none" w:sz="0" w:space="0" w:color="auto"/>
            <w:left w:val="none" w:sz="0" w:space="0" w:color="auto"/>
            <w:bottom w:val="none" w:sz="0" w:space="0" w:color="auto"/>
            <w:right w:val="none" w:sz="0" w:space="0" w:color="auto"/>
          </w:divBdr>
        </w:div>
        <w:div w:id="1167332323">
          <w:marLeft w:val="0"/>
          <w:marRight w:val="0"/>
          <w:marTop w:val="0"/>
          <w:marBottom w:val="0"/>
          <w:divBdr>
            <w:top w:val="none" w:sz="0" w:space="0" w:color="auto"/>
            <w:left w:val="none" w:sz="0" w:space="0" w:color="auto"/>
            <w:bottom w:val="none" w:sz="0" w:space="0" w:color="auto"/>
            <w:right w:val="none" w:sz="0" w:space="0" w:color="auto"/>
          </w:divBdr>
        </w:div>
        <w:div w:id="1167332325">
          <w:marLeft w:val="0"/>
          <w:marRight w:val="0"/>
          <w:marTop w:val="0"/>
          <w:marBottom w:val="0"/>
          <w:divBdr>
            <w:top w:val="none" w:sz="0" w:space="0" w:color="auto"/>
            <w:left w:val="none" w:sz="0" w:space="0" w:color="auto"/>
            <w:bottom w:val="none" w:sz="0" w:space="0" w:color="auto"/>
            <w:right w:val="none" w:sz="0" w:space="0" w:color="auto"/>
          </w:divBdr>
        </w:div>
        <w:div w:id="1167332326">
          <w:marLeft w:val="0"/>
          <w:marRight w:val="0"/>
          <w:marTop w:val="0"/>
          <w:marBottom w:val="0"/>
          <w:divBdr>
            <w:top w:val="none" w:sz="0" w:space="0" w:color="auto"/>
            <w:left w:val="none" w:sz="0" w:space="0" w:color="auto"/>
            <w:bottom w:val="none" w:sz="0" w:space="0" w:color="auto"/>
            <w:right w:val="none" w:sz="0" w:space="0" w:color="auto"/>
          </w:divBdr>
        </w:div>
      </w:divsChild>
    </w:div>
    <w:div w:id="1167332290">
      <w:marLeft w:val="0"/>
      <w:marRight w:val="0"/>
      <w:marTop w:val="0"/>
      <w:marBottom w:val="0"/>
      <w:divBdr>
        <w:top w:val="none" w:sz="0" w:space="0" w:color="auto"/>
        <w:left w:val="none" w:sz="0" w:space="0" w:color="auto"/>
        <w:bottom w:val="none" w:sz="0" w:space="0" w:color="auto"/>
        <w:right w:val="none" w:sz="0" w:space="0" w:color="auto"/>
      </w:divBdr>
    </w:div>
    <w:div w:id="1167332293">
      <w:marLeft w:val="0"/>
      <w:marRight w:val="0"/>
      <w:marTop w:val="0"/>
      <w:marBottom w:val="0"/>
      <w:divBdr>
        <w:top w:val="none" w:sz="0" w:space="0" w:color="auto"/>
        <w:left w:val="none" w:sz="0" w:space="0" w:color="auto"/>
        <w:bottom w:val="none" w:sz="0" w:space="0" w:color="auto"/>
        <w:right w:val="none" w:sz="0" w:space="0" w:color="auto"/>
      </w:divBdr>
    </w:div>
    <w:div w:id="1167332299">
      <w:marLeft w:val="0"/>
      <w:marRight w:val="0"/>
      <w:marTop w:val="0"/>
      <w:marBottom w:val="0"/>
      <w:divBdr>
        <w:top w:val="none" w:sz="0" w:space="0" w:color="auto"/>
        <w:left w:val="none" w:sz="0" w:space="0" w:color="auto"/>
        <w:bottom w:val="none" w:sz="0" w:space="0" w:color="auto"/>
        <w:right w:val="none" w:sz="0" w:space="0" w:color="auto"/>
      </w:divBdr>
      <w:divsChild>
        <w:div w:id="1167332236">
          <w:marLeft w:val="0"/>
          <w:marRight w:val="0"/>
          <w:marTop w:val="0"/>
          <w:marBottom w:val="0"/>
          <w:divBdr>
            <w:top w:val="none" w:sz="0" w:space="0" w:color="auto"/>
            <w:left w:val="none" w:sz="0" w:space="0" w:color="auto"/>
            <w:bottom w:val="none" w:sz="0" w:space="0" w:color="auto"/>
            <w:right w:val="none" w:sz="0" w:space="0" w:color="auto"/>
          </w:divBdr>
        </w:div>
      </w:divsChild>
    </w:div>
    <w:div w:id="1167332302">
      <w:marLeft w:val="0"/>
      <w:marRight w:val="0"/>
      <w:marTop w:val="0"/>
      <w:marBottom w:val="0"/>
      <w:divBdr>
        <w:top w:val="none" w:sz="0" w:space="0" w:color="auto"/>
        <w:left w:val="none" w:sz="0" w:space="0" w:color="auto"/>
        <w:bottom w:val="none" w:sz="0" w:space="0" w:color="auto"/>
        <w:right w:val="none" w:sz="0" w:space="0" w:color="auto"/>
      </w:divBdr>
    </w:div>
    <w:div w:id="1167332310">
      <w:marLeft w:val="0"/>
      <w:marRight w:val="0"/>
      <w:marTop w:val="0"/>
      <w:marBottom w:val="0"/>
      <w:divBdr>
        <w:top w:val="none" w:sz="0" w:space="0" w:color="auto"/>
        <w:left w:val="none" w:sz="0" w:space="0" w:color="auto"/>
        <w:bottom w:val="none" w:sz="0" w:space="0" w:color="auto"/>
        <w:right w:val="none" w:sz="0" w:space="0" w:color="auto"/>
      </w:divBdr>
      <w:divsChild>
        <w:div w:id="1167332278">
          <w:marLeft w:val="0"/>
          <w:marRight w:val="0"/>
          <w:marTop w:val="0"/>
          <w:marBottom w:val="0"/>
          <w:divBdr>
            <w:top w:val="none" w:sz="0" w:space="0" w:color="auto"/>
            <w:left w:val="none" w:sz="0" w:space="0" w:color="auto"/>
            <w:bottom w:val="none" w:sz="0" w:space="0" w:color="auto"/>
            <w:right w:val="none" w:sz="0" w:space="0" w:color="auto"/>
          </w:divBdr>
          <w:divsChild>
            <w:div w:id="1167332238">
              <w:marLeft w:val="0"/>
              <w:marRight w:val="0"/>
              <w:marTop w:val="0"/>
              <w:marBottom w:val="0"/>
              <w:divBdr>
                <w:top w:val="none" w:sz="0" w:space="0" w:color="auto"/>
                <w:left w:val="none" w:sz="0" w:space="0" w:color="auto"/>
                <w:bottom w:val="none" w:sz="0" w:space="0" w:color="auto"/>
                <w:right w:val="none" w:sz="0" w:space="0" w:color="auto"/>
              </w:divBdr>
            </w:div>
            <w:div w:id="1167332242">
              <w:marLeft w:val="0"/>
              <w:marRight w:val="0"/>
              <w:marTop w:val="0"/>
              <w:marBottom w:val="0"/>
              <w:divBdr>
                <w:top w:val="none" w:sz="0" w:space="0" w:color="auto"/>
                <w:left w:val="none" w:sz="0" w:space="0" w:color="auto"/>
                <w:bottom w:val="none" w:sz="0" w:space="0" w:color="auto"/>
                <w:right w:val="none" w:sz="0" w:space="0" w:color="auto"/>
              </w:divBdr>
            </w:div>
            <w:div w:id="11673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0">
      <w:marLeft w:val="0"/>
      <w:marRight w:val="0"/>
      <w:marTop w:val="0"/>
      <w:marBottom w:val="0"/>
      <w:divBdr>
        <w:top w:val="none" w:sz="0" w:space="0" w:color="auto"/>
        <w:left w:val="none" w:sz="0" w:space="0" w:color="auto"/>
        <w:bottom w:val="none" w:sz="0" w:space="0" w:color="auto"/>
        <w:right w:val="none" w:sz="0" w:space="0" w:color="auto"/>
      </w:divBdr>
      <w:divsChild>
        <w:div w:id="1167332150">
          <w:marLeft w:val="0"/>
          <w:marRight w:val="0"/>
          <w:marTop w:val="0"/>
          <w:marBottom w:val="0"/>
          <w:divBdr>
            <w:top w:val="none" w:sz="0" w:space="0" w:color="auto"/>
            <w:left w:val="none" w:sz="0" w:space="0" w:color="auto"/>
            <w:bottom w:val="none" w:sz="0" w:space="0" w:color="auto"/>
            <w:right w:val="none" w:sz="0" w:space="0" w:color="auto"/>
          </w:divBdr>
          <w:divsChild>
            <w:div w:id="11673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1">
      <w:marLeft w:val="0"/>
      <w:marRight w:val="0"/>
      <w:marTop w:val="0"/>
      <w:marBottom w:val="0"/>
      <w:divBdr>
        <w:top w:val="none" w:sz="0" w:space="0" w:color="auto"/>
        <w:left w:val="none" w:sz="0" w:space="0" w:color="auto"/>
        <w:bottom w:val="none" w:sz="0" w:space="0" w:color="auto"/>
        <w:right w:val="none" w:sz="0" w:space="0" w:color="auto"/>
      </w:divBdr>
    </w:div>
    <w:div w:id="1167332328">
      <w:marLeft w:val="0"/>
      <w:marRight w:val="0"/>
      <w:marTop w:val="0"/>
      <w:marBottom w:val="0"/>
      <w:divBdr>
        <w:top w:val="none" w:sz="0" w:space="0" w:color="auto"/>
        <w:left w:val="none" w:sz="0" w:space="0" w:color="auto"/>
        <w:bottom w:val="none" w:sz="0" w:space="0" w:color="auto"/>
        <w:right w:val="none" w:sz="0" w:space="0" w:color="auto"/>
      </w:divBdr>
      <w:divsChild>
        <w:div w:id="1167332268">
          <w:marLeft w:val="0"/>
          <w:marRight w:val="0"/>
          <w:marTop w:val="0"/>
          <w:marBottom w:val="0"/>
          <w:divBdr>
            <w:top w:val="none" w:sz="0" w:space="0" w:color="auto"/>
            <w:left w:val="none" w:sz="0" w:space="0" w:color="auto"/>
            <w:bottom w:val="none" w:sz="0" w:space="0" w:color="auto"/>
            <w:right w:val="none" w:sz="0" w:space="0" w:color="auto"/>
          </w:divBdr>
          <w:divsChild>
            <w:div w:id="1167332212">
              <w:marLeft w:val="0"/>
              <w:marRight w:val="0"/>
              <w:marTop w:val="0"/>
              <w:marBottom w:val="0"/>
              <w:divBdr>
                <w:top w:val="none" w:sz="0" w:space="0" w:color="auto"/>
                <w:left w:val="none" w:sz="0" w:space="0" w:color="auto"/>
                <w:bottom w:val="none" w:sz="0" w:space="0" w:color="auto"/>
                <w:right w:val="none" w:sz="0" w:space="0" w:color="auto"/>
              </w:divBdr>
            </w:div>
            <w:div w:id="11673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8571">
      <w:bodyDiv w:val="1"/>
      <w:marLeft w:val="0"/>
      <w:marRight w:val="0"/>
      <w:marTop w:val="0"/>
      <w:marBottom w:val="0"/>
      <w:divBdr>
        <w:top w:val="none" w:sz="0" w:space="0" w:color="auto"/>
        <w:left w:val="none" w:sz="0" w:space="0" w:color="auto"/>
        <w:bottom w:val="none" w:sz="0" w:space="0" w:color="auto"/>
        <w:right w:val="none" w:sz="0" w:space="0" w:color="auto"/>
      </w:divBdr>
      <w:divsChild>
        <w:div w:id="372534875">
          <w:marLeft w:val="0"/>
          <w:marRight w:val="0"/>
          <w:marTop w:val="0"/>
          <w:marBottom w:val="0"/>
          <w:divBdr>
            <w:top w:val="none" w:sz="0" w:space="0" w:color="auto"/>
            <w:left w:val="none" w:sz="0" w:space="0" w:color="auto"/>
            <w:bottom w:val="none" w:sz="0" w:space="0" w:color="auto"/>
            <w:right w:val="none" w:sz="0" w:space="0" w:color="auto"/>
          </w:divBdr>
          <w:divsChild>
            <w:div w:id="1427992691">
              <w:marLeft w:val="0"/>
              <w:marRight w:val="0"/>
              <w:marTop w:val="0"/>
              <w:marBottom w:val="0"/>
              <w:divBdr>
                <w:top w:val="none" w:sz="0" w:space="0" w:color="auto"/>
                <w:left w:val="none" w:sz="0" w:space="0" w:color="auto"/>
                <w:bottom w:val="none" w:sz="0" w:space="0" w:color="auto"/>
                <w:right w:val="none" w:sz="0" w:space="0" w:color="auto"/>
              </w:divBdr>
              <w:divsChild>
                <w:div w:id="877280159">
                  <w:marLeft w:val="0"/>
                  <w:marRight w:val="0"/>
                  <w:marTop w:val="0"/>
                  <w:marBottom w:val="0"/>
                  <w:divBdr>
                    <w:top w:val="none" w:sz="0" w:space="0" w:color="auto"/>
                    <w:left w:val="none" w:sz="0" w:space="0" w:color="auto"/>
                    <w:bottom w:val="none" w:sz="0" w:space="0" w:color="auto"/>
                    <w:right w:val="none" w:sz="0" w:space="0" w:color="auto"/>
                  </w:divBdr>
                  <w:divsChild>
                    <w:div w:id="270357001">
                      <w:marLeft w:val="0"/>
                      <w:marRight w:val="0"/>
                      <w:marTop w:val="0"/>
                      <w:marBottom w:val="0"/>
                      <w:divBdr>
                        <w:top w:val="none" w:sz="0" w:space="0" w:color="auto"/>
                        <w:left w:val="none" w:sz="0" w:space="0" w:color="auto"/>
                        <w:bottom w:val="none" w:sz="0" w:space="0" w:color="auto"/>
                        <w:right w:val="none" w:sz="0" w:space="0" w:color="auto"/>
                      </w:divBdr>
                      <w:divsChild>
                        <w:div w:id="1470708901">
                          <w:marLeft w:val="0"/>
                          <w:marRight w:val="0"/>
                          <w:marTop w:val="0"/>
                          <w:marBottom w:val="0"/>
                          <w:divBdr>
                            <w:top w:val="none" w:sz="0" w:space="0" w:color="auto"/>
                            <w:left w:val="none" w:sz="0" w:space="0" w:color="auto"/>
                            <w:bottom w:val="none" w:sz="0" w:space="0" w:color="auto"/>
                            <w:right w:val="none" w:sz="0" w:space="0" w:color="auto"/>
                          </w:divBdr>
                          <w:divsChild>
                            <w:div w:id="276253867">
                              <w:marLeft w:val="0"/>
                              <w:marRight w:val="0"/>
                              <w:marTop w:val="0"/>
                              <w:marBottom w:val="0"/>
                              <w:divBdr>
                                <w:top w:val="none" w:sz="0" w:space="0" w:color="auto"/>
                                <w:left w:val="none" w:sz="0" w:space="0" w:color="auto"/>
                                <w:bottom w:val="none" w:sz="0" w:space="0" w:color="auto"/>
                                <w:right w:val="none" w:sz="0" w:space="0" w:color="auto"/>
                              </w:divBdr>
                              <w:divsChild>
                                <w:div w:id="898639361">
                                  <w:marLeft w:val="0"/>
                                  <w:marRight w:val="0"/>
                                  <w:marTop w:val="0"/>
                                  <w:marBottom w:val="0"/>
                                  <w:divBdr>
                                    <w:top w:val="none" w:sz="0" w:space="0" w:color="auto"/>
                                    <w:left w:val="none" w:sz="0" w:space="0" w:color="auto"/>
                                    <w:bottom w:val="none" w:sz="0" w:space="0" w:color="auto"/>
                                    <w:right w:val="none" w:sz="0" w:space="0" w:color="auto"/>
                                  </w:divBdr>
                                  <w:divsChild>
                                    <w:div w:id="847598446">
                                      <w:marLeft w:val="0"/>
                                      <w:marRight w:val="0"/>
                                      <w:marTop w:val="0"/>
                                      <w:marBottom w:val="0"/>
                                      <w:divBdr>
                                        <w:top w:val="none" w:sz="0" w:space="0" w:color="auto"/>
                                        <w:left w:val="none" w:sz="0" w:space="0" w:color="auto"/>
                                        <w:bottom w:val="none" w:sz="0" w:space="0" w:color="auto"/>
                                        <w:right w:val="none" w:sz="0" w:space="0" w:color="auto"/>
                                      </w:divBdr>
                                      <w:divsChild>
                                        <w:div w:id="2088262764">
                                          <w:marLeft w:val="0"/>
                                          <w:marRight w:val="0"/>
                                          <w:marTop w:val="0"/>
                                          <w:marBottom w:val="0"/>
                                          <w:divBdr>
                                            <w:top w:val="none" w:sz="0" w:space="0" w:color="auto"/>
                                            <w:left w:val="none" w:sz="0" w:space="0" w:color="auto"/>
                                            <w:bottom w:val="none" w:sz="0" w:space="0" w:color="auto"/>
                                            <w:right w:val="none" w:sz="0" w:space="0" w:color="auto"/>
                                          </w:divBdr>
                                          <w:divsChild>
                                            <w:div w:id="1264459271">
                                              <w:marLeft w:val="0"/>
                                              <w:marRight w:val="0"/>
                                              <w:marTop w:val="0"/>
                                              <w:marBottom w:val="0"/>
                                              <w:divBdr>
                                                <w:top w:val="none" w:sz="0" w:space="0" w:color="auto"/>
                                                <w:left w:val="none" w:sz="0" w:space="0" w:color="auto"/>
                                                <w:bottom w:val="none" w:sz="0" w:space="0" w:color="auto"/>
                                                <w:right w:val="none" w:sz="0" w:space="0" w:color="auto"/>
                                              </w:divBdr>
                                              <w:divsChild>
                                                <w:div w:id="788858979">
                                                  <w:marLeft w:val="0"/>
                                                  <w:marRight w:val="0"/>
                                                  <w:marTop w:val="0"/>
                                                  <w:marBottom w:val="0"/>
                                                  <w:divBdr>
                                                    <w:top w:val="none" w:sz="0" w:space="0" w:color="auto"/>
                                                    <w:left w:val="none" w:sz="0" w:space="0" w:color="auto"/>
                                                    <w:bottom w:val="none" w:sz="0" w:space="0" w:color="auto"/>
                                                    <w:right w:val="none" w:sz="0" w:space="0" w:color="auto"/>
                                                  </w:divBdr>
                                                  <w:divsChild>
                                                    <w:div w:id="576088076">
                                                      <w:marLeft w:val="0"/>
                                                      <w:marRight w:val="0"/>
                                                      <w:marTop w:val="0"/>
                                                      <w:marBottom w:val="0"/>
                                                      <w:divBdr>
                                                        <w:top w:val="none" w:sz="0" w:space="0" w:color="auto"/>
                                                        <w:left w:val="none" w:sz="0" w:space="0" w:color="auto"/>
                                                        <w:bottom w:val="none" w:sz="0" w:space="0" w:color="auto"/>
                                                        <w:right w:val="none" w:sz="0" w:space="0" w:color="auto"/>
                                                      </w:divBdr>
                                                      <w:divsChild>
                                                        <w:div w:id="195196036">
                                                          <w:marLeft w:val="0"/>
                                                          <w:marRight w:val="0"/>
                                                          <w:marTop w:val="0"/>
                                                          <w:marBottom w:val="0"/>
                                                          <w:divBdr>
                                                            <w:top w:val="none" w:sz="0" w:space="0" w:color="auto"/>
                                                            <w:left w:val="none" w:sz="0" w:space="0" w:color="auto"/>
                                                            <w:bottom w:val="none" w:sz="0" w:space="0" w:color="auto"/>
                                                            <w:right w:val="none" w:sz="0" w:space="0" w:color="auto"/>
                                                          </w:divBdr>
                                                          <w:divsChild>
                                                            <w:div w:id="1732195906">
                                                              <w:marLeft w:val="0"/>
                                                              <w:marRight w:val="0"/>
                                                              <w:marTop w:val="0"/>
                                                              <w:marBottom w:val="0"/>
                                                              <w:divBdr>
                                                                <w:top w:val="none" w:sz="0" w:space="0" w:color="auto"/>
                                                                <w:left w:val="none" w:sz="0" w:space="0" w:color="auto"/>
                                                                <w:bottom w:val="none" w:sz="0" w:space="0" w:color="auto"/>
                                                                <w:right w:val="none" w:sz="0" w:space="0" w:color="auto"/>
                                                              </w:divBdr>
                                                              <w:divsChild>
                                                                <w:div w:id="1226070682">
                                                                  <w:marLeft w:val="0"/>
                                                                  <w:marRight w:val="0"/>
                                                                  <w:marTop w:val="0"/>
                                                                  <w:marBottom w:val="0"/>
                                                                  <w:divBdr>
                                                                    <w:top w:val="none" w:sz="0" w:space="0" w:color="auto"/>
                                                                    <w:left w:val="none" w:sz="0" w:space="0" w:color="auto"/>
                                                                    <w:bottom w:val="none" w:sz="0" w:space="0" w:color="auto"/>
                                                                    <w:right w:val="none" w:sz="0" w:space="0" w:color="auto"/>
                                                                  </w:divBdr>
                                                                  <w:divsChild>
                                                                    <w:div w:id="1651861813">
                                                                      <w:marLeft w:val="0"/>
                                                                      <w:marRight w:val="0"/>
                                                                      <w:marTop w:val="0"/>
                                                                      <w:marBottom w:val="0"/>
                                                                      <w:divBdr>
                                                                        <w:top w:val="none" w:sz="0" w:space="0" w:color="auto"/>
                                                                        <w:left w:val="none" w:sz="0" w:space="0" w:color="auto"/>
                                                                        <w:bottom w:val="none" w:sz="0" w:space="0" w:color="auto"/>
                                                                        <w:right w:val="none" w:sz="0" w:space="0" w:color="auto"/>
                                                                      </w:divBdr>
                                                                      <w:divsChild>
                                                                        <w:div w:id="1641105432">
                                                                          <w:marLeft w:val="0"/>
                                                                          <w:marRight w:val="0"/>
                                                                          <w:marTop w:val="0"/>
                                                                          <w:marBottom w:val="0"/>
                                                                          <w:divBdr>
                                                                            <w:top w:val="none" w:sz="0" w:space="0" w:color="auto"/>
                                                                            <w:left w:val="none" w:sz="0" w:space="0" w:color="auto"/>
                                                                            <w:bottom w:val="none" w:sz="0" w:space="0" w:color="auto"/>
                                                                            <w:right w:val="none" w:sz="0" w:space="0" w:color="auto"/>
                                                                          </w:divBdr>
                                                                          <w:divsChild>
                                                                            <w:div w:id="948006162">
                                                                              <w:marLeft w:val="0"/>
                                                                              <w:marRight w:val="0"/>
                                                                              <w:marTop w:val="0"/>
                                                                              <w:marBottom w:val="0"/>
                                                                              <w:divBdr>
                                                                                <w:top w:val="none" w:sz="0" w:space="0" w:color="auto"/>
                                                                                <w:left w:val="none" w:sz="0" w:space="0" w:color="auto"/>
                                                                                <w:bottom w:val="none" w:sz="0" w:space="0" w:color="auto"/>
                                                                                <w:right w:val="none" w:sz="0" w:space="0" w:color="auto"/>
                                                                              </w:divBdr>
                                                                              <w:divsChild>
                                                                                <w:div w:id="1880823010">
                                                                                  <w:marLeft w:val="0"/>
                                                                                  <w:marRight w:val="0"/>
                                                                                  <w:marTop w:val="0"/>
                                                                                  <w:marBottom w:val="0"/>
                                                                                  <w:divBdr>
                                                                                    <w:top w:val="none" w:sz="0" w:space="0" w:color="auto"/>
                                                                                    <w:left w:val="none" w:sz="0" w:space="0" w:color="auto"/>
                                                                                    <w:bottom w:val="none" w:sz="0" w:space="0" w:color="auto"/>
                                                                                    <w:right w:val="none" w:sz="0" w:space="0" w:color="auto"/>
                                                                                  </w:divBdr>
                                                                                  <w:divsChild>
                                                                                    <w:div w:id="782771706">
                                                                                      <w:marLeft w:val="0"/>
                                                                                      <w:marRight w:val="0"/>
                                                                                      <w:marTop w:val="0"/>
                                                                                      <w:marBottom w:val="0"/>
                                                                                      <w:divBdr>
                                                                                        <w:top w:val="single" w:sz="6" w:space="0" w:color="A7B3BD"/>
                                                                                        <w:left w:val="none" w:sz="0" w:space="0" w:color="auto"/>
                                                                                        <w:bottom w:val="none" w:sz="0" w:space="0" w:color="auto"/>
                                                                                        <w:right w:val="none" w:sz="0" w:space="0" w:color="auto"/>
                                                                                      </w:divBdr>
                                                                                      <w:divsChild>
                                                                                        <w:div w:id="3130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353671">
      <w:bodyDiv w:val="1"/>
      <w:marLeft w:val="0"/>
      <w:marRight w:val="0"/>
      <w:marTop w:val="0"/>
      <w:marBottom w:val="0"/>
      <w:divBdr>
        <w:top w:val="none" w:sz="0" w:space="0" w:color="auto"/>
        <w:left w:val="none" w:sz="0" w:space="0" w:color="auto"/>
        <w:bottom w:val="none" w:sz="0" w:space="0" w:color="auto"/>
        <w:right w:val="none" w:sz="0" w:space="0" w:color="auto"/>
      </w:divBdr>
      <w:divsChild>
        <w:div w:id="596904603">
          <w:marLeft w:val="0"/>
          <w:marRight w:val="0"/>
          <w:marTop w:val="0"/>
          <w:marBottom w:val="0"/>
          <w:divBdr>
            <w:top w:val="none" w:sz="0" w:space="0" w:color="auto"/>
            <w:left w:val="none" w:sz="0" w:space="0" w:color="auto"/>
            <w:bottom w:val="none" w:sz="0" w:space="0" w:color="auto"/>
            <w:right w:val="none" w:sz="0" w:space="0" w:color="auto"/>
          </w:divBdr>
        </w:div>
      </w:divsChild>
    </w:div>
    <w:div w:id="1472283008">
      <w:bodyDiv w:val="1"/>
      <w:marLeft w:val="0"/>
      <w:marRight w:val="0"/>
      <w:marTop w:val="0"/>
      <w:marBottom w:val="0"/>
      <w:divBdr>
        <w:top w:val="none" w:sz="0" w:space="0" w:color="auto"/>
        <w:left w:val="none" w:sz="0" w:space="0" w:color="auto"/>
        <w:bottom w:val="none" w:sz="0" w:space="0" w:color="auto"/>
        <w:right w:val="none" w:sz="0" w:space="0" w:color="auto"/>
      </w:divBdr>
      <w:divsChild>
        <w:div w:id="649408706">
          <w:marLeft w:val="274"/>
          <w:marRight w:val="0"/>
          <w:marTop w:val="0"/>
          <w:marBottom w:val="0"/>
          <w:divBdr>
            <w:top w:val="none" w:sz="0" w:space="0" w:color="auto"/>
            <w:left w:val="none" w:sz="0" w:space="0" w:color="auto"/>
            <w:bottom w:val="none" w:sz="0" w:space="0" w:color="auto"/>
            <w:right w:val="none" w:sz="0" w:space="0" w:color="auto"/>
          </w:divBdr>
        </w:div>
        <w:div w:id="2077245535">
          <w:marLeft w:val="274"/>
          <w:marRight w:val="0"/>
          <w:marTop w:val="0"/>
          <w:marBottom w:val="0"/>
          <w:divBdr>
            <w:top w:val="none" w:sz="0" w:space="0" w:color="auto"/>
            <w:left w:val="none" w:sz="0" w:space="0" w:color="auto"/>
            <w:bottom w:val="none" w:sz="0" w:space="0" w:color="auto"/>
            <w:right w:val="none" w:sz="0" w:space="0" w:color="auto"/>
          </w:divBdr>
        </w:div>
        <w:div w:id="769354632">
          <w:marLeft w:val="274"/>
          <w:marRight w:val="0"/>
          <w:marTop w:val="0"/>
          <w:marBottom w:val="0"/>
          <w:divBdr>
            <w:top w:val="none" w:sz="0" w:space="0" w:color="auto"/>
            <w:left w:val="none" w:sz="0" w:space="0" w:color="auto"/>
            <w:bottom w:val="none" w:sz="0" w:space="0" w:color="auto"/>
            <w:right w:val="none" w:sz="0" w:space="0" w:color="auto"/>
          </w:divBdr>
        </w:div>
      </w:divsChild>
    </w:div>
    <w:div w:id="199112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177635C-6AEF-430A-98A6-A112B618B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753</Words>
  <Characters>4321</Characters>
  <Application>Microsoft Office Word</Application>
  <DocSecurity>0</DocSecurity>
  <Lines>36</Lines>
  <Paragraphs>10</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Bericht über das Projekt Entrepreneurship Programm</vt:lpstr>
      <vt:lpstr>Bericht über das Projekt Entrepreneurship Programm</vt:lpstr>
    </vt:vector>
  </TitlesOfParts>
  <Manager/>
  <Company>Université de Fribourg</Company>
  <LinksUpToDate>false</LinksUpToDate>
  <CharactersWithSpaces>5064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über das Projekt Entrepreneurship Programm</dc:title>
  <dc:subject/>
  <dc:creator>Service Informatique SIUF</dc:creator>
  <cp:keywords/>
  <dc:description/>
  <cp:lastModifiedBy>Jossen Bettina</cp:lastModifiedBy>
  <cp:revision>22</cp:revision>
  <cp:lastPrinted>2017-02-11T12:58:00Z</cp:lastPrinted>
  <dcterms:created xsi:type="dcterms:W3CDTF">2021-07-01T14:00:00Z</dcterms:created>
  <dcterms:modified xsi:type="dcterms:W3CDTF">2021-12-09T13:37:00Z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ser Name_1">
    <vt:lpwstr>heiko.bergmann@unisg.ch@www.mendeley.com</vt:lpwstr>
  </property>
  <property fmtid="{D5CDD505-2E9C-101B-9397-08002B2CF9AE}" pid="5" name="Mendeley Recent Style Id 0_1">
    <vt:lpwstr>http://www.zotero.org/styles/mla</vt:lpwstr>
  </property>
  <property fmtid="{D5CDD505-2E9C-101B-9397-08002B2CF9AE}" pid="6" name="Mendeley Recent Style Name 0_1">
    <vt:lpwstr>Modern Language Association</vt:lpwstr>
  </property>
  <property fmtid="{D5CDD505-2E9C-101B-9397-08002B2CF9AE}" pid="7" name="Mendeley Recent Style Id 1_1">
    <vt:lpwstr>http://www.zotero.org/styles/mhra</vt:lpwstr>
  </property>
  <property fmtid="{D5CDD505-2E9C-101B-9397-08002B2CF9AE}" pid="8" name="Mendeley Recent Style Name 1_1">
    <vt:lpwstr>Modern Humanities Research Association (Note with Bibliography)</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 format)</vt:lpwstr>
  </property>
  <property fmtid="{D5CDD505-2E9C-101B-9397-08002B2CF9AE}" pid="15" name="Mendeley Recent Style Id 5_1">
    <vt:lpwstr>http://www.zotero.org/styles/asa</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http://www.zotero.org/styles/apsa</vt:lpwstr>
  </property>
  <property fmtid="{D5CDD505-2E9C-101B-9397-08002B2CF9AE}" pid="18" name="Mendeley Recent Style Name 6_1">
    <vt:lpwstr>American Political Science Association</vt:lpwstr>
  </property>
  <property fmtid="{D5CDD505-2E9C-101B-9397-08002B2CF9AE}" pid="19" name="Mendeley Recent Style Id 7_1">
    <vt:lpwstr>http://www.zotero.org/styles/ama</vt:lpwstr>
  </property>
  <property fmtid="{D5CDD505-2E9C-101B-9397-08002B2CF9AE}" pid="20" name="Mendeley Recent Style Name 7_1">
    <vt:lpwstr>American Medical Association</vt:lpwstr>
  </property>
  <property fmtid="{D5CDD505-2E9C-101B-9397-08002B2CF9AE}" pid="21" name="Mendeley Recent Style Id 8_1">
    <vt:lpwstr>http://www.zotero.org/styles/research-policy</vt:lpwstr>
  </property>
  <property fmtid="{D5CDD505-2E9C-101B-9397-08002B2CF9AE}" pid="22" name="Mendeley Recent Style Name 8_1">
    <vt:lpwstr>Research Policy</vt:lpwstr>
  </property>
  <property fmtid="{D5CDD505-2E9C-101B-9397-08002B2CF9AE}" pid="23" name="Mendeley Recent Style Id 9_1">
    <vt:lpwstr>http://www.zotero.org/styles/apa</vt:lpwstr>
  </property>
  <property fmtid="{D5CDD505-2E9C-101B-9397-08002B2CF9AE}" pid="24" name="Mendeley Recent Style Name 9_1">
    <vt:lpwstr>American Psychological Association 6th Edition</vt:lpwstr>
  </property>
</Properties>
</file>