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5971F5" w14:textId="6B7B14B9" w:rsidR="00EB5CF2" w:rsidRPr="002A3213" w:rsidRDefault="002A3213" w:rsidP="0023153E">
      <w:pPr>
        <w:spacing w:line="360" w:lineRule="auto"/>
        <w:jc w:val="center"/>
        <w:rPr>
          <w:rFonts w:ascii="Century Gothic" w:hAnsi="Century Gothic"/>
          <w:b/>
          <w:sz w:val="32"/>
          <w:szCs w:val="32"/>
          <w:lang w:val="it-CH"/>
        </w:rPr>
      </w:pPr>
      <w:r w:rsidRPr="002A3213">
        <w:rPr>
          <w:rFonts w:ascii="Century Gothic" w:hAnsi="Century Gothic"/>
          <w:b/>
          <w:sz w:val="32"/>
          <w:szCs w:val="32"/>
          <w:lang w:val="it-CH"/>
        </w:rPr>
        <w:t>Diapositive commentate per docenti</w:t>
      </w:r>
    </w:p>
    <w:p w14:paraId="3B5E9752" w14:textId="36E0073F" w:rsidR="005476A7" w:rsidRPr="002A3213" w:rsidRDefault="005476A7" w:rsidP="0023153E">
      <w:pPr>
        <w:spacing w:line="360" w:lineRule="auto"/>
        <w:jc w:val="center"/>
        <w:rPr>
          <w:rFonts w:ascii="Century Gothic" w:hAnsi="Century Gothic"/>
          <w:b/>
          <w:sz w:val="22"/>
          <w:szCs w:val="22"/>
          <w:lang w:val="it-CH"/>
        </w:rPr>
      </w:pPr>
    </w:p>
    <w:p w14:paraId="383539C3" w14:textId="1905FAF8" w:rsidR="00B861CA" w:rsidRPr="002A3213" w:rsidRDefault="002A3213" w:rsidP="00B861CA">
      <w:pPr>
        <w:spacing w:line="360" w:lineRule="auto"/>
        <w:jc w:val="center"/>
        <w:rPr>
          <w:rFonts w:ascii="Century Gothic" w:hAnsi="Century Gothic"/>
          <w:b/>
          <w:sz w:val="22"/>
          <w:szCs w:val="22"/>
          <w:lang w:val="it-CH"/>
        </w:rPr>
      </w:pPr>
      <w:bookmarkStart w:id="0" w:name="_Toc271720289"/>
      <w:r w:rsidRPr="002A3213">
        <w:rPr>
          <w:rFonts w:ascii="Century Gothic" w:hAnsi="Century Gothic"/>
          <w:b/>
          <w:sz w:val="22"/>
          <w:szCs w:val="22"/>
          <w:lang w:val="it-CH"/>
        </w:rPr>
        <w:t>Tema giallo</w:t>
      </w:r>
      <w:r w:rsidR="00B861CA" w:rsidRPr="002A3213">
        <w:rPr>
          <w:rFonts w:ascii="Century Gothic" w:hAnsi="Century Gothic"/>
          <w:b/>
          <w:sz w:val="22"/>
          <w:szCs w:val="22"/>
          <w:lang w:val="it-CH"/>
        </w:rPr>
        <w:t xml:space="preserve"> </w:t>
      </w:r>
      <w:r w:rsidR="001B2C92" w:rsidRPr="002A3213">
        <w:rPr>
          <w:rFonts w:ascii="Century Gothic" w:hAnsi="Century Gothic"/>
          <w:b/>
          <w:sz w:val="22"/>
          <w:szCs w:val="22"/>
          <w:lang w:val="it-CH"/>
        </w:rPr>
        <w:t xml:space="preserve">4: </w:t>
      </w:r>
      <w:r>
        <w:rPr>
          <w:rFonts w:ascii="Century Gothic" w:hAnsi="Century Gothic"/>
          <w:b/>
          <w:sz w:val="22"/>
          <w:szCs w:val="22"/>
          <w:lang w:val="it-CH"/>
        </w:rPr>
        <w:t>apprendimento basato sull’esperienza</w:t>
      </w:r>
    </w:p>
    <w:p w14:paraId="24050962" w14:textId="77777777" w:rsidR="004A04DC" w:rsidRPr="002A3213" w:rsidRDefault="004A04DC" w:rsidP="00963CBE">
      <w:pPr>
        <w:rPr>
          <w:lang w:val="it-CH"/>
        </w:rPr>
      </w:pPr>
    </w:p>
    <w:tbl>
      <w:tblPr>
        <w:tblW w:w="9356" w:type="dxa"/>
        <w:tblInd w:w="108" w:type="dxa"/>
        <w:tblBorders>
          <w:top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4820"/>
      </w:tblGrid>
      <w:tr w:rsidR="00227464" w:rsidRPr="000A1D2F" w14:paraId="7DC12402" w14:textId="77777777" w:rsidTr="000D2B7D">
        <w:tc>
          <w:tcPr>
            <w:tcW w:w="4536" w:type="dxa"/>
          </w:tcPr>
          <w:p w14:paraId="7045AA3F" w14:textId="738AD5E2" w:rsidR="004A04DC" w:rsidRPr="00F31845" w:rsidRDefault="00062CD3" w:rsidP="000D2B7D">
            <w:pPr>
              <w:spacing w:before="200" w:after="200"/>
              <w:ind w:left="34"/>
              <w:rPr>
                <w:rFonts w:eastAsia="Arial Unicode MS"/>
              </w:rPr>
            </w:pPr>
            <w:r w:rsidRPr="00F31845">
              <w:rPr>
                <w:noProof/>
              </w:rPr>
              <w:drawing>
                <wp:inline distT="0" distB="0" distL="0" distR="0" wp14:anchorId="303C3D95" wp14:editId="0E39680E">
                  <wp:extent cx="2743198" cy="1543049"/>
                  <wp:effectExtent l="19050" t="19050" r="19685" b="1968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53781951" w14:textId="0B58DB8C" w:rsidR="002A3213" w:rsidRPr="00146D7F" w:rsidRDefault="002A3213" w:rsidP="002A3213">
            <w:pPr>
              <w:spacing w:before="120" w:after="40"/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/>
                <w:bCs/>
                <w:sz w:val="16"/>
                <w:szCs w:val="16"/>
                <w:lang w:val="it-IT"/>
              </w:rPr>
              <w:t>L'importanza delle proprie esperienze nell'ambito del programma myidea</w:t>
            </w:r>
          </w:p>
          <w:p w14:paraId="41702CCA" w14:textId="77777777" w:rsidR="002A3213" w:rsidRPr="00146D7F" w:rsidRDefault="002A3213" w:rsidP="002A3213">
            <w:pPr>
              <w:spacing w:before="120" w:after="4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Viene dimostrata l'importanza delle esperienze personali delle persone in formazione in termini di psicologia dell'apprendimento.</w:t>
            </w:r>
          </w:p>
          <w:p w14:paraId="4BE6235E" w14:textId="77777777" w:rsidR="0078673B" w:rsidRPr="00146D7F" w:rsidRDefault="0078673B" w:rsidP="0078673B">
            <w:pPr>
              <w:spacing w:before="120" w:after="40"/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/>
                <w:sz w:val="16"/>
                <w:szCs w:val="16"/>
                <w:lang w:val="it-IT"/>
              </w:rPr>
              <w:t>Obiettivi di questa sequenza</w:t>
            </w:r>
          </w:p>
          <w:p w14:paraId="56E7BBE4" w14:textId="77777777" w:rsidR="0078673B" w:rsidRPr="00146D7F" w:rsidRDefault="0078673B" w:rsidP="0078673B">
            <w:pPr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Le docenti e i docenti sono in grado di:</w:t>
            </w:r>
          </w:p>
          <w:p w14:paraId="6669858F" w14:textId="72FDB6C2" w:rsidR="002A3213" w:rsidRPr="00146D7F" w:rsidRDefault="002A3213" w:rsidP="00146D7F">
            <w:pPr>
              <w:pStyle w:val="Listenabsatz"/>
              <w:numPr>
                <w:ilvl w:val="0"/>
                <w:numId w:val="10"/>
              </w:numPr>
              <w:spacing w:before="120" w:after="40"/>
              <w:ind w:left="714" w:hanging="357"/>
              <w:contextualSpacing w:val="0"/>
              <w:rPr>
                <w:rFonts w:ascii="Century Gothic" w:eastAsia="Arial Unicode MS" w:hAnsi="Century Gothic"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spiegare l'importanza dell'esperienza personale - soprattutto in relazione a situazioni e contesti al di fuori dell'aula e della scuola - per lo sviluppo di una propria idea imprenditoriale.</w:t>
            </w:r>
          </w:p>
          <w:p w14:paraId="6AD1629D" w14:textId="0A591A81" w:rsidR="001B38FD" w:rsidRPr="00146D7F" w:rsidRDefault="002A3213" w:rsidP="002A3213">
            <w:pPr>
              <w:pStyle w:val="Listenabsatz"/>
              <w:numPr>
                <w:ilvl w:val="0"/>
                <w:numId w:val="10"/>
              </w:num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sz w:val="16"/>
                <w:szCs w:val="16"/>
                <w:lang w:val="it-IT"/>
              </w:rPr>
              <w:t>spiegare le caratteristiche specifiche dell'apprendimento attraverso l'esperienza personale e il ruolo degli studenti in questo processo.</w:t>
            </w:r>
          </w:p>
        </w:tc>
      </w:tr>
      <w:tr w:rsidR="007E3D98" w:rsidRPr="000A1D2F" w14:paraId="32A95D5F" w14:textId="77777777" w:rsidTr="000D2B7D">
        <w:tc>
          <w:tcPr>
            <w:tcW w:w="4536" w:type="dxa"/>
          </w:tcPr>
          <w:p w14:paraId="758F4E0B" w14:textId="25DDEA00" w:rsidR="007E3D98" w:rsidRPr="00F31845" w:rsidRDefault="00CA6282" w:rsidP="000D2B7D">
            <w:pPr>
              <w:spacing w:before="200" w:after="200"/>
              <w:rPr>
                <w:rFonts w:eastAsia="Arial Unicode MS"/>
              </w:rPr>
            </w:pPr>
            <w:r w:rsidRPr="00F31845">
              <w:rPr>
                <w:noProof/>
              </w:rPr>
              <w:drawing>
                <wp:inline distT="0" distB="0" distL="0" distR="0" wp14:anchorId="4D66C86F" wp14:editId="75DAD496">
                  <wp:extent cx="2743198" cy="1543049"/>
                  <wp:effectExtent l="19050" t="19050" r="19685" b="1968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64CCE9BA" w14:textId="77777777" w:rsidR="00A30986" w:rsidRPr="00146D7F" w:rsidRDefault="00A30986" w:rsidP="00A30986">
            <w:p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Un'importante base del programma myidea è la continua sperimentazione ed esplorazione. La conoscenza acquisita dall'esperienza può essere applicata e approfondita nello sviluppo dell'idea imprenditoriale.</w:t>
            </w:r>
          </w:p>
          <w:p w14:paraId="242F61DC" w14:textId="0536ABBB" w:rsidR="00A30986" w:rsidRPr="00146D7F" w:rsidRDefault="00DF4A50" w:rsidP="00A30986">
            <w:p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DF4A50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È</w:t>
            </w:r>
            <w:r w:rsidR="00A30986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fondamentale che le persone in formazione si muovano in situazioni e contesti che siano il più possibile reali, interagendo con veri esperti, potenziali clienti, ecc. Da un lato, gli studenti lasciano il contesto protetto delle lezioni e della scuola. D'altra parte, questo permette loro di </w:t>
            </w:r>
            <w:r w:rsidR="00DC6F1B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vedersi inseriti</w:t>
            </w:r>
            <w:r w:rsidR="00A30986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direttamente nel contesto, cosa che non può essere ottenuta in un ambiente scolastico.</w:t>
            </w:r>
          </w:p>
          <w:p w14:paraId="4FD4D2D7" w14:textId="0BCE59BC" w:rsidR="0063281E" w:rsidRPr="00146D7F" w:rsidRDefault="00A30986" w:rsidP="00A30986">
            <w:p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L'insegnante funge da guida e sostiene gli studenti nella preparazione adattativa e nel </w:t>
            </w:r>
            <w:r w:rsidR="00DC6F1B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segu</w:t>
            </w:r>
            <w:r w:rsidR="00DF4A50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i</w:t>
            </w:r>
            <w:r w:rsidR="00DC6F1B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re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</w:t>
            </w:r>
            <w:r w:rsidR="00DC6F1B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le 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esperienze personali</w:t>
            </w:r>
            <w:r w:rsidR="00DC6F1B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(follow-up)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. È consigliabile effettuare scambi e coordinarsi all'interno </w:t>
            </w:r>
            <w:proofErr w:type="gramStart"/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del team</w:t>
            </w:r>
            <w:proofErr w:type="gramEnd"/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di Cultura generale, in modo che - a seconda dell'argomento - si possa costruire un pool di idee, informazioni sui punti di contatto, procedure, ecc, ad esempio quando si tratta di testare il Minimum Viable Product (MVP).</w:t>
            </w:r>
          </w:p>
        </w:tc>
      </w:tr>
      <w:tr w:rsidR="007E3D98" w:rsidRPr="000A1D2F" w14:paraId="7855FCD0" w14:textId="77777777" w:rsidTr="000D2B7D">
        <w:tc>
          <w:tcPr>
            <w:tcW w:w="4536" w:type="dxa"/>
          </w:tcPr>
          <w:p w14:paraId="266FC221" w14:textId="1BC0732C" w:rsidR="007E3D98" w:rsidRPr="00F31845" w:rsidRDefault="00CA6282" w:rsidP="000D2B7D">
            <w:pPr>
              <w:spacing w:before="200" w:after="200"/>
              <w:ind w:left="34"/>
              <w:rPr>
                <w:rFonts w:eastAsia="Arial Unicode MS"/>
              </w:rPr>
            </w:pPr>
            <w:r w:rsidRPr="00F31845">
              <w:rPr>
                <w:noProof/>
              </w:rPr>
              <w:drawing>
                <wp:inline distT="0" distB="0" distL="0" distR="0" wp14:anchorId="410F32D4" wp14:editId="32D79965">
                  <wp:extent cx="2743198" cy="1543049"/>
                  <wp:effectExtent l="19050" t="19050" r="19685" b="1968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3BEC344" w14:textId="10E43E6E" w:rsidR="000D2B7D" w:rsidRPr="00146D7F" w:rsidRDefault="000A0DDC" w:rsidP="00FE093F">
            <w:p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Il fare, l'agire, l'esplorare, il percepire, il provare delle persone in formazione l</w:t>
            </w:r>
            <w:r w:rsidR="00DC6F1B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e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pone in un ruolo attivo. Non solo esplorano, ma </w:t>
            </w:r>
            <w:r w:rsidR="00DC6F1B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imparano 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anche a organizzare l'esplorazione. Questo offre loro importanti esperienze di autoefficacia</w:t>
            </w:r>
            <w:r w:rsidR="001F4BDC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.</w:t>
            </w:r>
          </w:p>
        </w:tc>
      </w:tr>
      <w:tr w:rsidR="00227464" w:rsidRPr="000A1D2F" w14:paraId="694E3735" w14:textId="77777777" w:rsidTr="000D2B7D">
        <w:tc>
          <w:tcPr>
            <w:tcW w:w="4536" w:type="dxa"/>
          </w:tcPr>
          <w:p w14:paraId="15D0B42C" w14:textId="1217E40A" w:rsidR="004A04DC" w:rsidRPr="00F31845" w:rsidRDefault="00CA6282" w:rsidP="000D2B7D">
            <w:pPr>
              <w:spacing w:before="200" w:after="200"/>
              <w:ind w:left="34"/>
              <w:rPr>
                <w:rFonts w:eastAsia="Arial Unicode MS"/>
              </w:rPr>
            </w:pPr>
            <w:r w:rsidRPr="00F31845">
              <w:rPr>
                <w:noProof/>
              </w:rPr>
              <w:lastRenderedPageBreak/>
              <w:drawing>
                <wp:inline distT="0" distB="0" distL="0" distR="0" wp14:anchorId="399416FE" wp14:editId="67AE8DB7">
                  <wp:extent cx="2743198" cy="1543049"/>
                  <wp:effectExtent l="19050" t="19050" r="19685" b="1968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49555297" w14:textId="2EDB34A2" w:rsidR="00CF7829" w:rsidRPr="00146D7F" w:rsidRDefault="00722BE9" w:rsidP="00FE093F">
            <w:p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Le persone in formazione sono </w:t>
            </w:r>
            <w:r w:rsidR="006D22D0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completamente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impegnate in un processo continuo e olistico. La conoscenza che essi stessi costruiscono attivamente (e non si limitano ad assumere in modo passivo-ricettivo) è ricca, orientata all'azione, contestualizzata e, proprio per questo, sostenibile.</w:t>
            </w:r>
          </w:p>
        </w:tc>
      </w:tr>
      <w:tr w:rsidR="00227464" w:rsidRPr="000A1D2F" w14:paraId="2F6D3EA8" w14:textId="77777777" w:rsidTr="000D2B7D">
        <w:tc>
          <w:tcPr>
            <w:tcW w:w="4536" w:type="dxa"/>
          </w:tcPr>
          <w:p w14:paraId="78A8C99D" w14:textId="1241097B" w:rsidR="004A04DC" w:rsidRPr="00F31845" w:rsidRDefault="008E4A73" w:rsidP="000D2B7D">
            <w:pPr>
              <w:spacing w:before="200" w:after="200"/>
              <w:rPr>
                <w:rFonts w:eastAsia="Arial Unicode MS"/>
              </w:rPr>
            </w:pPr>
            <w:r w:rsidRPr="00F31845">
              <w:rPr>
                <w:noProof/>
              </w:rPr>
              <w:drawing>
                <wp:inline distT="0" distB="0" distL="0" distR="0" wp14:anchorId="64158069" wp14:editId="6E122ED0">
                  <wp:extent cx="2743198" cy="1543049"/>
                  <wp:effectExtent l="19050" t="19050" r="19685" b="1968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8760EBE" w14:textId="1F3BAC99" w:rsidR="006D22D0" w:rsidRPr="00146D7F" w:rsidRDefault="006D22D0" w:rsidP="006D22D0">
            <w:p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Il processo del fare e dell'imparare dalla propria esperienza viene illustrato nel modello del ciclo di </w:t>
            </w:r>
            <w:proofErr w:type="spellStart"/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Kolb</w:t>
            </w:r>
            <w:proofErr w:type="spellEnd"/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</w:t>
            </w:r>
            <w:r w:rsidR="00DC6F1B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&amp;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</w:t>
            </w:r>
            <w:proofErr w:type="spellStart"/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Kolb</w:t>
            </w:r>
            <w:proofErr w:type="spellEnd"/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. In questa diapositiva è mostrata una versione estesa di Morris (2019).</w:t>
            </w:r>
          </w:p>
          <w:p w14:paraId="7E4B724F" w14:textId="2AC4E2B7" w:rsidR="00A10F15" w:rsidRPr="00146D7F" w:rsidRDefault="006D22D0" w:rsidP="006D22D0">
            <w:p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Il punto di partenza è la sperimentazione attiva/prova, che fornisce la base per fare un'esperienza. L'osservazione riflessiva e la successiva interpretazione </w:t>
            </w:r>
            <w:r w:rsidR="00142B49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dell’esperienza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portano a ulteriori sperimentazioni.</w:t>
            </w:r>
            <w:r w:rsidR="00142B49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Può essere necessario passare attraverso il ciclo diverse volte prima che una domanda (per esempio: Di cosa ha bisogno il mio prodotto perché i potenziali clienti lo comprino?) </w:t>
            </w:r>
            <w:r w:rsidR="00324547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riceva una risposta adeguata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.</w:t>
            </w:r>
          </w:p>
        </w:tc>
      </w:tr>
      <w:tr w:rsidR="00B5203E" w:rsidRPr="000A1D2F" w14:paraId="26F4520D" w14:textId="77777777" w:rsidTr="000D2B7D">
        <w:tc>
          <w:tcPr>
            <w:tcW w:w="4536" w:type="dxa"/>
          </w:tcPr>
          <w:p w14:paraId="24061911" w14:textId="50C601AD" w:rsidR="00B5203E" w:rsidRPr="00F31845" w:rsidRDefault="00B5203E" w:rsidP="000D2B7D">
            <w:pPr>
              <w:spacing w:before="200" w:after="200"/>
              <w:ind w:left="34"/>
            </w:pPr>
            <w:r w:rsidRPr="00F31845">
              <w:rPr>
                <w:noProof/>
              </w:rPr>
              <w:drawing>
                <wp:inline distT="0" distB="0" distL="0" distR="0" wp14:anchorId="573B3957" wp14:editId="7FC0D360">
                  <wp:extent cx="2743198" cy="1543049"/>
                  <wp:effectExtent l="19050" t="19050" r="19685" b="19685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4B8E307" w14:textId="7DF03997" w:rsidR="00142B49" w:rsidRPr="00146D7F" w:rsidRDefault="00142B49" w:rsidP="00142B49">
            <w:p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Lo studio di Collins et al. (2016) rivela che l'apprendimento esperienziale aiuta a risolvere problemi poco strutturati. Lo studio è descritto più in dettaglio nella scheda informativa </w:t>
            </w:r>
            <w:r w:rsidRPr="00146D7F">
              <w:rPr>
                <w:rFonts w:ascii="Century Gothic" w:eastAsia="Arial Unicode MS" w:hAnsi="Century Gothic"/>
                <w:bCs/>
                <w:i/>
                <w:iCs/>
                <w:sz w:val="16"/>
                <w:szCs w:val="16"/>
                <w:lang w:val="it-IT"/>
              </w:rPr>
              <w:t>Apprendimento attraverso l'esperienza personale o apprendimento esperienziale</w:t>
            </w:r>
            <w:r w:rsidR="00324547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.</w:t>
            </w:r>
          </w:p>
          <w:p w14:paraId="18FC6D28" w14:textId="22ED7386" w:rsidR="00C56153" w:rsidRPr="00146D7F" w:rsidRDefault="00142B49" w:rsidP="00142B49">
            <w:p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La scheda informativa mostra che i compiti su cui </w:t>
            </w:r>
            <w:r w:rsidR="00B731B6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lavorano 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le persone in formazione nel programma myidea hanno le caratteristiche di problemi poco strutturati.</w:t>
            </w:r>
          </w:p>
        </w:tc>
      </w:tr>
      <w:tr w:rsidR="00B5203E" w:rsidRPr="000A1D2F" w14:paraId="5939D6F2" w14:textId="77777777" w:rsidTr="000D2B7D">
        <w:tc>
          <w:tcPr>
            <w:tcW w:w="4536" w:type="dxa"/>
          </w:tcPr>
          <w:p w14:paraId="30EDF053" w14:textId="0FD7FD0C" w:rsidR="00B5203E" w:rsidRPr="00F31845" w:rsidRDefault="00B5203E" w:rsidP="000D2B7D">
            <w:pPr>
              <w:spacing w:before="200" w:after="200"/>
              <w:ind w:left="34"/>
            </w:pPr>
            <w:r w:rsidRPr="00F31845">
              <w:rPr>
                <w:noProof/>
              </w:rPr>
              <w:drawing>
                <wp:inline distT="0" distB="0" distL="0" distR="0" wp14:anchorId="6C13805C" wp14:editId="30E0FC2C">
                  <wp:extent cx="2743198" cy="1543049"/>
                  <wp:effectExtent l="19050" t="19050" r="19685" b="19685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332979FE" w14:textId="122EFF0D" w:rsidR="00B5203E" w:rsidRPr="00146D7F" w:rsidRDefault="00F17E4C" w:rsidP="00FE093F">
            <w:p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Lo studio di Collins et al. (2016) mostra i punti di forza dell'apprendimento esperienziale. Se i problemi sono mal definiti e/o mal strutturati, non possono essere affrontati o risolti semplicemente pensandoci o applicando soluzioni note. Inoltre, per questi problemi spesso non si capisce quale sia la soluzione o una buona soluzione. In questi contesti, l'esplorazione attiva, la sperimentazione e </w:t>
            </w:r>
            <w:r w:rsidR="00F261AF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«spremersi </w:t>
            </w:r>
            <w:r w:rsid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le meningi</w:t>
            </w:r>
            <w:r w:rsidR="00F261AF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»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(nel senso del modello del ciclo spiegato sopra) è utile perché promuove </w:t>
            </w:r>
            <w:r w:rsidR="00324547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il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pensiero creativo, flessibile e innovativo.</w:t>
            </w:r>
          </w:p>
        </w:tc>
      </w:tr>
      <w:tr w:rsidR="00382D8B" w:rsidRPr="005E1EC0" w14:paraId="7BBDFBEB" w14:textId="77777777" w:rsidTr="000D2B7D">
        <w:tc>
          <w:tcPr>
            <w:tcW w:w="4536" w:type="dxa"/>
          </w:tcPr>
          <w:p w14:paraId="0D09738C" w14:textId="676826E8" w:rsidR="00382D8B" w:rsidRPr="00F31845" w:rsidRDefault="00B5203E" w:rsidP="000D2B7D">
            <w:pPr>
              <w:spacing w:before="200" w:after="200"/>
              <w:ind w:left="34"/>
              <w:rPr>
                <w:rFonts w:eastAsia="Arial Unicode MS"/>
              </w:rPr>
            </w:pPr>
            <w:r w:rsidRPr="00F31845">
              <w:rPr>
                <w:noProof/>
              </w:rPr>
              <w:drawing>
                <wp:inline distT="0" distB="0" distL="0" distR="0" wp14:anchorId="21A979FC" wp14:editId="2BA1FACD">
                  <wp:extent cx="2743198" cy="1543049"/>
                  <wp:effectExtent l="19050" t="19050" r="19685" b="1968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27A912A5" w14:textId="59C8F1F1" w:rsidR="00F17E4C" w:rsidRPr="00146D7F" w:rsidRDefault="00F17E4C" w:rsidP="00F17E4C">
            <w:p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Per il programma myidea, è essenziale fornire alle persone in formazione l'opportunità di fare esperienza fin dall'inizio e per tutta la durata del programma. Alcune di queste esperienze devono necessariamente aver luogo al di fuori della classe e della scuola in un contesto </w:t>
            </w:r>
            <w:r w:rsidR="005E1EC0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appropriato per la nostra idea 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imprenditoriale. L'insegnante guida gli studenti nelle seguenti considerazioni:</w:t>
            </w:r>
          </w:p>
          <w:p w14:paraId="1C3D14CB" w14:textId="1136CF3E" w:rsidR="00F17E4C" w:rsidRPr="00146D7F" w:rsidRDefault="005E1EC0" w:rsidP="00F17E4C">
            <w:pPr>
              <w:pStyle w:val="Listenabsatz"/>
              <w:numPr>
                <w:ilvl w:val="0"/>
                <w:numId w:val="11"/>
              </w:num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Quale </w:t>
            </w:r>
            <w:r w:rsidR="00F17E4C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contesto è 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appropriato per la </w:t>
            </w:r>
            <w:r w:rsidR="00F17E4C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nostra idea imprenditoriale e 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permette di porre domande utili</w:t>
            </w:r>
            <w:r w:rsidR="00F17E4C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?</w:t>
            </w:r>
          </w:p>
          <w:p w14:paraId="6E5362D8" w14:textId="547D638C" w:rsidR="00F17E4C" w:rsidRPr="00146D7F" w:rsidRDefault="00F17E4C" w:rsidP="00F17E4C">
            <w:pPr>
              <w:pStyle w:val="Listenabsatz"/>
              <w:numPr>
                <w:ilvl w:val="0"/>
                <w:numId w:val="11"/>
              </w:num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Chi sono le persone giuste da contattare per ottenere informazioni, effettuare test, ecc.?</w:t>
            </w:r>
          </w:p>
          <w:p w14:paraId="1003F407" w14:textId="458F745E" w:rsidR="00F17E4C" w:rsidRPr="00146D7F" w:rsidRDefault="00F17E4C" w:rsidP="00F17E4C">
            <w:pPr>
              <w:pStyle w:val="Listenabsatz"/>
              <w:numPr>
                <w:ilvl w:val="0"/>
                <w:numId w:val="11"/>
              </w:num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Come possiamo entrare in contatto con queste persone?</w:t>
            </w:r>
          </w:p>
          <w:p w14:paraId="6A6DA579" w14:textId="77777777" w:rsidR="00F17E4C" w:rsidRPr="00146D7F" w:rsidRDefault="00F17E4C" w:rsidP="00F17E4C">
            <w:pPr>
              <w:pStyle w:val="Listenabsatz"/>
              <w:numPr>
                <w:ilvl w:val="0"/>
                <w:numId w:val="11"/>
              </w:num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lastRenderedPageBreak/>
              <w:t>Come possiamo ottenere le informazioni di cui abbiamo bisogno, quali metodi e strumenti usiamo?</w:t>
            </w:r>
          </w:p>
          <w:p w14:paraId="3EA28465" w14:textId="051287BE" w:rsidR="006E706E" w:rsidRPr="00146D7F" w:rsidRDefault="0062596C" w:rsidP="00F17E4C">
            <w:p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Le persone in formazione constatano </w:t>
            </w:r>
            <w:r w:rsidR="002E5124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che 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le esperienze </w:t>
            </w:r>
            <w:r w:rsidR="005E1EC0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personali 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non </w:t>
            </w:r>
            <w:r w:rsidR="005E1EC0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possono 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essere </w:t>
            </w:r>
            <w:r w:rsidR="00B93EF0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portate avanti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secondo un diagramma di flusso fisso usando strategie e soluzioni conosciute. </w:t>
            </w:r>
            <w:r w:rsidR="00B93EF0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L'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insegnant</w:t>
            </w:r>
            <w:r w:rsidR="00B93EF0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e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l</w:t>
            </w:r>
            <w:r w:rsidR="00301A76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e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sos</w:t>
            </w:r>
            <w:r w:rsidR="00B93EF0"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tiene</w:t>
            </w: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 xml:space="preserve"> nell'affrontare questa realtà.</w:t>
            </w:r>
          </w:p>
        </w:tc>
      </w:tr>
      <w:tr w:rsidR="00382D8B" w:rsidRPr="000A1D2F" w14:paraId="3A3A8CD2" w14:textId="77777777" w:rsidTr="000D2B7D">
        <w:tc>
          <w:tcPr>
            <w:tcW w:w="4536" w:type="dxa"/>
          </w:tcPr>
          <w:p w14:paraId="42764F6C" w14:textId="76E95ED2" w:rsidR="00382D8B" w:rsidRPr="00F31845" w:rsidRDefault="00BE3627" w:rsidP="000D2B7D">
            <w:pPr>
              <w:spacing w:before="200" w:after="200"/>
              <w:ind w:left="34"/>
              <w:rPr>
                <w:rFonts w:eastAsia="Arial Unicode MS"/>
              </w:rPr>
            </w:pPr>
            <w:r w:rsidRPr="00F31845">
              <w:rPr>
                <w:noProof/>
              </w:rPr>
              <w:lastRenderedPageBreak/>
              <w:drawing>
                <wp:inline distT="0" distB="0" distL="0" distR="0" wp14:anchorId="71E78B88" wp14:editId="25421C46">
                  <wp:extent cx="2743198" cy="1543049"/>
                  <wp:effectExtent l="19050" t="19050" r="19685" b="19685"/>
                  <wp:docPr id="114" name="Grafik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Grafik 114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198" cy="15430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1F645A1A" w14:textId="77777777" w:rsidR="00F830E2" w:rsidRPr="00146D7F" w:rsidRDefault="00F830E2" w:rsidP="00F830E2">
            <w:p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Per ogni modulo le persone in formazione hanno molte opportunità di fare le loro esperienze. In questa diapositiva abbiamo riportato i momenti chiave così come sono elencati nei materiali di insegnamento-apprendimento.</w:t>
            </w:r>
          </w:p>
          <w:p w14:paraId="4FD1AF2F" w14:textId="67E15842" w:rsidR="00A603CF" w:rsidRPr="00146D7F" w:rsidRDefault="00F830E2" w:rsidP="00F830E2">
            <w:pPr>
              <w:spacing w:before="120" w:after="40"/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</w:pPr>
            <w:r w:rsidRPr="00146D7F">
              <w:rPr>
                <w:rFonts w:ascii="Century Gothic" w:eastAsia="Arial Unicode MS" w:hAnsi="Century Gothic"/>
                <w:bCs/>
                <w:sz w:val="16"/>
                <w:szCs w:val="16"/>
                <w:lang w:val="it-IT"/>
              </w:rPr>
              <w:t>A seconda dell'idea imprenditoriale e del tempo a disposizione, si possono creare ulteriori opportunità di fare esperienza in prima persona. Inoltre, nel quadro di cicli ripetuti di esperienze è possibile lavorare su degli interrogativi. Ad esempio, il Minimum Viable Product può essere testato la prima volta, migliorato e poi testato di nuovo.</w:t>
            </w:r>
          </w:p>
        </w:tc>
      </w:tr>
      <w:bookmarkEnd w:id="0"/>
    </w:tbl>
    <w:p w14:paraId="34534E39" w14:textId="2BC39E87" w:rsidR="00BA1DDD" w:rsidRPr="00F830E2" w:rsidRDefault="00BA1DDD" w:rsidP="00F337E1">
      <w:pPr>
        <w:spacing w:before="40" w:after="40" w:line="260" w:lineRule="exact"/>
        <w:ind w:left="357"/>
        <w:rPr>
          <w:rFonts w:eastAsia="Arial Unicode MS"/>
          <w:sz w:val="20"/>
          <w:szCs w:val="20"/>
          <w:lang w:val="it-CH"/>
        </w:rPr>
      </w:pPr>
    </w:p>
    <w:sectPr w:rsidR="00BA1DDD" w:rsidRPr="00F830E2" w:rsidSect="00564E2A">
      <w:footerReference w:type="default" r:id="rId17"/>
      <w:headerReference w:type="first" r:id="rId18"/>
      <w:pgSz w:w="11906" w:h="16838"/>
      <w:pgMar w:top="1021" w:right="1134" w:bottom="737" w:left="1134" w:header="709" w:footer="3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C70594" w14:textId="77777777" w:rsidR="00B8035A" w:rsidRDefault="00B8035A">
      <w:r>
        <w:separator/>
      </w:r>
    </w:p>
  </w:endnote>
  <w:endnote w:type="continuationSeparator" w:id="0">
    <w:p w14:paraId="4EFACB8A" w14:textId="77777777" w:rsidR="00B8035A" w:rsidRDefault="00B803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sz w:val="20"/>
        <w:szCs w:val="20"/>
      </w:rPr>
      <w:id w:val="140321456"/>
      <w:docPartObj>
        <w:docPartGallery w:val="Page Numbers (Bottom of Page)"/>
        <w:docPartUnique/>
      </w:docPartObj>
    </w:sdtPr>
    <w:sdtEndPr/>
    <w:sdtContent>
      <w:p w14:paraId="69C00E08" w14:textId="6323C23C" w:rsidR="009C6094" w:rsidRPr="00410D6B" w:rsidRDefault="00F17E4C" w:rsidP="00E90C32">
        <w:pPr>
          <w:pStyle w:val="Fuzeile"/>
          <w:jc w:val="right"/>
          <w:rPr>
            <w:rFonts w:ascii="Century Gothic" w:hAnsi="Century Gothic"/>
            <w:sz w:val="20"/>
            <w:szCs w:val="20"/>
          </w:rPr>
        </w:pPr>
        <w:r>
          <w:rPr>
            <w:rFonts w:ascii="Century Gothic" w:hAnsi="Century Gothic"/>
            <w:sz w:val="20"/>
            <w:szCs w:val="20"/>
          </w:rPr>
          <w:t>Pagina</w:t>
        </w:r>
        <w:r w:rsidR="009C6094" w:rsidRPr="00410D6B">
          <w:rPr>
            <w:rFonts w:ascii="Century Gothic" w:hAnsi="Century Gothic"/>
            <w:sz w:val="20"/>
            <w:szCs w:val="20"/>
          </w:rPr>
          <w:t xml:space="preserve"> </w:t>
        </w:r>
        <w:r w:rsidR="004A039E" w:rsidRPr="00410D6B">
          <w:rPr>
            <w:rFonts w:ascii="Century Gothic" w:hAnsi="Century Gothic"/>
            <w:sz w:val="20"/>
            <w:szCs w:val="20"/>
          </w:rPr>
          <w:fldChar w:fldCharType="begin"/>
        </w:r>
        <w:r w:rsidR="009C6094" w:rsidRPr="00410D6B">
          <w:rPr>
            <w:rFonts w:ascii="Century Gothic" w:hAnsi="Century Gothic"/>
            <w:sz w:val="20"/>
            <w:szCs w:val="20"/>
          </w:rPr>
          <w:instrText>PAGE   \* MERGEFORMAT</w:instrText>
        </w:r>
        <w:r w:rsidR="004A039E" w:rsidRPr="00410D6B">
          <w:rPr>
            <w:rFonts w:ascii="Century Gothic" w:hAnsi="Century Gothic"/>
            <w:sz w:val="20"/>
            <w:szCs w:val="20"/>
          </w:rPr>
          <w:fldChar w:fldCharType="separate"/>
        </w:r>
        <w:r w:rsidR="001032F1" w:rsidRPr="00410D6B">
          <w:rPr>
            <w:rFonts w:ascii="Century Gothic" w:hAnsi="Century Gothic"/>
            <w:noProof/>
            <w:sz w:val="20"/>
            <w:szCs w:val="20"/>
          </w:rPr>
          <w:t>2</w:t>
        </w:r>
        <w:r w:rsidR="004A039E" w:rsidRPr="00410D6B">
          <w:rPr>
            <w:rFonts w:ascii="Century Gothic" w:hAnsi="Century Gothic"/>
            <w:noProof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47D7D" w14:textId="77777777" w:rsidR="00B8035A" w:rsidRDefault="00B8035A">
      <w:r>
        <w:separator/>
      </w:r>
    </w:p>
  </w:footnote>
  <w:footnote w:type="continuationSeparator" w:id="0">
    <w:p w14:paraId="71C52305" w14:textId="77777777" w:rsidR="00B8035A" w:rsidRDefault="00B803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2CB1D" w14:textId="77777777" w:rsidR="009C6094" w:rsidRDefault="009C6094" w:rsidP="00EB5CF2">
    <w:pPr>
      <w:pStyle w:val="Kopfzeil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b w:val="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Num13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0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3" w15:restartNumberingAfterBreak="0">
    <w:nsid w:val="00F97936"/>
    <w:multiLevelType w:val="hybridMultilevel"/>
    <w:tmpl w:val="CB5E8A4C"/>
    <w:lvl w:ilvl="0" w:tplc="1200EF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96CC00"/>
      </w:rPr>
    </w:lvl>
    <w:lvl w:ilvl="1" w:tplc="DB5018C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D8FB2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E34AD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9E3EB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EC8FF0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132F76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D84E8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9A1EF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4" w15:restartNumberingAfterBreak="0">
    <w:nsid w:val="01EA1B04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6814"/>
        </w:tabs>
        <w:ind w:left="6814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5" w15:restartNumberingAfterBreak="0">
    <w:nsid w:val="0B7132A5"/>
    <w:multiLevelType w:val="hybridMultilevel"/>
    <w:tmpl w:val="65AA8304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7B64BE"/>
    <w:multiLevelType w:val="hybridMultilevel"/>
    <w:tmpl w:val="285E0F02"/>
    <w:lvl w:ilvl="0" w:tplc="BDFA99A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  <w:lvl w:ilvl="1" w:tplc="DB5018C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D8FB2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E34AD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9E3EB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EC8FF0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132F76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D84E8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9A1EF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7" w15:restartNumberingAfterBreak="0">
    <w:nsid w:val="1DC3767F"/>
    <w:multiLevelType w:val="hybridMultilevel"/>
    <w:tmpl w:val="927C0C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3077F"/>
    <w:multiLevelType w:val="hybridMultilevel"/>
    <w:tmpl w:val="980479C2"/>
    <w:lvl w:ilvl="0" w:tplc="1200E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96CC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13B45E9"/>
    <w:multiLevelType w:val="hybridMultilevel"/>
    <w:tmpl w:val="7FDEF158"/>
    <w:lvl w:ilvl="0" w:tplc="0807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10" w15:restartNumberingAfterBreak="0">
    <w:nsid w:val="44582339"/>
    <w:multiLevelType w:val="hybridMultilevel"/>
    <w:tmpl w:val="EA1839F4"/>
    <w:lvl w:ilvl="0" w:tplc="1200E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96CC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8273149"/>
    <w:multiLevelType w:val="hybridMultilevel"/>
    <w:tmpl w:val="F18625CC"/>
    <w:lvl w:ilvl="0" w:tplc="1200EF3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color="96CC00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0B3648"/>
    <w:multiLevelType w:val="hybridMultilevel"/>
    <w:tmpl w:val="671030C4"/>
    <w:lvl w:ilvl="0" w:tplc="08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807A50"/>
    <w:multiLevelType w:val="hybridMultilevel"/>
    <w:tmpl w:val="2A181DFC"/>
    <w:lvl w:ilvl="0" w:tplc="1200EF3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color="96CC00"/>
      </w:rPr>
    </w:lvl>
    <w:lvl w:ilvl="1" w:tplc="DB5018C2" w:tentative="1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3DD8FB26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AE34AD12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149E3EBE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8EC8FF0C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132F760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A1D84E84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709A1EF6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13"/>
  </w:num>
  <w:num w:numId="5">
    <w:abstractNumId w:val="11"/>
  </w:num>
  <w:num w:numId="6">
    <w:abstractNumId w:val="10"/>
  </w:num>
  <w:num w:numId="7">
    <w:abstractNumId w:val="3"/>
  </w:num>
  <w:num w:numId="8">
    <w:abstractNumId w:val="7"/>
  </w:num>
  <w:num w:numId="9">
    <w:abstractNumId w:val="9"/>
  </w:num>
  <w:num w:numId="10">
    <w:abstractNumId w:val="12"/>
  </w:num>
  <w:num w:numId="11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trackRevisions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E10"/>
    <w:rsid w:val="000007CD"/>
    <w:rsid w:val="00011707"/>
    <w:rsid w:val="00013799"/>
    <w:rsid w:val="00014970"/>
    <w:rsid w:val="00016ACD"/>
    <w:rsid w:val="000315A2"/>
    <w:rsid w:val="00031DC2"/>
    <w:rsid w:val="000355C3"/>
    <w:rsid w:val="00035F53"/>
    <w:rsid w:val="000410EA"/>
    <w:rsid w:val="00050B86"/>
    <w:rsid w:val="00053528"/>
    <w:rsid w:val="000540DE"/>
    <w:rsid w:val="000617B0"/>
    <w:rsid w:val="00062CD3"/>
    <w:rsid w:val="000671BA"/>
    <w:rsid w:val="00073ED8"/>
    <w:rsid w:val="000745F1"/>
    <w:rsid w:val="000805E6"/>
    <w:rsid w:val="00080DD0"/>
    <w:rsid w:val="000818C4"/>
    <w:rsid w:val="000852E3"/>
    <w:rsid w:val="00085D0C"/>
    <w:rsid w:val="0009313F"/>
    <w:rsid w:val="00097A0F"/>
    <w:rsid w:val="000A0DDC"/>
    <w:rsid w:val="000A0E98"/>
    <w:rsid w:val="000A1D2F"/>
    <w:rsid w:val="000A3DB8"/>
    <w:rsid w:val="000B266A"/>
    <w:rsid w:val="000B2E88"/>
    <w:rsid w:val="000B4F4E"/>
    <w:rsid w:val="000C27EE"/>
    <w:rsid w:val="000C2CCF"/>
    <w:rsid w:val="000C4E98"/>
    <w:rsid w:val="000C7692"/>
    <w:rsid w:val="000D0571"/>
    <w:rsid w:val="000D2B7D"/>
    <w:rsid w:val="000D7AA2"/>
    <w:rsid w:val="000D7DB1"/>
    <w:rsid w:val="000E17D5"/>
    <w:rsid w:val="000E1A95"/>
    <w:rsid w:val="000E6535"/>
    <w:rsid w:val="000E71A9"/>
    <w:rsid w:val="000F3C60"/>
    <w:rsid w:val="000F58C9"/>
    <w:rsid w:val="000F7D52"/>
    <w:rsid w:val="00100231"/>
    <w:rsid w:val="0010244E"/>
    <w:rsid w:val="001032F1"/>
    <w:rsid w:val="00106246"/>
    <w:rsid w:val="00107EE1"/>
    <w:rsid w:val="00113A02"/>
    <w:rsid w:val="001206CA"/>
    <w:rsid w:val="00122C48"/>
    <w:rsid w:val="00123B4C"/>
    <w:rsid w:val="001245EF"/>
    <w:rsid w:val="001262B4"/>
    <w:rsid w:val="001340B4"/>
    <w:rsid w:val="00134CD4"/>
    <w:rsid w:val="00135BAE"/>
    <w:rsid w:val="001371F9"/>
    <w:rsid w:val="00141D04"/>
    <w:rsid w:val="00142883"/>
    <w:rsid w:val="00142B49"/>
    <w:rsid w:val="00143113"/>
    <w:rsid w:val="00146D7F"/>
    <w:rsid w:val="00162FA1"/>
    <w:rsid w:val="00166A6A"/>
    <w:rsid w:val="00170D09"/>
    <w:rsid w:val="00173582"/>
    <w:rsid w:val="00176E06"/>
    <w:rsid w:val="001805D8"/>
    <w:rsid w:val="001824E9"/>
    <w:rsid w:val="00182CC5"/>
    <w:rsid w:val="001876FE"/>
    <w:rsid w:val="00192377"/>
    <w:rsid w:val="001B018E"/>
    <w:rsid w:val="001B10EB"/>
    <w:rsid w:val="001B2C92"/>
    <w:rsid w:val="001B38FD"/>
    <w:rsid w:val="001C34EE"/>
    <w:rsid w:val="001C3AB7"/>
    <w:rsid w:val="001C7B6F"/>
    <w:rsid w:val="001D048F"/>
    <w:rsid w:val="001D3D1B"/>
    <w:rsid w:val="001E009F"/>
    <w:rsid w:val="001E74EA"/>
    <w:rsid w:val="001E7678"/>
    <w:rsid w:val="001F4BDC"/>
    <w:rsid w:val="001F4F52"/>
    <w:rsid w:val="001F5843"/>
    <w:rsid w:val="001F5CCC"/>
    <w:rsid w:val="00200097"/>
    <w:rsid w:val="00201B44"/>
    <w:rsid w:val="00202E2B"/>
    <w:rsid w:val="002039BA"/>
    <w:rsid w:val="00203AB4"/>
    <w:rsid w:val="0020505A"/>
    <w:rsid w:val="00205801"/>
    <w:rsid w:val="00216DE2"/>
    <w:rsid w:val="00222A14"/>
    <w:rsid w:val="0022469C"/>
    <w:rsid w:val="00226871"/>
    <w:rsid w:val="00227464"/>
    <w:rsid w:val="00227A0A"/>
    <w:rsid w:val="0023153E"/>
    <w:rsid w:val="00236000"/>
    <w:rsid w:val="002406D3"/>
    <w:rsid w:val="0024349F"/>
    <w:rsid w:val="00251819"/>
    <w:rsid w:val="00251F91"/>
    <w:rsid w:val="002557AB"/>
    <w:rsid w:val="00255DAF"/>
    <w:rsid w:val="00256BB2"/>
    <w:rsid w:val="00264C73"/>
    <w:rsid w:val="00267A87"/>
    <w:rsid w:val="00270E22"/>
    <w:rsid w:val="00273122"/>
    <w:rsid w:val="00277B3F"/>
    <w:rsid w:val="00277BDC"/>
    <w:rsid w:val="00280369"/>
    <w:rsid w:val="0028051E"/>
    <w:rsid w:val="0028291A"/>
    <w:rsid w:val="002851E5"/>
    <w:rsid w:val="002853AE"/>
    <w:rsid w:val="00292790"/>
    <w:rsid w:val="002932C6"/>
    <w:rsid w:val="00294DFF"/>
    <w:rsid w:val="00295458"/>
    <w:rsid w:val="002976C6"/>
    <w:rsid w:val="002A00D9"/>
    <w:rsid w:val="002A0103"/>
    <w:rsid w:val="002A3213"/>
    <w:rsid w:val="002A45A8"/>
    <w:rsid w:val="002A4A7E"/>
    <w:rsid w:val="002A6217"/>
    <w:rsid w:val="002B1297"/>
    <w:rsid w:val="002B2BBF"/>
    <w:rsid w:val="002B6839"/>
    <w:rsid w:val="002B7B17"/>
    <w:rsid w:val="002C1426"/>
    <w:rsid w:val="002C282D"/>
    <w:rsid w:val="002C2D06"/>
    <w:rsid w:val="002C5D0C"/>
    <w:rsid w:val="002C7754"/>
    <w:rsid w:val="002D28BD"/>
    <w:rsid w:val="002E5124"/>
    <w:rsid w:val="002E6749"/>
    <w:rsid w:val="002F0A85"/>
    <w:rsid w:val="002F1276"/>
    <w:rsid w:val="002F3097"/>
    <w:rsid w:val="002F3A18"/>
    <w:rsid w:val="002F66F3"/>
    <w:rsid w:val="002F76ED"/>
    <w:rsid w:val="003010C5"/>
    <w:rsid w:val="00301A76"/>
    <w:rsid w:val="00304DE5"/>
    <w:rsid w:val="00311369"/>
    <w:rsid w:val="00315645"/>
    <w:rsid w:val="00315DDC"/>
    <w:rsid w:val="00320424"/>
    <w:rsid w:val="00322756"/>
    <w:rsid w:val="00323E3C"/>
    <w:rsid w:val="00324547"/>
    <w:rsid w:val="003343A6"/>
    <w:rsid w:val="00335BFC"/>
    <w:rsid w:val="003367FF"/>
    <w:rsid w:val="0034129D"/>
    <w:rsid w:val="00341DF9"/>
    <w:rsid w:val="003434E3"/>
    <w:rsid w:val="00351F61"/>
    <w:rsid w:val="00356FAF"/>
    <w:rsid w:val="0036030A"/>
    <w:rsid w:val="003655AF"/>
    <w:rsid w:val="003679E7"/>
    <w:rsid w:val="0037250B"/>
    <w:rsid w:val="00373A84"/>
    <w:rsid w:val="00373CE3"/>
    <w:rsid w:val="003779A5"/>
    <w:rsid w:val="003808A9"/>
    <w:rsid w:val="00382D8B"/>
    <w:rsid w:val="00385332"/>
    <w:rsid w:val="00392596"/>
    <w:rsid w:val="00396D0B"/>
    <w:rsid w:val="003A1DC8"/>
    <w:rsid w:val="003A3EAD"/>
    <w:rsid w:val="003A49B3"/>
    <w:rsid w:val="003B0F48"/>
    <w:rsid w:val="003B37C4"/>
    <w:rsid w:val="003C0A51"/>
    <w:rsid w:val="003D4DF4"/>
    <w:rsid w:val="003D6BAE"/>
    <w:rsid w:val="003E69A6"/>
    <w:rsid w:val="003F5AA3"/>
    <w:rsid w:val="003F60CD"/>
    <w:rsid w:val="00401B35"/>
    <w:rsid w:val="00403292"/>
    <w:rsid w:val="004045EF"/>
    <w:rsid w:val="00404880"/>
    <w:rsid w:val="00406A49"/>
    <w:rsid w:val="00410A3D"/>
    <w:rsid w:val="00410D6B"/>
    <w:rsid w:val="00411C37"/>
    <w:rsid w:val="004135B9"/>
    <w:rsid w:val="00414174"/>
    <w:rsid w:val="004151A7"/>
    <w:rsid w:val="0041523A"/>
    <w:rsid w:val="00421C98"/>
    <w:rsid w:val="00422D08"/>
    <w:rsid w:val="004303C1"/>
    <w:rsid w:val="00432562"/>
    <w:rsid w:val="00433CD3"/>
    <w:rsid w:val="00436230"/>
    <w:rsid w:val="00443F8B"/>
    <w:rsid w:val="00452939"/>
    <w:rsid w:val="004537D7"/>
    <w:rsid w:val="00454404"/>
    <w:rsid w:val="00463646"/>
    <w:rsid w:val="0046785C"/>
    <w:rsid w:val="00470D6A"/>
    <w:rsid w:val="00477027"/>
    <w:rsid w:val="00477968"/>
    <w:rsid w:val="00484617"/>
    <w:rsid w:val="004862FA"/>
    <w:rsid w:val="0048749A"/>
    <w:rsid w:val="00490962"/>
    <w:rsid w:val="004A039E"/>
    <w:rsid w:val="004A04DC"/>
    <w:rsid w:val="004A69F5"/>
    <w:rsid w:val="004B28DF"/>
    <w:rsid w:val="004B49C8"/>
    <w:rsid w:val="004B4C31"/>
    <w:rsid w:val="004C111D"/>
    <w:rsid w:val="004C2DCB"/>
    <w:rsid w:val="004C64D7"/>
    <w:rsid w:val="004D13AC"/>
    <w:rsid w:val="004D32A7"/>
    <w:rsid w:val="004D42DA"/>
    <w:rsid w:val="004E08D5"/>
    <w:rsid w:val="004E42BD"/>
    <w:rsid w:val="004E7F27"/>
    <w:rsid w:val="004F00E4"/>
    <w:rsid w:val="004F3193"/>
    <w:rsid w:val="004F3777"/>
    <w:rsid w:val="004F61A7"/>
    <w:rsid w:val="004F798A"/>
    <w:rsid w:val="00505688"/>
    <w:rsid w:val="00505CAA"/>
    <w:rsid w:val="005075C3"/>
    <w:rsid w:val="00507F9D"/>
    <w:rsid w:val="00515B38"/>
    <w:rsid w:val="00524ADD"/>
    <w:rsid w:val="0053599D"/>
    <w:rsid w:val="00544EEF"/>
    <w:rsid w:val="005476A7"/>
    <w:rsid w:val="00547A88"/>
    <w:rsid w:val="00553858"/>
    <w:rsid w:val="005568D6"/>
    <w:rsid w:val="00557E32"/>
    <w:rsid w:val="00562EFF"/>
    <w:rsid w:val="00564E2A"/>
    <w:rsid w:val="00565866"/>
    <w:rsid w:val="00567A25"/>
    <w:rsid w:val="00567AEB"/>
    <w:rsid w:val="00574194"/>
    <w:rsid w:val="00575F50"/>
    <w:rsid w:val="005767E9"/>
    <w:rsid w:val="00581620"/>
    <w:rsid w:val="00582DB3"/>
    <w:rsid w:val="00586445"/>
    <w:rsid w:val="00594485"/>
    <w:rsid w:val="0059550B"/>
    <w:rsid w:val="00596203"/>
    <w:rsid w:val="0059668F"/>
    <w:rsid w:val="005A01F4"/>
    <w:rsid w:val="005A264B"/>
    <w:rsid w:val="005A3BB8"/>
    <w:rsid w:val="005C053D"/>
    <w:rsid w:val="005C2A5D"/>
    <w:rsid w:val="005C3E75"/>
    <w:rsid w:val="005C5C72"/>
    <w:rsid w:val="005C7114"/>
    <w:rsid w:val="005D017B"/>
    <w:rsid w:val="005D3C1B"/>
    <w:rsid w:val="005D5932"/>
    <w:rsid w:val="005E1DAD"/>
    <w:rsid w:val="005E1EC0"/>
    <w:rsid w:val="005F08AD"/>
    <w:rsid w:val="005F2518"/>
    <w:rsid w:val="005F319B"/>
    <w:rsid w:val="0060099B"/>
    <w:rsid w:val="00600C43"/>
    <w:rsid w:val="00602BE8"/>
    <w:rsid w:val="00602FCB"/>
    <w:rsid w:val="00603AB6"/>
    <w:rsid w:val="00606369"/>
    <w:rsid w:val="00607922"/>
    <w:rsid w:val="00612D0C"/>
    <w:rsid w:val="00613234"/>
    <w:rsid w:val="00617F14"/>
    <w:rsid w:val="00621C8D"/>
    <w:rsid w:val="00624C56"/>
    <w:rsid w:val="00625691"/>
    <w:rsid w:val="0062596C"/>
    <w:rsid w:val="00625CF6"/>
    <w:rsid w:val="0063281E"/>
    <w:rsid w:val="006337BB"/>
    <w:rsid w:val="006362F4"/>
    <w:rsid w:val="006423CD"/>
    <w:rsid w:val="006504FA"/>
    <w:rsid w:val="006517C6"/>
    <w:rsid w:val="00653D7E"/>
    <w:rsid w:val="00662ED7"/>
    <w:rsid w:val="00663A76"/>
    <w:rsid w:val="006706F5"/>
    <w:rsid w:val="00672A38"/>
    <w:rsid w:val="00675C6C"/>
    <w:rsid w:val="006766A8"/>
    <w:rsid w:val="0068022D"/>
    <w:rsid w:val="0068279F"/>
    <w:rsid w:val="00682EAE"/>
    <w:rsid w:val="0068423E"/>
    <w:rsid w:val="00686B73"/>
    <w:rsid w:val="006935D4"/>
    <w:rsid w:val="006940FC"/>
    <w:rsid w:val="006944E7"/>
    <w:rsid w:val="006960AD"/>
    <w:rsid w:val="006A2445"/>
    <w:rsid w:val="006A28DE"/>
    <w:rsid w:val="006A6EDB"/>
    <w:rsid w:val="006B1900"/>
    <w:rsid w:val="006B2993"/>
    <w:rsid w:val="006B37DE"/>
    <w:rsid w:val="006B7BC2"/>
    <w:rsid w:val="006B7DD8"/>
    <w:rsid w:val="006C36B8"/>
    <w:rsid w:val="006D22D0"/>
    <w:rsid w:val="006D2FB9"/>
    <w:rsid w:val="006E706E"/>
    <w:rsid w:val="006F2147"/>
    <w:rsid w:val="006F4213"/>
    <w:rsid w:val="006F610B"/>
    <w:rsid w:val="006F627D"/>
    <w:rsid w:val="006F630F"/>
    <w:rsid w:val="00701F77"/>
    <w:rsid w:val="00703F01"/>
    <w:rsid w:val="0070482A"/>
    <w:rsid w:val="00711291"/>
    <w:rsid w:val="00713ADB"/>
    <w:rsid w:val="00716FF9"/>
    <w:rsid w:val="00720991"/>
    <w:rsid w:val="00722BE9"/>
    <w:rsid w:val="00724844"/>
    <w:rsid w:val="00726D45"/>
    <w:rsid w:val="007301D9"/>
    <w:rsid w:val="00731B64"/>
    <w:rsid w:val="00737F6F"/>
    <w:rsid w:val="0074063C"/>
    <w:rsid w:val="007424D9"/>
    <w:rsid w:val="00747C4E"/>
    <w:rsid w:val="0075235E"/>
    <w:rsid w:val="00756C75"/>
    <w:rsid w:val="00756EBE"/>
    <w:rsid w:val="007571AA"/>
    <w:rsid w:val="00757A9F"/>
    <w:rsid w:val="0076153D"/>
    <w:rsid w:val="0076357D"/>
    <w:rsid w:val="007806AD"/>
    <w:rsid w:val="007809EB"/>
    <w:rsid w:val="00786611"/>
    <w:rsid w:val="0078673B"/>
    <w:rsid w:val="007930A1"/>
    <w:rsid w:val="00793C95"/>
    <w:rsid w:val="00793F5E"/>
    <w:rsid w:val="00795B8D"/>
    <w:rsid w:val="007A103D"/>
    <w:rsid w:val="007A1F7B"/>
    <w:rsid w:val="007A6A04"/>
    <w:rsid w:val="007A7122"/>
    <w:rsid w:val="007A78ED"/>
    <w:rsid w:val="007B04B1"/>
    <w:rsid w:val="007B2C36"/>
    <w:rsid w:val="007B71C7"/>
    <w:rsid w:val="007C021F"/>
    <w:rsid w:val="007C3C6B"/>
    <w:rsid w:val="007C3F62"/>
    <w:rsid w:val="007C55C2"/>
    <w:rsid w:val="007D0F52"/>
    <w:rsid w:val="007D4F9E"/>
    <w:rsid w:val="007D6961"/>
    <w:rsid w:val="007E08E3"/>
    <w:rsid w:val="007E3D98"/>
    <w:rsid w:val="007E5ADE"/>
    <w:rsid w:val="007F178F"/>
    <w:rsid w:val="007F3146"/>
    <w:rsid w:val="007F4E75"/>
    <w:rsid w:val="008013AD"/>
    <w:rsid w:val="00803341"/>
    <w:rsid w:val="008041EB"/>
    <w:rsid w:val="00805150"/>
    <w:rsid w:val="008059B8"/>
    <w:rsid w:val="00806C1F"/>
    <w:rsid w:val="00806DFD"/>
    <w:rsid w:val="0081153A"/>
    <w:rsid w:val="00811D56"/>
    <w:rsid w:val="00812735"/>
    <w:rsid w:val="00812967"/>
    <w:rsid w:val="008143FB"/>
    <w:rsid w:val="00817D68"/>
    <w:rsid w:val="00817DC4"/>
    <w:rsid w:val="008211C3"/>
    <w:rsid w:val="00825056"/>
    <w:rsid w:val="00825DB8"/>
    <w:rsid w:val="0083712C"/>
    <w:rsid w:val="00842ACA"/>
    <w:rsid w:val="00842D05"/>
    <w:rsid w:val="00844168"/>
    <w:rsid w:val="008503B5"/>
    <w:rsid w:val="0085243B"/>
    <w:rsid w:val="008533FB"/>
    <w:rsid w:val="00854F18"/>
    <w:rsid w:val="00862126"/>
    <w:rsid w:val="00862C03"/>
    <w:rsid w:val="00864309"/>
    <w:rsid w:val="00864DB0"/>
    <w:rsid w:val="0087462B"/>
    <w:rsid w:val="0087556D"/>
    <w:rsid w:val="00875FF5"/>
    <w:rsid w:val="0087723C"/>
    <w:rsid w:val="00880E3D"/>
    <w:rsid w:val="008824DB"/>
    <w:rsid w:val="00883BE1"/>
    <w:rsid w:val="008843BA"/>
    <w:rsid w:val="00890B8C"/>
    <w:rsid w:val="00891D9E"/>
    <w:rsid w:val="00893E38"/>
    <w:rsid w:val="008946A5"/>
    <w:rsid w:val="00895681"/>
    <w:rsid w:val="00896BB3"/>
    <w:rsid w:val="008A0355"/>
    <w:rsid w:val="008A0FC6"/>
    <w:rsid w:val="008A1839"/>
    <w:rsid w:val="008A2D22"/>
    <w:rsid w:val="008A5EF6"/>
    <w:rsid w:val="008C0824"/>
    <w:rsid w:val="008C32D3"/>
    <w:rsid w:val="008C7ECD"/>
    <w:rsid w:val="008D2937"/>
    <w:rsid w:val="008D59C0"/>
    <w:rsid w:val="008D697A"/>
    <w:rsid w:val="008D7B14"/>
    <w:rsid w:val="008D7DEF"/>
    <w:rsid w:val="008E20CA"/>
    <w:rsid w:val="008E2CBF"/>
    <w:rsid w:val="008E48B3"/>
    <w:rsid w:val="008E4A73"/>
    <w:rsid w:val="008F6C12"/>
    <w:rsid w:val="008F7162"/>
    <w:rsid w:val="0090297A"/>
    <w:rsid w:val="009050FC"/>
    <w:rsid w:val="0091143A"/>
    <w:rsid w:val="00911E1A"/>
    <w:rsid w:val="0091228A"/>
    <w:rsid w:val="00913D5D"/>
    <w:rsid w:val="00915506"/>
    <w:rsid w:val="00921267"/>
    <w:rsid w:val="00931518"/>
    <w:rsid w:val="0093704E"/>
    <w:rsid w:val="0094499E"/>
    <w:rsid w:val="00947EF6"/>
    <w:rsid w:val="009515BC"/>
    <w:rsid w:val="0095301F"/>
    <w:rsid w:val="009535E5"/>
    <w:rsid w:val="00957FC0"/>
    <w:rsid w:val="00963282"/>
    <w:rsid w:val="00963CBE"/>
    <w:rsid w:val="009640C3"/>
    <w:rsid w:val="00964664"/>
    <w:rsid w:val="009666D9"/>
    <w:rsid w:val="00970A17"/>
    <w:rsid w:val="00972ACB"/>
    <w:rsid w:val="009815DF"/>
    <w:rsid w:val="009833E1"/>
    <w:rsid w:val="00983AA0"/>
    <w:rsid w:val="00993CE7"/>
    <w:rsid w:val="009944FC"/>
    <w:rsid w:val="00997779"/>
    <w:rsid w:val="009A03AD"/>
    <w:rsid w:val="009A0DFB"/>
    <w:rsid w:val="009A29F6"/>
    <w:rsid w:val="009A58E3"/>
    <w:rsid w:val="009B424B"/>
    <w:rsid w:val="009B789C"/>
    <w:rsid w:val="009B7C94"/>
    <w:rsid w:val="009C208A"/>
    <w:rsid w:val="009C5477"/>
    <w:rsid w:val="009C6094"/>
    <w:rsid w:val="009D0445"/>
    <w:rsid w:val="009D210D"/>
    <w:rsid w:val="009E16E1"/>
    <w:rsid w:val="009E1806"/>
    <w:rsid w:val="009E37E7"/>
    <w:rsid w:val="009E48E6"/>
    <w:rsid w:val="009E52E8"/>
    <w:rsid w:val="009E6679"/>
    <w:rsid w:val="009F23DD"/>
    <w:rsid w:val="009F6904"/>
    <w:rsid w:val="00A01754"/>
    <w:rsid w:val="00A04164"/>
    <w:rsid w:val="00A0680F"/>
    <w:rsid w:val="00A06CB0"/>
    <w:rsid w:val="00A070A8"/>
    <w:rsid w:val="00A1053F"/>
    <w:rsid w:val="00A10F15"/>
    <w:rsid w:val="00A141B4"/>
    <w:rsid w:val="00A142B5"/>
    <w:rsid w:val="00A168B3"/>
    <w:rsid w:val="00A16D9C"/>
    <w:rsid w:val="00A276B6"/>
    <w:rsid w:val="00A30486"/>
    <w:rsid w:val="00A30986"/>
    <w:rsid w:val="00A344D9"/>
    <w:rsid w:val="00A35B1E"/>
    <w:rsid w:val="00A37DEC"/>
    <w:rsid w:val="00A42AF0"/>
    <w:rsid w:val="00A46721"/>
    <w:rsid w:val="00A47886"/>
    <w:rsid w:val="00A5046F"/>
    <w:rsid w:val="00A544A4"/>
    <w:rsid w:val="00A564D5"/>
    <w:rsid w:val="00A57557"/>
    <w:rsid w:val="00A603CF"/>
    <w:rsid w:val="00A61012"/>
    <w:rsid w:val="00A64461"/>
    <w:rsid w:val="00A7310F"/>
    <w:rsid w:val="00A74809"/>
    <w:rsid w:val="00A764F1"/>
    <w:rsid w:val="00A773CA"/>
    <w:rsid w:val="00A80478"/>
    <w:rsid w:val="00A8191C"/>
    <w:rsid w:val="00A83939"/>
    <w:rsid w:val="00A84E96"/>
    <w:rsid w:val="00A8515C"/>
    <w:rsid w:val="00A92C7E"/>
    <w:rsid w:val="00A92DC2"/>
    <w:rsid w:val="00A935EC"/>
    <w:rsid w:val="00AA0966"/>
    <w:rsid w:val="00AA1D5A"/>
    <w:rsid w:val="00AA3CB8"/>
    <w:rsid w:val="00AA72D8"/>
    <w:rsid w:val="00AB0306"/>
    <w:rsid w:val="00AB0CBF"/>
    <w:rsid w:val="00AB1C7E"/>
    <w:rsid w:val="00AB465F"/>
    <w:rsid w:val="00AC47FD"/>
    <w:rsid w:val="00AC6D76"/>
    <w:rsid w:val="00AC7321"/>
    <w:rsid w:val="00AD201B"/>
    <w:rsid w:val="00AD24CF"/>
    <w:rsid w:val="00AD38E6"/>
    <w:rsid w:val="00AD45BE"/>
    <w:rsid w:val="00AD4D03"/>
    <w:rsid w:val="00AD57EC"/>
    <w:rsid w:val="00AD7D5B"/>
    <w:rsid w:val="00AE0BC5"/>
    <w:rsid w:val="00AE1F05"/>
    <w:rsid w:val="00AE2E03"/>
    <w:rsid w:val="00AE4185"/>
    <w:rsid w:val="00AE6965"/>
    <w:rsid w:val="00AF1B37"/>
    <w:rsid w:val="00AF2EED"/>
    <w:rsid w:val="00AF4A38"/>
    <w:rsid w:val="00AF5634"/>
    <w:rsid w:val="00B01259"/>
    <w:rsid w:val="00B02B8E"/>
    <w:rsid w:val="00B03540"/>
    <w:rsid w:val="00B05D60"/>
    <w:rsid w:val="00B161A7"/>
    <w:rsid w:val="00B1655F"/>
    <w:rsid w:val="00B22A74"/>
    <w:rsid w:val="00B23008"/>
    <w:rsid w:val="00B23869"/>
    <w:rsid w:val="00B23B8E"/>
    <w:rsid w:val="00B2610B"/>
    <w:rsid w:val="00B279DD"/>
    <w:rsid w:val="00B3177F"/>
    <w:rsid w:val="00B36EDD"/>
    <w:rsid w:val="00B42D71"/>
    <w:rsid w:val="00B45DF9"/>
    <w:rsid w:val="00B51663"/>
    <w:rsid w:val="00B5171F"/>
    <w:rsid w:val="00B5202C"/>
    <w:rsid w:val="00B5203E"/>
    <w:rsid w:val="00B530D6"/>
    <w:rsid w:val="00B54E9E"/>
    <w:rsid w:val="00B61ACE"/>
    <w:rsid w:val="00B62D8D"/>
    <w:rsid w:val="00B64790"/>
    <w:rsid w:val="00B70F71"/>
    <w:rsid w:val="00B72567"/>
    <w:rsid w:val="00B731B6"/>
    <w:rsid w:val="00B73369"/>
    <w:rsid w:val="00B77403"/>
    <w:rsid w:val="00B8035A"/>
    <w:rsid w:val="00B8423B"/>
    <w:rsid w:val="00B861CA"/>
    <w:rsid w:val="00B86510"/>
    <w:rsid w:val="00B91F1F"/>
    <w:rsid w:val="00B93EF0"/>
    <w:rsid w:val="00B966E8"/>
    <w:rsid w:val="00BA1BFE"/>
    <w:rsid w:val="00BA1DDD"/>
    <w:rsid w:val="00BA7FED"/>
    <w:rsid w:val="00BB3E10"/>
    <w:rsid w:val="00BB541B"/>
    <w:rsid w:val="00BB55A4"/>
    <w:rsid w:val="00BC0DD8"/>
    <w:rsid w:val="00BC1B44"/>
    <w:rsid w:val="00BC2672"/>
    <w:rsid w:val="00BC4EF6"/>
    <w:rsid w:val="00BD6A05"/>
    <w:rsid w:val="00BE3627"/>
    <w:rsid w:val="00BE3EDD"/>
    <w:rsid w:val="00BF0448"/>
    <w:rsid w:val="00BF0F86"/>
    <w:rsid w:val="00BF2983"/>
    <w:rsid w:val="00BF7EF2"/>
    <w:rsid w:val="00C036FC"/>
    <w:rsid w:val="00C108E8"/>
    <w:rsid w:val="00C10B19"/>
    <w:rsid w:val="00C12DDA"/>
    <w:rsid w:val="00C14CEE"/>
    <w:rsid w:val="00C25007"/>
    <w:rsid w:val="00C36F5B"/>
    <w:rsid w:val="00C4452A"/>
    <w:rsid w:val="00C5233C"/>
    <w:rsid w:val="00C56153"/>
    <w:rsid w:val="00C602D9"/>
    <w:rsid w:val="00C678C9"/>
    <w:rsid w:val="00C75344"/>
    <w:rsid w:val="00C77524"/>
    <w:rsid w:val="00C83C22"/>
    <w:rsid w:val="00C863D9"/>
    <w:rsid w:val="00C865B4"/>
    <w:rsid w:val="00C95D85"/>
    <w:rsid w:val="00CA6282"/>
    <w:rsid w:val="00CB080C"/>
    <w:rsid w:val="00CB11D9"/>
    <w:rsid w:val="00CB18A6"/>
    <w:rsid w:val="00CC017B"/>
    <w:rsid w:val="00CC0447"/>
    <w:rsid w:val="00CC20B9"/>
    <w:rsid w:val="00CC5126"/>
    <w:rsid w:val="00CC5919"/>
    <w:rsid w:val="00CC66E3"/>
    <w:rsid w:val="00CD0C65"/>
    <w:rsid w:val="00CD3DEF"/>
    <w:rsid w:val="00CD4720"/>
    <w:rsid w:val="00CD4E06"/>
    <w:rsid w:val="00CE0BA7"/>
    <w:rsid w:val="00CE1D70"/>
    <w:rsid w:val="00CE3934"/>
    <w:rsid w:val="00CE66C4"/>
    <w:rsid w:val="00CF4139"/>
    <w:rsid w:val="00CF7829"/>
    <w:rsid w:val="00D0216D"/>
    <w:rsid w:val="00D0252D"/>
    <w:rsid w:val="00D0597F"/>
    <w:rsid w:val="00D06A7A"/>
    <w:rsid w:val="00D07B18"/>
    <w:rsid w:val="00D1611A"/>
    <w:rsid w:val="00D16752"/>
    <w:rsid w:val="00D179DB"/>
    <w:rsid w:val="00D2754F"/>
    <w:rsid w:val="00D31DB2"/>
    <w:rsid w:val="00D32AED"/>
    <w:rsid w:val="00D37127"/>
    <w:rsid w:val="00D43F49"/>
    <w:rsid w:val="00D615B2"/>
    <w:rsid w:val="00D627F1"/>
    <w:rsid w:val="00D62B4D"/>
    <w:rsid w:val="00D657B7"/>
    <w:rsid w:val="00D65CE0"/>
    <w:rsid w:val="00D665E5"/>
    <w:rsid w:val="00D701FC"/>
    <w:rsid w:val="00D7373B"/>
    <w:rsid w:val="00D75612"/>
    <w:rsid w:val="00D77930"/>
    <w:rsid w:val="00D801B0"/>
    <w:rsid w:val="00D85223"/>
    <w:rsid w:val="00D863DE"/>
    <w:rsid w:val="00D87311"/>
    <w:rsid w:val="00D87F54"/>
    <w:rsid w:val="00D9412B"/>
    <w:rsid w:val="00D95D82"/>
    <w:rsid w:val="00D96853"/>
    <w:rsid w:val="00DA26F4"/>
    <w:rsid w:val="00DA766F"/>
    <w:rsid w:val="00DB182C"/>
    <w:rsid w:val="00DB25F7"/>
    <w:rsid w:val="00DB2DF9"/>
    <w:rsid w:val="00DB5868"/>
    <w:rsid w:val="00DB6133"/>
    <w:rsid w:val="00DB739A"/>
    <w:rsid w:val="00DB7E59"/>
    <w:rsid w:val="00DC1B30"/>
    <w:rsid w:val="00DC6F1B"/>
    <w:rsid w:val="00DD1784"/>
    <w:rsid w:val="00DD42DB"/>
    <w:rsid w:val="00DD4D2B"/>
    <w:rsid w:val="00DE0207"/>
    <w:rsid w:val="00DE1473"/>
    <w:rsid w:val="00DE1B88"/>
    <w:rsid w:val="00DE23F0"/>
    <w:rsid w:val="00DE4DA5"/>
    <w:rsid w:val="00DF1F20"/>
    <w:rsid w:val="00DF4A50"/>
    <w:rsid w:val="00DF562C"/>
    <w:rsid w:val="00E02393"/>
    <w:rsid w:val="00E07241"/>
    <w:rsid w:val="00E12EFA"/>
    <w:rsid w:val="00E17974"/>
    <w:rsid w:val="00E20BA8"/>
    <w:rsid w:val="00E20C79"/>
    <w:rsid w:val="00E23EE7"/>
    <w:rsid w:val="00E24F4E"/>
    <w:rsid w:val="00E259C2"/>
    <w:rsid w:val="00E408B4"/>
    <w:rsid w:val="00E4501C"/>
    <w:rsid w:val="00E45C59"/>
    <w:rsid w:val="00E54DD7"/>
    <w:rsid w:val="00E60AE7"/>
    <w:rsid w:val="00E62492"/>
    <w:rsid w:val="00E71E80"/>
    <w:rsid w:val="00E74531"/>
    <w:rsid w:val="00E755EA"/>
    <w:rsid w:val="00E76402"/>
    <w:rsid w:val="00E87F34"/>
    <w:rsid w:val="00E90C32"/>
    <w:rsid w:val="00E9179E"/>
    <w:rsid w:val="00E92224"/>
    <w:rsid w:val="00E92EFB"/>
    <w:rsid w:val="00E93B9D"/>
    <w:rsid w:val="00E94B19"/>
    <w:rsid w:val="00E94B35"/>
    <w:rsid w:val="00E95E1A"/>
    <w:rsid w:val="00E96966"/>
    <w:rsid w:val="00EA0D4D"/>
    <w:rsid w:val="00EA7EA9"/>
    <w:rsid w:val="00EB2700"/>
    <w:rsid w:val="00EB2CC6"/>
    <w:rsid w:val="00EB498C"/>
    <w:rsid w:val="00EB5CF2"/>
    <w:rsid w:val="00EC0504"/>
    <w:rsid w:val="00EC1B26"/>
    <w:rsid w:val="00EC73CE"/>
    <w:rsid w:val="00ED1B15"/>
    <w:rsid w:val="00ED4899"/>
    <w:rsid w:val="00ED4B86"/>
    <w:rsid w:val="00ED60ED"/>
    <w:rsid w:val="00EE1706"/>
    <w:rsid w:val="00EE62EF"/>
    <w:rsid w:val="00EF09BB"/>
    <w:rsid w:val="00F026A4"/>
    <w:rsid w:val="00F02C2E"/>
    <w:rsid w:val="00F0739D"/>
    <w:rsid w:val="00F10134"/>
    <w:rsid w:val="00F14875"/>
    <w:rsid w:val="00F16B9E"/>
    <w:rsid w:val="00F17E4C"/>
    <w:rsid w:val="00F207B3"/>
    <w:rsid w:val="00F24C11"/>
    <w:rsid w:val="00F261AF"/>
    <w:rsid w:val="00F306FE"/>
    <w:rsid w:val="00F31845"/>
    <w:rsid w:val="00F337E1"/>
    <w:rsid w:val="00F41D70"/>
    <w:rsid w:val="00F45BF3"/>
    <w:rsid w:val="00F47003"/>
    <w:rsid w:val="00F51B25"/>
    <w:rsid w:val="00F57DB7"/>
    <w:rsid w:val="00F6165E"/>
    <w:rsid w:val="00F64137"/>
    <w:rsid w:val="00F72620"/>
    <w:rsid w:val="00F726A7"/>
    <w:rsid w:val="00F771E6"/>
    <w:rsid w:val="00F81260"/>
    <w:rsid w:val="00F830E2"/>
    <w:rsid w:val="00F9070D"/>
    <w:rsid w:val="00F9174C"/>
    <w:rsid w:val="00F932DF"/>
    <w:rsid w:val="00FA01F8"/>
    <w:rsid w:val="00FA143E"/>
    <w:rsid w:val="00FA43BC"/>
    <w:rsid w:val="00FA441D"/>
    <w:rsid w:val="00FA72D2"/>
    <w:rsid w:val="00FB522A"/>
    <w:rsid w:val="00FB56A8"/>
    <w:rsid w:val="00FC71C4"/>
    <w:rsid w:val="00FD2C84"/>
    <w:rsid w:val="00FE00A6"/>
    <w:rsid w:val="00FE093F"/>
    <w:rsid w:val="00FF4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s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357F1B8"/>
  <w15:docId w15:val="{237A0D3E-5A63-43C5-B7E8-BE6ADEB1C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locked="1" w:semiHidden="1" w:uiPriority="0" w:unhideWhenUsed="1"/>
    <w:lsdException w:name="header" w:semiHidden="1" w:unhideWhenUsed="1"/>
    <w:lsdException w:name="footer" w:locked="1" w:semiHidden="1" w:unhideWhenUsed="1"/>
    <w:lsdException w:name="index heading" w:semiHidden="1" w:unhideWhenUsed="1"/>
    <w:lsdException w:name="caption" w:locked="1" w:semiHidden="1" w:unhideWhenUsed="1" w:qFormat="1"/>
    <w:lsdException w:name="table of figures" w:locked="1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locked="1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64E2A"/>
    <w:rPr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95301F"/>
    <w:pPr>
      <w:keepNext/>
      <w:pageBreakBefore/>
      <w:numPr>
        <w:numId w:val="1"/>
      </w:numPr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BF7EF2"/>
    <w:pPr>
      <w:keepNext/>
      <w:numPr>
        <w:ilvl w:val="1"/>
        <w:numId w:val="1"/>
      </w:numPr>
      <w:spacing w:before="600" w:after="60"/>
      <w:ind w:left="578" w:hanging="578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1206CA"/>
    <w:pPr>
      <w:keepNext/>
      <w:numPr>
        <w:ilvl w:val="2"/>
        <w:numId w:val="1"/>
      </w:numPr>
      <w:spacing w:before="480" w:after="240"/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A773CA"/>
    <w:pPr>
      <w:keepNext/>
      <w:numPr>
        <w:ilvl w:val="3"/>
        <w:numId w:val="1"/>
      </w:numPr>
      <w:spacing w:before="480" w:after="240"/>
      <w:ind w:left="862" w:hanging="862"/>
      <w:outlineLvl w:val="3"/>
    </w:pPr>
    <w:rPr>
      <w:b/>
      <w:bCs/>
      <w:i/>
      <w:szCs w:val="28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A773CA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A773CA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A773CA"/>
    <w:pPr>
      <w:numPr>
        <w:ilvl w:val="6"/>
        <w:numId w:val="1"/>
      </w:numPr>
      <w:spacing w:before="240" w:after="60"/>
      <w:outlineLvl w:val="6"/>
    </w:pPr>
  </w:style>
  <w:style w:type="paragraph" w:styleId="berschrift8">
    <w:name w:val="heading 8"/>
    <w:basedOn w:val="Standard"/>
    <w:next w:val="Standard"/>
    <w:link w:val="berschrift8Zchn"/>
    <w:uiPriority w:val="99"/>
    <w:qFormat/>
    <w:rsid w:val="00A773CA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A773CA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9"/>
    <w:locked/>
    <w:rsid w:val="0095301F"/>
    <w:rPr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F7EF2"/>
    <w:rPr>
      <w:rFonts w:ascii="Arial" w:hAnsi="Arial" w:cs="Arial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1206CA"/>
    <w:rPr>
      <w:rFonts w:cs="Arial"/>
      <w:b/>
      <w:bCs/>
      <w:sz w:val="24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837D2A"/>
    <w:rPr>
      <w:b/>
      <w:bCs/>
      <w:i/>
      <w:sz w:val="24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9"/>
    <w:rsid w:val="00837D2A"/>
    <w:rPr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837D2A"/>
    <w:rPr>
      <w:b/>
      <w:bCs/>
    </w:rPr>
  </w:style>
  <w:style w:type="character" w:customStyle="1" w:styleId="berschrift7Zchn">
    <w:name w:val="Überschrift 7 Zchn"/>
    <w:basedOn w:val="Absatz-Standardschriftart"/>
    <w:link w:val="berschrift7"/>
    <w:uiPriority w:val="99"/>
    <w:rsid w:val="00837D2A"/>
    <w:rPr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9"/>
    <w:rsid w:val="00837D2A"/>
    <w:rPr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9"/>
    <w:rsid w:val="00837D2A"/>
    <w:rPr>
      <w:rFonts w:ascii="Arial" w:hAnsi="Arial" w:cs="Arial"/>
    </w:rPr>
  </w:style>
  <w:style w:type="paragraph" w:styleId="Verzeichnis1">
    <w:name w:val="toc 1"/>
    <w:basedOn w:val="Standard"/>
    <w:next w:val="Standard"/>
    <w:autoRedefine/>
    <w:uiPriority w:val="39"/>
    <w:rsid w:val="00F24C11"/>
    <w:pPr>
      <w:tabs>
        <w:tab w:val="left" w:pos="480"/>
        <w:tab w:val="right" w:leader="dot" w:pos="9628"/>
      </w:tabs>
      <w:spacing w:before="120"/>
    </w:pPr>
    <w:rPr>
      <w:b/>
      <w:sz w:val="28"/>
    </w:rPr>
  </w:style>
  <w:style w:type="character" w:styleId="Hyperlink">
    <w:name w:val="Hyperlink"/>
    <w:basedOn w:val="Absatz-Standardschriftart"/>
    <w:uiPriority w:val="99"/>
    <w:rsid w:val="00A773CA"/>
    <w:rPr>
      <w:rFonts w:cs="Times New Roman"/>
      <w:color w:val="0000FF"/>
      <w:u w:val="single"/>
    </w:rPr>
  </w:style>
  <w:style w:type="paragraph" w:styleId="Verzeichnis2">
    <w:name w:val="toc 2"/>
    <w:basedOn w:val="Standard"/>
    <w:next w:val="Standard"/>
    <w:autoRedefine/>
    <w:uiPriority w:val="39"/>
    <w:rsid w:val="00F45BF3"/>
    <w:pPr>
      <w:tabs>
        <w:tab w:val="left" w:pos="851"/>
        <w:tab w:val="right" w:leader="dot" w:pos="9628"/>
      </w:tabs>
      <w:ind w:left="240"/>
    </w:pPr>
  </w:style>
  <w:style w:type="paragraph" w:styleId="Verzeichnis3">
    <w:name w:val="toc 3"/>
    <w:basedOn w:val="Standard"/>
    <w:next w:val="Standard"/>
    <w:autoRedefine/>
    <w:uiPriority w:val="39"/>
    <w:rsid w:val="00A773CA"/>
    <w:pPr>
      <w:ind w:left="480"/>
    </w:pPr>
  </w:style>
  <w:style w:type="table" w:styleId="Tabellenraster">
    <w:name w:val="Table Grid"/>
    <w:basedOn w:val="NormaleTabelle"/>
    <w:uiPriority w:val="59"/>
    <w:rsid w:val="00A773C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rsid w:val="00A773C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37D2A"/>
    <w:rPr>
      <w:sz w:val="0"/>
      <w:szCs w:val="0"/>
    </w:rPr>
  </w:style>
  <w:style w:type="paragraph" w:styleId="Kopfzeile">
    <w:name w:val="header"/>
    <w:basedOn w:val="Standard"/>
    <w:link w:val="KopfzeileZchn"/>
    <w:uiPriority w:val="99"/>
    <w:rsid w:val="00A773C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37D2A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A773CA"/>
    <w:pPr>
      <w:tabs>
        <w:tab w:val="center" w:pos="4536"/>
        <w:tab w:val="right" w:pos="9072"/>
      </w:tabs>
    </w:pPr>
    <w:rPr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locked/>
    <w:rsid w:val="00A773CA"/>
    <w:rPr>
      <w:sz w:val="24"/>
    </w:rPr>
  </w:style>
  <w:style w:type="character" w:styleId="Seitenzahl">
    <w:name w:val="page number"/>
    <w:basedOn w:val="Absatz-Standardschriftart"/>
    <w:uiPriority w:val="99"/>
    <w:rsid w:val="00A773CA"/>
    <w:rPr>
      <w:rFonts w:cs="Times New Roman"/>
    </w:rPr>
  </w:style>
  <w:style w:type="paragraph" w:styleId="Inhaltsverzeichnisberschrift">
    <w:name w:val="TOC Heading"/>
    <w:basedOn w:val="berschrift1"/>
    <w:next w:val="Standard"/>
    <w:uiPriority w:val="39"/>
    <w:qFormat/>
    <w:rsid w:val="00A773CA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de-DE" w:eastAsia="en-US"/>
    </w:rPr>
  </w:style>
  <w:style w:type="paragraph" w:customStyle="1" w:styleId="Listenabsatz1">
    <w:name w:val="Listenabsatz1"/>
    <w:basedOn w:val="Standard"/>
    <w:rsid w:val="00A773C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de-DE" w:eastAsia="en-US"/>
    </w:rPr>
  </w:style>
  <w:style w:type="character" w:styleId="Kommentarzeichen">
    <w:name w:val="annotation reference"/>
    <w:basedOn w:val="Absatz-Standardschriftart"/>
    <w:uiPriority w:val="99"/>
    <w:semiHidden/>
    <w:rsid w:val="00A773CA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A773C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locked/>
    <w:rsid w:val="00A773CA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A773C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7D2A"/>
    <w:rPr>
      <w:b/>
      <w:bCs/>
      <w:sz w:val="20"/>
      <w:szCs w:val="20"/>
    </w:rPr>
  </w:style>
  <w:style w:type="paragraph" w:customStyle="1" w:styleId="abbildung">
    <w:name w:val="abbildung"/>
    <w:basedOn w:val="Standard"/>
    <w:uiPriority w:val="99"/>
    <w:rsid w:val="00A773CA"/>
    <w:pPr>
      <w:jc w:val="both"/>
    </w:pPr>
    <w:rPr>
      <w:sz w:val="18"/>
    </w:rPr>
  </w:style>
  <w:style w:type="paragraph" w:styleId="Funotentext">
    <w:name w:val="footnote text"/>
    <w:basedOn w:val="Standard"/>
    <w:link w:val="FunotentextZchn"/>
    <w:rsid w:val="00A773CA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837D2A"/>
    <w:rPr>
      <w:sz w:val="20"/>
      <w:szCs w:val="20"/>
    </w:rPr>
  </w:style>
  <w:style w:type="character" w:styleId="Funotenzeichen">
    <w:name w:val="footnote reference"/>
    <w:basedOn w:val="Absatz-Standardschriftart"/>
    <w:rsid w:val="00A773CA"/>
    <w:rPr>
      <w:rFonts w:cs="Times New Roman"/>
      <w:vertAlign w:val="superscript"/>
    </w:rPr>
  </w:style>
  <w:style w:type="table" w:styleId="HellesRaster-Akzent4">
    <w:name w:val="Light Grid Accent 4"/>
    <w:basedOn w:val="NormaleTabelle"/>
    <w:uiPriority w:val="99"/>
    <w:rsid w:val="00A773CA"/>
    <w:rPr>
      <w:rFonts w:ascii="Calibri" w:hAnsi="Calibri"/>
      <w:lang w:eastAsia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Lines="0" w:beforeAutospacing="0" w:afterLines="0" w:afterAutospacing="0"/>
      </w:pPr>
      <w:rPr>
        <w:rFonts w:ascii="Times New Roman" w:eastAsia="Times New Roman" w:hAnsi="Times New Roman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Times New Roman" w:eastAsia="Times New Roman" w:hAnsi="Times New Roman" w:cs="Times New Roman"/>
        <w:b/>
        <w:bCs/>
      </w:rPr>
    </w:tblStylePr>
    <w:tblStylePr w:type="lastCol">
      <w:rPr>
        <w:rFonts w:ascii="Times New Roman" w:eastAsia="Times New Roman" w:hAnsi="Times New Roman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styleId="Beschriftung">
    <w:name w:val="caption"/>
    <w:basedOn w:val="Standard"/>
    <w:next w:val="Standard"/>
    <w:uiPriority w:val="99"/>
    <w:qFormat/>
    <w:rsid w:val="00A773CA"/>
    <w:pPr>
      <w:spacing w:before="240" w:after="240"/>
      <w:jc w:val="center"/>
    </w:pPr>
    <w:rPr>
      <w:b/>
      <w:bCs/>
      <w:sz w:val="22"/>
      <w:szCs w:val="20"/>
    </w:rPr>
  </w:style>
  <w:style w:type="paragraph" w:styleId="Abbildungsverzeichnis">
    <w:name w:val="table of figures"/>
    <w:basedOn w:val="Standard"/>
    <w:next w:val="Standard"/>
    <w:uiPriority w:val="99"/>
    <w:rsid w:val="00A773CA"/>
  </w:style>
  <w:style w:type="paragraph" w:styleId="Verzeichnis4">
    <w:name w:val="toc 4"/>
    <w:basedOn w:val="Standard"/>
    <w:next w:val="Standard"/>
    <w:autoRedefine/>
    <w:uiPriority w:val="99"/>
    <w:rsid w:val="00A773CA"/>
    <w:pPr>
      <w:ind w:left="720"/>
    </w:pPr>
  </w:style>
  <w:style w:type="paragraph" w:styleId="Listenabsatz">
    <w:name w:val="List Paragraph"/>
    <w:basedOn w:val="Standard"/>
    <w:uiPriority w:val="34"/>
    <w:qFormat/>
    <w:rsid w:val="00A773C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rsid w:val="00A773CA"/>
    <w:pPr>
      <w:spacing w:before="100" w:beforeAutospacing="1" w:after="100" w:afterAutospacing="1"/>
    </w:pPr>
  </w:style>
  <w:style w:type="paragraph" w:styleId="Dokumentstruktur">
    <w:name w:val="Document Map"/>
    <w:basedOn w:val="Standard"/>
    <w:link w:val="DokumentstrukturZchn"/>
    <w:uiPriority w:val="99"/>
    <w:semiHidden/>
    <w:rsid w:val="00A773C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837D2A"/>
    <w:rPr>
      <w:sz w:val="0"/>
      <w:szCs w:val="0"/>
    </w:rPr>
  </w:style>
  <w:style w:type="paragraph" w:styleId="Aufzhlungszeichen">
    <w:name w:val="List Bullet"/>
    <w:basedOn w:val="Standard"/>
    <w:uiPriority w:val="99"/>
    <w:rsid w:val="00A773CA"/>
    <w:pPr>
      <w:tabs>
        <w:tab w:val="num" w:pos="360"/>
      </w:tabs>
      <w:ind w:left="360" w:hanging="360"/>
      <w:contextualSpacing/>
    </w:pPr>
  </w:style>
  <w:style w:type="character" w:customStyle="1" w:styleId="googqs-tidbit-0">
    <w:name w:val="goog_qs-tidbit-0"/>
    <w:basedOn w:val="Absatz-Standardschriftart"/>
    <w:uiPriority w:val="99"/>
    <w:rsid w:val="00A773CA"/>
    <w:rPr>
      <w:rFonts w:cs="Times New Roman"/>
    </w:rPr>
  </w:style>
  <w:style w:type="paragraph" w:styleId="Textkrper">
    <w:name w:val="Body Text"/>
    <w:aliases w:val="Char"/>
    <w:basedOn w:val="Standard"/>
    <w:link w:val="TextkrperZchn"/>
    <w:uiPriority w:val="99"/>
    <w:rsid w:val="00A773CA"/>
    <w:pPr>
      <w:tabs>
        <w:tab w:val="left" w:pos="1361"/>
        <w:tab w:val="left" w:pos="1701"/>
        <w:tab w:val="left" w:pos="2041"/>
      </w:tabs>
      <w:spacing w:after="120"/>
      <w:ind w:left="680" w:right="680" w:firstLine="340"/>
      <w:jc w:val="both"/>
    </w:pPr>
    <w:rPr>
      <w:sz w:val="22"/>
      <w:szCs w:val="22"/>
      <w:lang w:val="en-US" w:eastAsia="en-US"/>
    </w:rPr>
  </w:style>
  <w:style w:type="character" w:customStyle="1" w:styleId="TextkrperZchn">
    <w:name w:val="Textkörper Zchn"/>
    <w:aliases w:val="Char Zchn"/>
    <w:basedOn w:val="Absatz-Standardschriftart"/>
    <w:link w:val="Textkrper"/>
    <w:uiPriority w:val="99"/>
    <w:locked/>
    <w:rsid w:val="00A773CA"/>
    <w:rPr>
      <w:sz w:val="22"/>
      <w:lang w:val="en-US" w:eastAsia="en-US"/>
    </w:rPr>
  </w:style>
  <w:style w:type="character" w:styleId="Fett">
    <w:name w:val="Strong"/>
    <w:basedOn w:val="Absatz-Standardschriftart"/>
    <w:uiPriority w:val="22"/>
    <w:qFormat/>
    <w:rsid w:val="00A773CA"/>
    <w:rPr>
      <w:rFonts w:cs="Times New Roman"/>
      <w:b/>
    </w:rPr>
  </w:style>
  <w:style w:type="character" w:styleId="Hervorhebung">
    <w:name w:val="Emphasis"/>
    <w:basedOn w:val="Absatz-Standardschriftart"/>
    <w:uiPriority w:val="20"/>
    <w:qFormat/>
    <w:rsid w:val="00A773CA"/>
    <w:rPr>
      <w:rFonts w:cs="Times New Roman"/>
      <w:i/>
    </w:rPr>
  </w:style>
  <w:style w:type="paragraph" w:customStyle="1" w:styleId="StandardWe">
    <w:name w:val="Standard (We"/>
    <w:basedOn w:val="Standard"/>
    <w:uiPriority w:val="99"/>
    <w:rsid w:val="00A773CA"/>
    <w:pPr>
      <w:spacing w:before="100" w:beforeAutospacing="1" w:after="100" w:afterAutospacing="1"/>
    </w:pPr>
  </w:style>
  <w:style w:type="paragraph" w:customStyle="1" w:styleId="Absatz">
    <w:name w:val="Absatz"/>
    <w:basedOn w:val="Standard"/>
    <w:uiPriority w:val="99"/>
    <w:rsid w:val="00A773CA"/>
    <w:pPr>
      <w:spacing w:after="120" w:line="320" w:lineRule="exact"/>
      <w:jc w:val="both"/>
    </w:pPr>
    <w:rPr>
      <w:rFonts w:ascii="Times" w:hAnsi="Times"/>
      <w:szCs w:val="20"/>
      <w:lang w:val="en-US" w:eastAsia="en-US"/>
    </w:rPr>
  </w:style>
  <w:style w:type="paragraph" w:customStyle="1" w:styleId="AbsatzTab">
    <w:name w:val="Absatz Tab."/>
    <w:basedOn w:val="Absatz"/>
    <w:uiPriority w:val="99"/>
    <w:rsid w:val="00A773CA"/>
    <w:pPr>
      <w:keepNext/>
      <w:spacing w:before="60" w:after="60"/>
    </w:pPr>
  </w:style>
  <w:style w:type="paragraph" w:customStyle="1" w:styleId="AbsatzTabzen">
    <w:name w:val="Absatz Tab zen"/>
    <w:basedOn w:val="AbsatzTab"/>
    <w:uiPriority w:val="99"/>
    <w:rsid w:val="00A773CA"/>
    <w:pPr>
      <w:jc w:val="center"/>
    </w:pPr>
  </w:style>
  <w:style w:type="paragraph" w:styleId="KeinLeerraum">
    <w:name w:val="No Spacing"/>
    <w:uiPriority w:val="99"/>
    <w:qFormat/>
    <w:rsid w:val="00A773CA"/>
    <w:rPr>
      <w:rFonts w:ascii="Garamond" w:hAnsi="Garamond"/>
      <w:lang w:eastAsia="de-DE"/>
    </w:rPr>
  </w:style>
  <w:style w:type="paragraph" w:customStyle="1" w:styleId="text">
    <w:name w:val="text"/>
    <w:basedOn w:val="Standard"/>
    <w:uiPriority w:val="99"/>
    <w:rsid w:val="00A773CA"/>
    <w:pPr>
      <w:jc w:val="both"/>
    </w:pPr>
    <w:rPr>
      <w:rFonts w:ascii="Arial" w:hAnsi="Arial" w:cs="Arial"/>
      <w:sz w:val="20"/>
      <w:szCs w:val="20"/>
    </w:rPr>
  </w:style>
  <w:style w:type="paragraph" w:customStyle="1" w:styleId="Standa2">
    <w:name w:val="Standa2"/>
    <w:rsid w:val="00A773CA"/>
    <w:pPr>
      <w:suppressAutoHyphens/>
      <w:spacing w:after="200" w:line="276" w:lineRule="auto"/>
    </w:pPr>
    <w:rPr>
      <w:rFonts w:ascii="Calibri" w:hAnsi="Calibri"/>
      <w:kern w:val="1"/>
      <w:lang w:eastAsia="ar-SA"/>
    </w:rPr>
  </w:style>
  <w:style w:type="paragraph" w:customStyle="1" w:styleId="Standa1">
    <w:name w:val="Standa1"/>
    <w:rsid w:val="00A773CA"/>
    <w:pPr>
      <w:suppressAutoHyphens/>
      <w:spacing w:after="200" w:line="276" w:lineRule="auto"/>
    </w:pPr>
    <w:rPr>
      <w:rFonts w:ascii="Calibri" w:hAnsi="Calibri"/>
      <w:kern w:val="1"/>
      <w:lang w:eastAsia="ar-SA"/>
    </w:rPr>
  </w:style>
  <w:style w:type="paragraph" w:customStyle="1" w:styleId="Listenabsatz11">
    <w:name w:val="Listenabsatz11"/>
    <w:basedOn w:val="Standa1"/>
    <w:uiPriority w:val="99"/>
    <w:rsid w:val="00A773CA"/>
    <w:pPr>
      <w:ind w:left="720"/>
    </w:pPr>
  </w:style>
  <w:style w:type="paragraph" w:customStyle="1" w:styleId="Listenabsatz2">
    <w:name w:val="Listenabsatz2"/>
    <w:basedOn w:val="Standa2"/>
    <w:rsid w:val="00B966E8"/>
    <w:pPr>
      <w:ind w:left="720"/>
    </w:pPr>
    <w:rPr>
      <w:rFonts w:eastAsia="Calibri"/>
    </w:rPr>
  </w:style>
  <w:style w:type="character" w:customStyle="1" w:styleId="labelwrapper">
    <w:name w:val="labelwrapper"/>
    <w:basedOn w:val="Absatz-Standardschriftart"/>
    <w:rsid w:val="00805150"/>
  </w:style>
  <w:style w:type="table" w:customStyle="1" w:styleId="Listentabelle6farbig1">
    <w:name w:val="Listentabelle 6 farbig1"/>
    <w:basedOn w:val="NormaleTabelle"/>
    <w:uiPriority w:val="51"/>
    <w:rsid w:val="00805150"/>
    <w:rPr>
      <w:rFonts w:asciiTheme="minorHAnsi" w:eastAsiaTheme="minorHAnsi" w:hAnsiTheme="minorHAnsi" w:cstheme="minorBidi"/>
      <w:color w:val="000000" w:themeColor="text1"/>
      <w:lang w:val="de-DE" w:eastAsia="en-US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citation">
    <w:name w:val="citation"/>
    <w:basedOn w:val="Absatz-Standardschriftart"/>
    <w:rsid w:val="00264C73"/>
  </w:style>
  <w:style w:type="paragraph" w:customStyle="1" w:styleId="Standa3">
    <w:name w:val="Standa3"/>
    <w:uiPriority w:val="99"/>
    <w:rsid w:val="001206CA"/>
    <w:pPr>
      <w:spacing w:after="200" w:line="276" w:lineRule="auto"/>
      <w:jc w:val="both"/>
    </w:pPr>
    <w:rPr>
      <w:rFonts w:ascii="Calibri" w:hAnsi="Calibri"/>
      <w:lang w:val="fr-CH" w:eastAsia="fr-CH"/>
    </w:rPr>
  </w:style>
  <w:style w:type="table" w:customStyle="1" w:styleId="Tabellenraster1">
    <w:name w:val="Tabellenraster1"/>
    <w:basedOn w:val="NormaleTabelle"/>
    <w:next w:val="Tabellenraster"/>
    <w:uiPriority w:val="59"/>
    <w:rsid w:val="006960AD"/>
    <w:rPr>
      <w:rFonts w:ascii="Calibri" w:eastAsia="Calibri" w:hAnsi="Calibri"/>
      <w:lang w:val="fr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42D71"/>
    <w:pPr>
      <w:autoSpaceDE w:val="0"/>
      <w:autoSpaceDN w:val="0"/>
      <w:adjustRightInd w:val="0"/>
    </w:pPr>
    <w:rPr>
      <w:color w:val="000000"/>
      <w:sz w:val="24"/>
      <w:szCs w:val="24"/>
      <w:lang w:val="de-DE"/>
    </w:rPr>
  </w:style>
  <w:style w:type="paragraph" w:customStyle="1" w:styleId="Fallstudietext">
    <w:name w:val="Fallstudie text"/>
    <w:basedOn w:val="Standard"/>
    <w:rsid w:val="0087723C"/>
    <w:rPr>
      <w:rFonts w:ascii="Palatino Linotype" w:hAnsi="Palatino Linotype"/>
      <w:noProof/>
      <w:sz w:val="20"/>
      <w:szCs w:val="20"/>
      <w:lang w:eastAsia="de-DE"/>
    </w:rPr>
  </w:style>
  <w:style w:type="paragraph" w:customStyle="1" w:styleId="berschriftohneZhlung">
    <w:name w:val="Überschrift ohne Zählung"/>
    <w:basedOn w:val="berschrift3"/>
    <w:rsid w:val="0087723C"/>
    <w:pPr>
      <w:keepLines/>
      <w:numPr>
        <w:ilvl w:val="0"/>
        <w:numId w:val="0"/>
      </w:numPr>
      <w:suppressAutoHyphens/>
      <w:spacing w:before="520" w:after="0" w:line="280" w:lineRule="atLeast"/>
    </w:pPr>
    <w:rPr>
      <w:rFonts w:ascii="Trebuchet MS" w:hAnsi="Trebuchet MS"/>
      <w:kern w:val="12"/>
      <w:szCs w:val="24"/>
      <w:lang w:val="de-DE" w:eastAsia="de-DE"/>
    </w:rPr>
  </w:style>
  <w:style w:type="table" w:customStyle="1" w:styleId="Tabellenraster2">
    <w:name w:val="Tabellenraster2"/>
    <w:basedOn w:val="NormaleTabelle"/>
    <w:next w:val="Tabellenraster"/>
    <w:uiPriority w:val="59"/>
    <w:rsid w:val="00A64461"/>
    <w:rPr>
      <w:rFonts w:ascii="Calibri" w:eastAsia="MS Mincho" w:hAnsi="Calibri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7C3C6B"/>
    <w:rPr>
      <w:rFonts w:ascii="Cambria" w:eastAsia="MS Mincho" w:hAnsi="Cambria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A935EC"/>
    <w:rPr>
      <w:rFonts w:ascii="Calibri" w:hAnsi="Calibri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5">
    <w:name w:val="Tabellenraster5"/>
    <w:basedOn w:val="NormaleTabelle"/>
    <w:next w:val="Tabellenraster"/>
    <w:uiPriority w:val="59"/>
    <w:rsid w:val="003434E3"/>
    <w:rPr>
      <w:rFonts w:ascii="Calibri" w:eastAsia="Calibri" w:hAnsi="Calibri"/>
      <w:lang w:val="de-DE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6">
    <w:name w:val="Tabellenraster6"/>
    <w:basedOn w:val="NormaleTabelle"/>
    <w:next w:val="Tabellenraster"/>
    <w:uiPriority w:val="59"/>
    <w:rsid w:val="001E7678"/>
    <w:rPr>
      <w:rFonts w:ascii="Calibri" w:eastAsia="MS Mincho" w:hAnsi="Calibri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7">
    <w:name w:val="Tabellenraster7"/>
    <w:basedOn w:val="NormaleTabelle"/>
    <w:next w:val="Tabellenraster"/>
    <w:uiPriority w:val="59"/>
    <w:rsid w:val="006B7DD8"/>
    <w:rPr>
      <w:rFonts w:ascii="Calibri" w:eastAsia="Calibri" w:hAnsi="Calibri"/>
      <w:lang w:val="fr-CH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DC6F1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82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9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7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3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3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332273">
                      <w:marLeft w:val="0"/>
                      <w:marRight w:val="0"/>
                      <w:marTop w:val="27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733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64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3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4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9">
          <w:marLeft w:val="806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02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7">
          <w:marLeft w:val="80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3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3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33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33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3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7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9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8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35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0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25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63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59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26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45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85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088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1960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21959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070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1861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105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0061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0823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2771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0258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35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408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2455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46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1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177635C-6AEF-430A-98A6-A112B618B5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758</Words>
  <Characters>4609</Characters>
  <Application>Microsoft Office Word</Application>
  <DocSecurity>0</DocSecurity>
  <Lines>38</Lines>
  <Paragraphs>10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Bericht über das Projekt Entrepreneurship Programm</vt:lpstr>
      <vt:lpstr>Bericht über das Projekt Entrepreneurship Programm</vt:lpstr>
    </vt:vector>
  </TitlesOfParts>
  <Manager/>
  <Company>Université de Fribourg</Company>
  <LinksUpToDate>false</LinksUpToDate>
  <CharactersWithSpaces>5357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über das Projekt Entrepreneurship Programm</dc:title>
  <dc:subject/>
  <dc:creator>Service Informatique SIUF</dc:creator>
  <cp:keywords/>
  <dc:description/>
  <cp:lastModifiedBy>Jossen Bettina</cp:lastModifiedBy>
  <cp:revision>20</cp:revision>
  <cp:lastPrinted>2017-02-11T12:58:00Z</cp:lastPrinted>
  <dcterms:created xsi:type="dcterms:W3CDTF">2021-07-01T11:09:00Z</dcterms:created>
  <dcterms:modified xsi:type="dcterms:W3CDTF">2021-12-09T12:06:00Z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Citation Style_1">
    <vt:lpwstr>http://www.zotero.org/styles/apa</vt:lpwstr>
  </property>
  <property fmtid="{D5CDD505-2E9C-101B-9397-08002B2CF9AE}" pid="3" name="Mendeley Document_1">
    <vt:lpwstr>True</vt:lpwstr>
  </property>
  <property fmtid="{D5CDD505-2E9C-101B-9397-08002B2CF9AE}" pid="4" name="Mendeley User Name_1">
    <vt:lpwstr>heiko.bergmann@unisg.ch@www.mendeley.com</vt:lpwstr>
  </property>
  <property fmtid="{D5CDD505-2E9C-101B-9397-08002B2CF9AE}" pid="5" name="Mendeley Recent Style Id 0_1">
    <vt:lpwstr>http://www.zotero.org/styles/mla</vt:lpwstr>
  </property>
  <property fmtid="{D5CDD505-2E9C-101B-9397-08002B2CF9AE}" pid="6" name="Mendeley Recent Style Name 0_1">
    <vt:lpwstr>Modern Language Association</vt:lpwstr>
  </property>
  <property fmtid="{D5CDD505-2E9C-101B-9397-08002B2CF9AE}" pid="7" name="Mendeley Recent Style Id 1_1">
    <vt:lpwstr>http://www.zotero.org/styles/mhra</vt:lpwstr>
  </property>
  <property fmtid="{D5CDD505-2E9C-101B-9397-08002B2CF9AE}" pid="8" name="Mendeley Recent Style Name 1_1">
    <vt:lpwstr>Modern Humanities Research Association (Note with Bibliography)</vt:lpwstr>
  </property>
  <property fmtid="{D5CDD505-2E9C-101B-9397-08002B2CF9AE}" pid="9" name="Mendeley Recent Style Id 2_1">
    <vt:lpwstr>http://www.zotero.org/styles/harvard1</vt:lpwstr>
  </property>
  <property fmtid="{D5CDD505-2E9C-101B-9397-08002B2CF9AE}" pid="10" name="Mendeley Recent Style Name 2_1">
    <vt:lpwstr>Harvard Reference format 1 (Author-Date)</vt:lpwstr>
  </property>
  <property fmtid="{D5CDD505-2E9C-101B-9397-08002B2CF9AE}" pid="11" name="Mendeley Recent Style Id 3_1">
    <vt:lpwstr>http://www.zotero.org/styles/ieee</vt:lpwstr>
  </property>
  <property fmtid="{D5CDD505-2E9C-101B-9397-08002B2CF9AE}" pid="12" name="Mendeley Recent Style Name 3_1">
    <vt:lpwstr>IEEE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(Author-Date format)</vt:lpwstr>
  </property>
  <property fmtid="{D5CDD505-2E9C-101B-9397-08002B2CF9AE}" pid="15" name="Mendeley Recent Style Id 5_1">
    <vt:lpwstr>http://www.zotero.org/styles/asa</vt:lpwstr>
  </property>
  <property fmtid="{D5CDD505-2E9C-101B-9397-08002B2CF9AE}" pid="16" name="Mendeley Recent Style Name 5_1">
    <vt:lpwstr>American Sociological Association</vt:lpwstr>
  </property>
  <property fmtid="{D5CDD505-2E9C-101B-9397-08002B2CF9AE}" pid="17" name="Mendeley Recent Style Id 6_1">
    <vt:lpwstr>http://www.zotero.org/styles/apsa</vt:lpwstr>
  </property>
  <property fmtid="{D5CDD505-2E9C-101B-9397-08002B2CF9AE}" pid="18" name="Mendeley Recent Style Name 6_1">
    <vt:lpwstr>American Political Science Association</vt:lpwstr>
  </property>
  <property fmtid="{D5CDD505-2E9C-101B-9397-08002B2CF9AE}" pid="19" name="Mendeley Recent Style Id 7_1">
    <vt:lpwstr>http://www.zotero.org/styles/ama</vt:lpwstr>
  </property>
  <property fmtid="{D5CDD505-2E9C-101B-9397-08002B2CF9AE}" pid="20" name="Mendeley Recent Style Name 7_1">
    <vt:lpwstr>American Medical Association</vt:lpwstr>
  </property>
  <property fmtid="{D5CDD505-2E9C-101B-9397-08002B2CF9AE}" pid="21" name="Mendeley Recent Style Id 8_1">
    <vt:lpwstr>http://www.zotero.org/styles/research-policy</vt:lpwstr>
  </property>
  <property fmtid="{D5CDD505-2E9C-101B-9397-08002B2CF9AE}" pid="22" name="Mendeley Recent Style Name 8_1">
    <vt:lpwstr>Research Policy</vt:lpwstr>
  </property>
  <property fmtid="{D5CDD505-2E9C-101B-9397-08002B2CF9AE}" pid="23" name="Mendeley Recent Style Id 9_1">
    <vt:lpwstr>http://www.zotero.org/styles/apa</vt:lpwstr>
  </property>
  <property fmtid="{D5CDD505-2E9C-101B-9397-08002B2CF9AE}" pid="24" name="Mendeley Recent Style Name 9_1">
    <vt:lpwstr>American Psychological Association 6th Edition</vt:lpwstr>
  </property>
</Properties>
</file>