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2826" w14:textId="63CFF23E" w:rsidR="00C21953" w:rsidRPr="00F81258" w:rsidRDefault="00C21953" w:rsidP="00C21953">
      <w:pPr>
        <w:spacing w:line="360" w:lineRule="auto"/>
        <w:ind w:left="709" w:hanging="709"/>
        <w:rPr>
          <w:rFonts w:ascii="Times New Roman" w:hAnsi="Times New Roman"/>
          <w:color w:val="FF0000"/>
          <w:sz w:val="28"/>
          <w:szCs w:val="28"/>
        </w:rPr>
      </w:pPr>
      <w:r w:rsidRPr="00F81258">
        <w:rPr>
          <w:rFonts w:ascii="Times New Roman" w:hAnsi="Times New Roman"/>
          <w:color w:val="FF0000"/>
          <w:sz w:val="28"/>
          <w:szCs w:val="28"/>
        </w:rPr>
        <w:t>8</w:t>
      </w:r>
      <w:r w:rsidRPr="00F81258">
        <w:rPr>
          <w:rFonts w:ascii="Times New Roman" w:hAnsi="Times New Roman"/>
          <w:color w:val="FF0000"/>
          <w:sz w:val="28"/>
          <w:szCs w:val="28"/>
        </w:rPr>
        <w:tab/>
        <w:t>Kräfte zwischen Molekülen</w:t>
      </w:r>
      <w:bookmarkStart w:id="0" w:name="OLE_LINK3"/>
      <w:bookmarkStart w:id="1" w:name="OLE_LINK4"/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42FA8">
        <w:rPr>
          <w:rFonts w:ascii="Times New Roman" w:hAnsi="Times New Roman"/>
          <w:color w:val="FF0000"/>
          <w:sz w:val="26"/>
          <w:szCs w:val="26"/>
        </w:rPr>
        <w:t>–</w:t>
      </w:r>
      <w:r w:rsidRPr="00F81258">
        <w:rPr>
          <w:rFonts w:ascii="Times New Roman" w:hAnsi="Times New Roman"/>
          <w:color w:val="FF0000"/>
          <w:sz w:val="26"/>
          <w:szCs w:val="26"/>
        </w:rPr>
        <w:t xml:space="preserve"> Aggregatzustand und Mischbarkeit</w:t>
      </w:r>
      <w:bookmarkEnd w:id="0"/>
      <w:bookmarkEnd w:id="1"/>
    </w:p>
    <w:p w14:paraId="477B0A0E" w14:textId="77777777" w:rsidR="00C21953" w:rsidRDefault="00C21953" w:rsidP="00C21953">
      <w:pPr>
        <w:spacing w:after="120" w:line="276" w:lineRule="auto"/>
        <w:ind w:left="993" w:hanging="993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Aufgaben zum Kapitel 8</w:t>
      </w:r>
    </w:p>
    <w:p w14:paraId="563D832A" w14:textId="77777777" w:rsidR="00C21953" w:rsidRPr="00194D40" w:rsidRDefault="00C21953" w:rsidP="00C21953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91494">
        <w:rPr>
          <w:rFonts w:ascii="Times New Roman" w:hAnsi="Times New Roman"/>
          <w:color w:val="0070C0"/>
          <w:sz w:val="24"/>
          <w:szCs w:val="24"/>
        </w:rPr>
        <w:t>8.1</w:t>
      </w:r>
      <w:r w:rsidRPr="00F91494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194D40">
        <w:rPr>
          <w:rFonts w:ascii="Times New Roman" w:hAnsi="Times New Roman"/>
          <w:sz w:val="24"/>
          <w:szCs w:val="24"/>
        </w:rPr>
        <w:tab/>
        <w:t>Wasser (H</w:t>
      </w:r>
      <w:r w:rsidRPr="00194D40">
        <w:rPr>
          <w:rFonts w:ascii="Times New Roman" w:hAnsi="Times New Roman"/>
          <w:sz w:val="24"/>
          <w:szCs w:val="24"/>
          <w:vertAlign w:val="subscript"/>
        </w:rPr>
        <w:t>2</w:t>
      </w:r>
      <w:r w:rsidRPr="00194D40">
        <w:rPr>
          <w:rFonts w:ascii="Times New Roman" w:hAnsi="Times New Roman"/>
          <w:sz w:val="24"/>
          <w:szCs w:val="24"/>
        </w:rPr>
        <w:t>O) ist bei Raumtemperatur flüssig, Kohlenstoffdioxid (CO</w:t>
      </w:r>
      <w:r w:rsidRPr="00194D40">
        <w:rPr>
          <w:rFonts w:ascii="Times New Roman" w:hAnsi="Times New Roman"/>
          <w:sz w:val="24"/>
          <w:szCs w:val="24"/>
          <w:vertAlign w:val="subscript"/>
        </w:rPr>
        <w:t>2</w:t>
      </w:r>
      <w:r w:rsidRPr="00194D40">
        <w:rPr>
          <w:rFonts w:ascii="Times New Roman" w:hAnsi="Times New Roman"/>
          <w:sz w:val="24"/>
          <w:szCs w:val="24"/>
        </w:rPr>
        <w:t xml:space="preserve">) hingegen gasförmig. </w:t>
      </w:r>
      <w:r>
        <w:rPr>
          <w:rFonts w:ascii="Times New Roman" w:hAnsi="Times New Roman"/>
          <w:sz w:val="24"/>
          <w:szCs w:val="24"/>
        </w:rPr>
        <w:t>Begründen Sie diese Tatsache.</w:t>
      </w:r>
    </w:p>
    <w:p w14:paraId="10DDD86C" w14:textId="77777777" w:rsidR="00C21953" w:rsidRDefault="00C21953" w:rsidP="00C21953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1494">
        <w:rPr>
          <w:rFonts w:ascii="Times New Roman" w:hAnsi="Times New Roman"/>
          <w:color w:val="0070C0"/>
          <w:sz w:val="24"/>
          <w:szCs w:val="24"/>
        </w:rPr>
        <w:t>b)</w:t>
      </w:r>
      <w:r w:rsidRPr="00F91494">
        <w:rPr>
          <w:rFonts w:ascii="Times New Roman" w:hAnsi="Times New Roman"/>
          <w:color w:val="0070C0"/>
          <w:sz w:val="24"/>
          <w:szCs w:val="24"/>
        </w:rPr>
        <w:tab/>
      </w:r>
      <w:r w:rsidRPr="00194D40">
        <w:rPr>
          <w:rFonts w:ascii="Times New Roman" w:hAnsi="Times New Roman"/>
          <w:sz w:val="24"/>
          <w:szCs w:val="24"/>
        </w:rPr>
        <w:t>Kohlenstoffdioxid ist ein energiearmer Stoff. Wor</w:t>
      </w:r>
      <w:r>
        <w:rPr>
          <w:rFonts w:ascii="Times New Roman" w:hAnsi="Times New Roman"/>
          <w:sz w:val="24"/>
          <w:szCs w:val="24"/>
        </w:rPr>
        <w:t>auf ist dies zurückzuführen?</w:t>
      </w:r>
    </w:p>
    <w:p w14:paraId="29C46BDF" w14:textId="77777777" w:rsidR="00C21953" w:rsidRPr="00194D40" w:rsidRDefault="00C21953" w:rsidP="00C21953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F91494">
        <w:rPr>
          <w:b w:val="0"/>
          <w:color w:val="0070C0"/>
          <w:sz w:val="24"/>
        </w:rPr>
        <w:t>8.2</w:t>
      </w:r>
      <w:r w:rsidRPr="00194D40">
        <w:rPr>
          <w:b w:val="0"/>
          <w:sz w:val="24"/>
        </w:rPr>
        <w:tab/>
      </w:r>
      <w:r w:rsidRPr="00194D40">
        <w:rPr>
          <w:b w:val="0"/>
          <w:iCs/>
          <w:sz w:val="24"/>
        </w:rPr>
        <w:t>Ethanol («Alkohol») mischt sich vollständig mit Wasser. Begründen Sie diese Tatsache mit</w:t>
      </w:r>
      <w:r>
        <w:rPr>
          <w:b w:val="0"/>
          <w:iCs/>
          <w:sz w:val="24"/>
        </w:rPr>
        <w:t>h</w:t>
      </w:r>
      <w:r w:rsidRPr="00194D40">
        <w:rPr>
          <w:b w:val="0"/>
          <w:iCs/>
          <w:sz w:val="24"/>
        </w:rPr>
        <w:t>ilfe der</w:t>
      </w:r>
      <w:r>
        <w:rPr>
          <w:b w:val="0"/>
          <w:iCs/>
          <w:sz w:val="24"/>
        </w:rPr>
        <w:t xml:space="preserve"> zwischenmolekularen Kräfte.</w:t>
      </w:r>
    </w:p>
    <w:p w14:paraId="6F6B0C2C" w14:textId="77777777" w:rsidR="00C21953" w:rsidRPr="00194D40" w:rsidRDefault="00C21953" w:rsidP="00C21953">
      <w:pPr>
        <w:pStyle w:val="Textkrper-Einzug2"/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</w:r>
      <w:r w:rsidRPr="00194D40">
        <w:rPr>
          <w:b w:val="0"/>
          <w:iCs/>
          <w:noProof/>
          <w:sz w:val="24"/>
          <w:lang w:eastAsia="de-CH"/>
        </w:rPr>
        <w:drawing>
          <wp:inline distT="0" distB="0" distL="0" distR="0" wp14:anchorId="5457600E" wp14:editId="370CEE93">
            <wp:extent cx="914293" cy="563270"/>
            <wp:effectExtent l="0" t="0" r="635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3" b="10370"/>
                    <a:stretch/>
                  </pic:blipFill>
                  <pic:spPr bwMode="auto">
                    <a:xfrm>
                      <a:off x="0" y="0"/>
                      <a:ext cx="916081" cy="5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EDCBB" w14:textId="77777777" w:rsidR="00C21953" w:rsidRDefault="00C21953" w:rsidP="00C21953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</w:r>
      <w:r w:rsidRPr="00194D40">
        <w:rPr>
          <w:b w:val="0"/>
          <w:iCs/>
          <w:sz w:val="24"/>
        </w:rPr>
        <w:t>Ethanol</w:t>
      </w:r>
    </w:p>
    <w:p w14:paraId="4D26EFBD" w14:textId="77777777" w:rsidR="00C21953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8C043C">
        <w:rPr>
          <w:rFonts w:ascii="Times New Roman" w:hAnsi="Times New Roman"/>
          <w:color w:val="0070C0"/>
          <w:sz w:val="24"/>
          <w:szCs w:val="24"/>
        </w:rPr>
        <w:t>8.3</w:t>
      </w:r>
      <w:r w:rsidRPr="00194D40">
        <w:rPr>
          <w:rFonts w:ascii="Times New Roman" w:hAnsi="Times New Roman"/>
          <w:sz w:val="24"/>
          <w:szCs w:val="24"/>
        </w:rPr>
        <w:tab/>
        <w:t>Eine Carbonsäure reagiert mit einem Alkohol zu einem Ester und Wasser, Hexan hingegen reagiert nicht mit einem Alkohol. Begründen Sie, worauf dieser</w:t>
      </w:r>
      <w:r>
        <w:rPr>
          <w:rFonts w:ascii="Times New Roman" w:hAnsi="Times New Roman"/>
          <w:sz w:val="24"/>
          <w:szCs w:val="24"/>
        </w:rPr>
        <w:t xml:space="preserve"> Unterschied zurückzuführen ist. </w:t>
      </w:r>
    </w:p>
    <w:p w14:paraId="69C7FE99" w14:textId="77777777" w:rsidR="00C21953" w:rsidRDefault="00C21953" w:rsidP="00C21953">
      <w:pPr>
        <w:spacing w:line="360" w:lineRule="auto"/>
        <w:ind w:left="709" w:hanging="426"/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de-CH"/>
        </w:rPr>
        <w:drawing>
          <wp:inline distT="0" distB="0" distL="0" distR="0" wp14:anchorId="0629500D" wp14:editId="79F0C39B">
            <wp:extent cx="5145405" cy="894080"/>
            <wp:effectExtent l="0" t="0" r="0" b="127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864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189"/>
      </w:tblGrid>
      <w:tr w:rsidR="00C21953" w14:paraId="6F5A6720" w14:textId="77777777" w:rsidTr="003B289B">
        <w:tc>
          <w:tcPr>
            <w:tcW w:w="4455" w:type="dxa"/>
            <w:hideMark/>
          </w:tcPr>
          <w:p w14:paraId="387F24B9" w14:textId="77777777" w:rsidR="00C21953" w:rsidRDefault="00C21953" w:rsidP="003B289B">
            <w:pPr>
              <w:spacing w:after="120" w:line="360" w:lineRule="auto"/>
            </w:pPr>
            <w:r>
              <w:rPr>
                <w:noProof/>
                <w:lang w:eastAsia="de-CH"/>
              </w:rPr>
              <w:drawing>
                <wp:inline distT="0" distB="0" distL="0" distR="0" wp14:anchorId="248D1D0D" wp14:editId="54A04C6B">
                  <wp:extent cx="1945005" cy="628015"/>
                  <wp:effectExtent l="0" t="0" r="0" b="63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66" b="10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0B1B1" w14:textId="77777777" w:rsidR="00C21953" w:rsidRPr="00C96697" w:rsidRDefault="00C21953" w:rsidP="003B289B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6697">
              <w:rPr>
                <w:rFonts w:ascii="Times New Roman" w:hAnsi="Times New Roman"/>
                <w:sz w:val="24"/>
                <w:szCs w:val="24"/>
              </w:rPr>
              <w:t>Hexan</w:t>
            </w:r>
          </w:p>
        </w:tc>
        <w:tc>
          <w:tcPr>
            <w:tcW w:w="4189" w:type="dxa"/>
          </w:tcPr>
          <w:p w14:paraId="159D76AB" w14:textId="77777777" w:rsidR="00C21953" w:rsidRDefault="00C21953" w:rsidP="003B289B">
            <w:pPr>
              <w:spacing w:line="360" w:lineRule="auto"/>
            </w:pPr>
          </w:p>
          <w:p w14:paraId="54DE4DC5" w14:textId="77777777" w:rsidR="00C21953" w:rsidRPr="0087263A" w:rsidRDefault="00C21953" w:rsidP="003B28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263A">
              <w:rPr>
                <w:rFonts w:ascii="Times New Roman" w:hAnsi="Times New Roman"/>
                <w:sz w:val="24"/>
                <w:szCs w:val="24"/>
              </w:rPr>
              <w:t>Keine Reaktion</w:t>
            </w:r>
          </w:p>
        </w:tc>
      </w:tr>
    </w:tbl>
    <w:p w14:paraId="7A333600" w14:textId="77777777" w:rsidR="00C21953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11856">
        <w:rPr>
          <w:rFonts w:ascii="Times New Roman" w:hAnsi="Times New Roman"/>
          <w:color w:val="0070C0"/>
          <w:sz w:val="24"/>
          <w:szCs w:val="24"/>
        </w:rPr>
        <w:t>8.4</w:t>
      </w:r>
      <w:r w:rsidRPr="00194D40">
        <w:rPr>
          <w:rFonts w:ascii="Times New Roman" w:hAnsi="Times New Roman"/>
          <w:sz w:val="24"/>
          <w:szCs w:val="24"/>
        </w:rPr>
        <w:tab/>
        <w:t>Zeichnen Sie die Lewis-Formel je eines Moleküls mit folgenden Strukturen: tetraedrisch, pyramidal, gewinkelt, linear, trigonal planar</w:t>
      </w:r>
      <w:r w:rsidR="00B00072">
        <w:rPr>
          <w:rFonts w:ascii="Times New Roman" w:hAnsi="Times New Roman"/>
          <w:sz w:val="24"/>
          <w:szCs w:val="24"/>
        </w:rPr>
        <w:t>.</w:t>
      </w:r>
    </w:p>
    <w:p w14:paraId="19AB961D" w14:textId="77777777" w:rsidR="00C21953" w:rsidRPr="008D66F4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033301">
        <w:rPr>
          <w:rFonts w:ascii="Times New Roman" w:hAnsi="Times New Roman"/>
          <w:color w:val="0070C0"/>
          <w:sz w:val="24"/>
          <w:szCs w:val="24"/>
        </w:rPr>
        <w:t>8.5</w:t>
      </w:r>
      <w:r w:rsidRPr="008D66F4">
        <w:rPr>
          <w:rFonts w:ascii="Times New Roman" w:hAnsi="Times New Roman"/>
          <w:sz w:val="24"/>
          <w:szCs w:val="24"/>
        </w:rPr>
        <w:tab/>
        <w:t>Die Bindungsenthalpie nimmt in der Reihe C–C, C=C, C≡C zu. Begründen Sie dies mi</w:t>
      </w:r>
      <w:r>
        <w:rPr>
          <w:rFonts w:ascii="Times New Roman" w:hAnsi="Times New Roman"/>
          <w:sz w:val="24"/>
          <w:szCs w:val="24"/>
        </w:rPr>
        <w:t>thilfe des Coulomb-Gesetzes.</w:t>
      </w:r>
    </w:p>
    <w:p w14:paraId="66AA909A" w14:textId="77777777" w:rsidR="00C21953" w:rsidRPr="008D66F4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033301">
        <w:rPr>
          <w:rFonts w:ascii="Times New Roman" w:hAnsi="Times New Roman"/>
          <w:color w:val="0070C0"/>
          <w:sz w:val="24"/>
          <w:szCs w:val="24"/>
        </w:rPr>
        <w:t>8.6</w:t>
      </w:r>
      <w:r w:rsidRPr="008D66F4">
        <w:rPr>
          <w:rFonts w:ascii="Times New Roman" w:hAnsi="Times New Roman"/>
          <w:sz w:val="24"/>
          <w:szCs w:val="24"/>
        </w:rPr>
        <w:tab/>
        <w:t>Zeichnen Sie die Lewis-Formel von Ozon</w:t>
      </w:r>
      <w:r>
        <w:rPr>
          <w:rFonts w:ascii="Times New Roman" w:hAnsi="Times New Roman"/>
          <w:sz w:val="24"/>
          <w:szCs w:val="24"/>
        </w:rPr>
        <w:t>,</w:t>
      </w:r>
      <w:r w:rsidRPr="008D66F4">
        <w:rPr>
          <w:rFonts w:ascii="Times New Roman" w:hAnsi="Times New Roman"/>
          <w:sz w:val="24"/>
          <w:szCs w:val="24"/>
        </w:rPr>
        <w:t xml:space="preserve"> O</w:t>
      </w:r>
      <w:r w:rsidRPr="008D66F4">
        <w:rPr>
          <w:rFonts w:ascii="Times New Roman" w:hAnsi="Times New Roman"/>
          <w:sz w:val="24"/>
          <w:szCs w:val="24"/>
          <w:vertAlign w:val="subscript"/>
        </w:rPr>
        <w:t>3</w:t>
      </w:r>
      <w:r w:rsidRPr="008D66F4">
        <w:rPr>
          <w:rFonts w:ascii="Times New Roman" w:hAnsi="Times New Roman"/>
          <w:sz w:val="24"/>
          <w:szCs w:val="24"/>
        </w:rPr>
        <w:t>. Welche Struktur weist dieses Molekül auf?</w:t>
      </w:r>
    </w:p>
    <w:p w14:paraId="387A5B62" w14:textId="77777777" w:rsidR="00B00072" w:rsidRDefault="00B00072" w:rsidP="00C21953">
      <w:pPr>
        <w:spacing w:after="120" w:line="276" w:lineRule="auto"/>
        <w:ind w:left="426" w:hanging="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br w:type="page"/>
      </w:r>
    </w:p>
    <w:p w14:paraId="4910869C" w14:textId="77777777" w:rsidR="00C21953" w:rsidRPr="00033301" w:rsidRDefault="00C21953" w:rsidP="00C21953">
      <w:pPr>
        <w:spacing w:after="120" w:line="276" w:lineRule="auto"/>
        <w:ind w:left="426" w:hanging="426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>Lösungen zu den Aufgaben</w:t>
      </w:r>
    </w:p>
    <w:p w14:paraId="1A08D781" w14:textId="77777777" w:rsidR="00C21953" w:rsidRPr="00CC7C7D" w:rsidRDefault="00C21953" w:rsidP="00C21953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F91494">
        <w:rPr>
          <w:rFonts w:ascii="Times New Roman" w:hAnsi="Times New Roman"/>
          <w:color w:val="0070C0"/>
          <w:sz w:val="24"/>
          <w:szCs w:val="24"/>
        </w:rPr>
        <w:t>8.1</w:t>
      </w:r>
      <w:r>
        <w:rPr>
          <w:rFonts w:ascii="Times New Roman" w:hAnsi="Times New Roman"/>
          <w:sz w:val="24"/>
          <w:szCs w:val="24"/>
        </w:rPr>
        <w:tab/>
      </w:r>
      <w:r w:rsidRPr="00F91494">
        <w:rPr>
          <w:rFonts w:ascii="Times New Roman" w:hAnsi="Times New Roman"/>
          <w:color w:val="0070C0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Entscheidend für den Aggregatzustand sind die zwischenmolekularen Kräfte. Die Wasser-Moleküle weisen zwei polare Bindungen auf, sind gewinkelt und damit auch permanente Dipole. Ebenso sind die Voraussetzungen für Wasserstoffbrücken gegeben: stark positiv polarisierte gebundene H-Atome sowie gebundene Sauerstoff-Atome mit nicht bindenden Elektronenpaaren. Zwischen Wasser-Molekülen wirken alle drei zwischenmolekularen Kräfte: V.d.W.-Kräfte, Dipol-Dipol-Kräfte und H-Brücken, </w:t>
      </w:r>
      <w:r w:rsidRPr="003B289B">
        <w:rPr>
          <w:rFonts w:ascii="Times New Roman" w:hAnsi="Times New Roman"/>
          <w:sz w:val="24"/>
          <w:szCs w:val="24"/>
        </w:rPr>
        <w:t>wobei letztere dominieren.</w:t>
      </w:r>
    </w:p>
    <w:p w14:paraId="6040389E" w14:textId="77777777" w:rsidR="00C21953" w:rsidRDefault="00C21953" w:rsidP="00C21953">
      <w:pPr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583E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0FD39A95" wp14:editId="43DE0166">
            <wp:extent cx="1155700" cy="680632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21" cy="68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8ED8D" w14:textId="77777777" w:rsidR="00C21953" w:rsidRDefault="00C21953" w:rsidP="00C21953">
      <w:pPr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Kohlenstoffdioxid-Moleküle haben ebenfalls, wie die Wasser-Moleküle, zwei polare Bindungen. Da das Molekül aber linear und damit kein permanenter Dipol ist, wirken nur V.d.W.-Kräfte.</w:t>
      </w:r>
    </w:p>
    <w:p w14:paraId="294E0022" w14:textId="3A9620C1" w:rsidR="00C21953" w:rsidRDefault="00C21953" w:rsidP="00C21953">
      <w:pPr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4A90">
        <w:rPr>
          <w:noProof/>
          <w:lang w:eastAsia="de-CH"/>
        </w:rPr>
        <w:drawing>
          <wp:inline distT="0" distB="0" distL="0" distR="0" wp14:anchorId="4D94E644" wp14:editId="2C736B59">
            <wp:extent cx="914400" cy="421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DDE3" w14:textId="77777777" w:rsidR="00C21953" w:rsidRDefault="00C21953" w:rsidP="00C21953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E421A">
        <w:rPr>
          <w:rFonts w:ascii="Times New Roman" w:hAnsi="Times New Roman"/>
          <w:color w:val="0070C0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Moleküle sind dann energiearm, wenn sie grosse Bindungsenthalpien aufweisen. Die Bindungsenthalpie ist umso grösser, je polarer und kürzer die Bindung und je grösser die Anzahl bindender Elektronenpaare ist.</w:t>
      </w:r>
    </w:p>
    <w:p w14:paraId="1BB81686" w14:textId="77777777" w:rsidR="00C21953" w:rsidRDefault="00C21953" w:rsidP="00C21953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Ein Kohlenstoffdioxid-Molekül besitzt zwei stark polare Doppelbindungen C=O: ∆EN = 1.0 mit jeweils vier Bindungselektronen. Damit ist die Bindungsenthalpie sehr gross: 820 kJ/mol.</w:t>
      </w:r>
    </w:p>
    <w:p w14:paraId="0044C9FB" w14:textId="77777777" w:rsidR="00C21953" w:rsidRDefault="00C21953" w:rsidP="00C21953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F01BDF">
        <w:rPr>
          <w:b w:val="0"/>
          <w:iCs/>
          <w:color w:val="0070C0"/>
          <w:sz w:val="24"/>
        </w:rPr>
        <w:t>8.2</w:t>
      </w:r>
      <w:r>
        <w:rPr>
          <w:b w:val="0"/>
          <w:iCs/>
          <w:sz w:val="24"/>
        </w:rPr>
        <w:tab/>
        <w:t xml:space="preserve">Beim Mischen molekularer Stoffe werden die Kräfte zwischen den Ausgangsmolekülen aufgehoben und neue Kräfte zwischen den verschiedenen Molekülen gebildet: Energieaufwand </w:t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1</w:t>
      </w:r>
      <w:r>
        <w:rPr>
          <w:b w:val="0"/>
          <w:iCs/>
          <w:sz w:val="24"/>
        </w:rPr>
        <w:t xml:space="preserve"> und </w:t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2</w:t>
      </w:r>
      <w:r>
        <w:rPr>
          <w:b w:val="0"/>
          <w:iCs/>
          <w:sz w:val="24"/>
        </w:rPr>
        <w:t xml:space="preserve"> sowie Energiegewinn </w:t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3</w:t>
      </w:r>
      <w:r>
        <w:rPr>
          <w:b w:val="0"/>
          <w:iCs/>
          <w:sz w:val="24"/>
        </w:rPr>
        <w:t>. Je nach der Energiebilanz sind die Stoffe mischbar, teilweise mischbar oder nicht mischbar. Anhand des allgemeinen Schemas im Abschnitt 8.5 lässt sich oft eine Vorhersage machen:</w:t>
      </w:r>
    </w:p>
    <w:tbl>
      <w:tblPr>
        <w:tblW w:w="8931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755"/>
        <w:gridCol w:w="1803"/>
        <w:gridCol w:w="1764"/>
        <w:gridCol w:w="1804"/>
      </w:tblGrid>
      <w:tr w:rsidR="00C21953" w:rsidRPr="00C866D6" w14:paraId="64B710C6" w14:textId="77777777" w:rsidTr="003B289B">
        <w:tc>
          <w:tcPr>
            <w:tcW w:w="1805" w:type="dxa"/>
          </w:tcPr>
          <w:p w14:paraId="6A05579B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←AA→</w:t>
            </w:r>
          </w:p>
        </w:tc>
        <w:tc>
          <w:tcPr>
            <w:tcW w:w="1755" w:type="dxa"/>
          </w:tcPr>
          <w:p w14:paraId="69FEC2B4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6D80631B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←BB→</w:t>
            </w:r>
          </w:p>
        </w:tc>
        <w:tc>
          <w:tcPr>
            <w:tcW w:w="1764" w:type="dxa"/>
          </w:tcPr>
          <w:p w14:paraId="7166FC57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804" w:type="dxa"/>
          </w:tcPr>
          <w:p w14:paraId="16EB876D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2 →AB←</w:t>
            </w:r>
          </w:p>
        </w:tc>
      </w:tr>
      <w:tr w:rsidR="00C21953" w:rsidRPr="00C866D6" w14:paraId="2C51674E" w14:textId="77777777" w:rsidTr="003B289B">
        <w:tc>
          <w:tcPr>
            <w:tcW w:w="1805" w:type="dxa"/>
          </w:tcPr>
          <w:p w14:paraId="5E0B7443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C866D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55" w:type="dxa"/>
          </w:tcPr>
          <w:p w14:paraId="78782399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3FAAF0D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C866D6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64" w:type="dxa"/>
          </w:tcPr>
          <w:p w14:paraId="331A52FA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3EDFEB7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C866D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14:paraId="49F4F759" w14:textId="77777777" w:rsidR="00C21953" w:rsidRPr="00C866D6" w:rsidRDefault="00C21953" w:rsidP="00C21953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b/>
          <w:iCs/>
          <w:sz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1</w:t>
      </w:r>
      <w:r w:rsidRPr="00C866D6">
        <w:rPr>
          <w:rFonts w:ascii="Times New Roman" w:hAnsi="Times New Roman"/>
          <w:sz w:val="24"/>
          <w:szCs w:val="24"/>
        </w:rPr>
        <w:tab/>
        <w:t>+</w:t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2</w:t>
      </w:r>
      <w:r w:rsidRPr="00C866D6">
        <w:rPr>
          <w:rFonts w:ascii="Times New Roman" w:hAnsi="Times New Roman"/>
          <w:sz w:val="24"/>
          <w:szCs w:val="24"/>
        </w:rPr>
        <w:tab/>
        <w:t>&lt;</w:t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3</w:t>
      </w:r>
      <w:r w:rsidRPr="00C866D6">
        <w:rPr>
          <w:rFonts w:ascii="Times New Roman" w:hAnsi="Times New Roman"/>
          <w:sz w:val="24"/>
          <w:szCs w:val="24"/>
        </w:rPr>
        <w:t xml:space="preserve"> </w:t>
      </w:r>
      <w:r w:rsidRPr="00C866D6">
        <w:rPr>
          <w:rFonts w:ascii="Times New Roman" w:hAnsi="Times New Roman"/>
          <w:sz w:val="24"/>
          <w:szCs w:val="24"/>
        </w:rPr>
        <w:tab/>
        <w:t>mischbar</w:t>
      </w:r>
    </w:p>
    <w:p w14:paraId="55C1ED45" w14:textId="77777777" w:rsidR="00C21953" w:rsidRPr="00C866D6" w:rsidRDefault="00C21953" w:rsidP="00C21953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66D6">
        <w:rPr>
          <w:rFonts w:ascii="Times New Roman" w:hAnsi="Times New Roman"/>
          <w:i/>
          <w:sz w:val="24"/>
          <w:szCs w:val="24"/>
        </w:rPr>
        <w:tab/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1</w:t>
      </w:r>
      <w:r w:rsidRPr="00C866D6">
        <w:rPr>
          <w:rFonts w:ascii="Times New Roman" w:hAnsi="Times New Roman"/>
          <w:sz w:val="24"/>
          <w:szCs w:val="24"/>
        </w:rPr>
        <w:tab/>
        <w:t>+</w:t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2</w:t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sz w:val="24"/>
          <w:szCs w:val="24"/>
        </w:rPr>
        <w:sym w:font="Symbol" w:char="F040"/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3</w:t>
      </w:r>
      <w:r w:rsidRPr="00C866D6">
        <w:rPr>
          <w:rFonts w:ascii="Times New Roman" w:hAnsi="Times New Roman"/>
          <w:sz w:val="24"/>
          <w:szCs w:val="24"/>
        </w:rPr>
        <w:t xml:space="preserve"> </w:t>
      </w:r>
      <w:r w:rsidRPr="00C866D6">
        <w:rPr>
          <w:rFonts w:ascii="Times New Roman" w:hAnsi="Times New Roman"/>
          <w:sz w:val="24"/>
          <w:szCs w:val="24"/>
        </w:rPr>
        <w:tab/>
        <w:t>mischbar</w:t>
      </w:r>
      <w:r>
        <w:rPr>
          <w:rFonts w:ascii="Times New Roman" w:hAnsi="Times New Roman"/>
          <w:sz w:val="24"/>
          <w:szCs w:val="24"/>
        </w:rPr>
        <w:t>/teilweise mischbar</w:t>
      </w:r>
    </w:p>
    <w:p w14:paraId="0BB8450A" w14:textId="77777777" w:rsidR="00C21953" w:rsidRDefault="00C21953" w:rsidP="00C21953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866D6">
        <w:rPr>
          <w:rFonts w:ascii="Times New Roman" w:hAnsi="Times New Roman"/>
          <w:i/>
          <w:sz w:val="24"/>
          <w:szCs w:val="24"/>
        </w:rPr>
        <w:tab/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1</w:t>
      </w:r>
      <w:r w:rsidRPr="00C866D6">
        <w:rPr>
          <w:rFonts w:ascii="Times New Roman" w:hAnsi="Times New Roman"/>
          <w:sz w:val="24"/>
          <w:szCs w:val="24"/>
        </w:rPr>
        <w:tab/>
        <w:t>+</w:t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2</w:t>
      </w:r>
      <w:r w:rsidRPr="00C866D6">
        <w:rPr>
          <w:rFonts w:ascii="Times New Roman" w:hAnsi="Times New Roman"/>
          <w:sz w:val="24"/>
          <w:szCs w:val="24"/>
        </w:rPr>
        <w:tab/>
        <w:t>&gt;</w:t>
      </w:r>
      <w:r w:rsidRPr="00C866D6">
        <w:rPr>
          <w:rFonts w:ascii="Times New Roman" w:hAnsi="Times New Roman"/>
          <w:sz w:val="24"/>
          <w:szCs w:val="24"/>
        </w:rPr>
        <w:tab/>
      </w:r>
      <w:r w:rsidRPr="00C866D6">
        <w:rPr>
          <w:rFonts w:ascii="Times New Roman" w:hAnsi="Times New Roman"/>
          <w:i/>
          <w:sz w:val="24"/>
          <w:szCs w:val="24"/>
        </w:rPr>
        <w:t>E</w:t>
      </w:r>
      <w:r w:rsidRPr="00C866D6">
        <w:rPr>
          <w:rFonts w:ascii="Times New Roman" w:hAnsi="Times New Roman"/>
          <w:sz w:val="24"/>
          <w:szCs w:val="24"/>
          <w:vertAlign w:val="subscript"/>
        </w:rPr>
        <w:t>3</w:t>
      </w:r>
      <w:r w:rsidRPr="00C866D6">
        <w:rPr>
          <w:rFonts w:ascii="Times New Roman" w:hAnsi="Times New Roman"/>
          <w:sz w:val="24"/>
          <w:szCs w:val="24"/>
        </w:rPr>
        <w:t xml:space="preserve"> </w:t>
      </w:r>
      <w:r w:rsidRPr="00C866D6">
        <w:rPr>
          <w:rFonts w:ascii="Times New Roman" w:hAnsi="Times New Roman"/>
          <w:sz w:val="24"/>
          <w:szCs w:val="24"/>
        </w:rPr>
        <w:tab/>
        <w:t>nicht mischbar</w:t>
      </w:r>
    </w:p>
    <w:p w14:paraId="373D435C" w14:textId="77777777" w:rsidR="00C21953" w:rsidRDefault="00C21953" w:rsidP="00C21953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  <w:t>Ethanol E   Wasser 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755"/>
        <w:gridCol w:w="1803"/>
        <w:gridCol w:w="1764"/>
        <w:gridCol w:w="1804"/>
      </w:tblGrid>
      <w:tr w:rsidR="00C21953" w:rsidRPr="00C866D6" w14:paraId="186EC138" w14:textId="77777777" w:rsidTr="003B289B">
        <w:tc>
          <w:tcPr>
            <w:tcW w:w="1805" w:type="dxa"/>
          </w:tcPr>
          <w:p w14:paraId="444DF923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Cs/>
                <w:sz w:val="24"/>
              </w:rPr>
              <w:tab/>
              <w:t xml:space="preserve">       </w:t>
            </w:r>
            <w:r w:rsidRPr="00C866D6">
              <w:rPr>
                <w:rFonts w:ascii="Times New Roman" w:hAnsi="Times New Roman"/>
                <w:sz w:val="24"/>
                <w:szCs w:val="24"/>
              </w:rPr>
              <w:t>←</w:t>
            </w:r>
            <w:r>
              <w:rPr>
                <w:rFonts w:ascii="Times New Roman" w:hAnsi="Times New Roman"/>
                <w:sz w:val="24"/>
                <w:szCs w:val="24"/>
              </w:rPr>
              <w:t>EE</w:t>
            </w:r>
            <w:r w:rsidRPr="00C866D6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755" w:type="dxa"/>
          </w:tcPr>
          <w:p w14:paraId="7E5B8FF3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19AE4E1F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←</w:t>
            </w:r>
            <w:r>
              <w:rPr>
                <w:rFonts w:ascii="Times New Roman" w:hAnsi="Times New Roman"/>
                <w:sz w:val="24"/>
                <w:szCs w:val="24"/>
              </w:rPr>
              <w:t>WW</w:t>
            </w:r>
            <w:r w:rsidRPr="00C866D6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764" w:type="dxa"/>
          </w:tcPr>
          <w:p w14:paraId="4EF7C404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804" w:type="dxa"/>
          </w:tcPr>
          <w:p w14:paraId="1227B59B" w14:textId="77777777" w:rsidR="00C21953" w:rsidRPr="00C866D6" w:rsidRDefault="00C21953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D6">
              <w:rPr>
                <w:rFonts w:ascii="Times New Roman" w:hAnsi="Times New Roman"/>
                <w:sz w:val="24"/>
                <w:szCs w:val="24"/>
              </w:rPr>
              <w:t>2 →</w:t>
            </w:r>
            <w:r>
              <w:rPr>
                <w:rFonts w:ascii="Times New Roman" w:hAnsi="Times New Roman"/>
                <w:sz w:val="24"/>
                <w:szCs w:val="24"/>
              </w:rPr>
              <w:t>EW</w:t>
            </w:r>
            <w:r w:rsidRPr="00C866D6">
              <w:rPr>
                <w:rFonts w:ascii="Times New Roman" w:hAnsi="Times New Roman"/>
                <w:sz w:val="24"/>
                <w:szCs w:val="24"/>
              </w:rPr>
              <w:t>←</w:t>
            </w:r>
          </w:p>
        </w:tc>
      </w:tr>
    </w:tbl>
    <w:p w14:paraId="6BF746E0" w14:textId="77777777" w:rsidR="00C21953" w:rsidRDefault="00C21953" w:rsidP="00C21953">
      <w:pPr>
        <w:pStyle w:val="Textkrper-Einzug2"/>
        <w:tabs>
          <w:tab w:val="clear" w:pos="7920"/>
          <w:tab w:val="clear" w:pos="8100"/>
          <w:tab w:val="left" w:pos="3969"/>
        </w:tabs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  <w:t>Van-der-Waals</w:t>
      </w:r>
      <w:r>
        <w:rPr>
          <w:b w:val="0"/>
          <w:iCs/>
          <w:sz w:val="24"/>
        </w:rPr>
        <w:tab/>
        <w:t>(Van-der-Waals)</w:t>
      </w: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  <w:t xml:space="preserve">      (Van-der-Waals)</w:t>
      </w:r>
    </w:p>
    <w:p w14:paraId="0866EECC" w14:textId="77777777" w:rsidR="00C21953" w:rsidRDefault="00C21953" w:rsidP="00C21953">
      <w:pPr>
        <w:pStyle w:val="Textkrper-Einzug2"/>
        <w:tabs>
          <w:tab w:val="clear" w:pos="7920"/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  <w:t>Dipol/Dipol</w:t>
      </w:r>
      <w:r>
        <w:rPr>
          <w:b w:val="0"/>
          <w:iCs/>
          <w:sz w:val="24"/>
        </w:rPr>
        <w:tab/>
        <w:t>Dipol/Dipol</w:t>
      </w:r>
      <w:r>
        <w:rPr>
          <w:b w:val="0"/>
          <w:iCs/>
          <w:sz w:val="24"/>
        </w:rPr>
        <w:tab/>
        <w:t>Dipol/Dipol</w:t>
      </w:r>
    </w:p>
    <w:p w14:paraId="6FE3BF7B" w14:textId="77777777" w:rsidR="00C21953" w:rsidRDefault="00C21953" w:rsidP="00C21953">
      <w:pPr>
        <w:pStyle w:val="Textkrper-Einzug2"/>
        <w:tabs>
          <w:tab w:val="clear" w:pos="7920"/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  <w:t>H-Brücken</w:t>
      </w:r>
      <w:r>
        <w:rPr>
          <w:b w:val="0"/>
          <w:iCs/>
          <w:sz w:val="24"/>
        </w:rPr>
        <w:tab/>
      </w:r>
      <w:proofErr w:type="spellStart"/>
      <w:r>
        <w:rPr>
          <w:b w:val="0"/>
          <w:iCs/>
          <w:sz w:val="24"/>
        </w:rPr>
        <w:t>H-Brücken</w:t>
      </w:r>
      <w:proofErr w:type="spellEnd"/>
      <w:r>
        <w:rPr>
          <w:b w:val="0"/>
          <w:iCs/>
          <w:sz w:val="24"/>
        </w:rPr>
        <w:tab/>
      </w:r>
      <w:proofErr w:type="spellStart"/>
      <w:r>
        <w:rPr>
          <w:b w:val="0"/>
          <w:iCs/>
          <w:sz w:val="24"/>
        </w:rPr>
        <w:t>H-Brücken</w:t>
      </w:r>
      <w:proofErr w:type="spellEnd"/>
    </w:p>
    <w:p w14:paraId="0F35B471" w14:textId="77777777" w:rsidR="00C21953" w:rsidRPr="00445CCD" w:rsidRDefault="00C21953" w:rsidP="00C21953">
      <w:pPr>
        <w:pStyle w:val="Textkrper-Einzug2"/>
        <w:tabs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1</w:t>
      </w:r>
      <w:r>
        <w:rPr>
          <w:b w:val="0"/>
          <w:iCs/>
          <w:sz w:val="24"/>
        </w:rPr>
        <w:tab/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2</w:t>
      </w:r>
      <w:r>
        <w:rPr>
          <w:b w:val="0"/>
          <w:iCs/>
          <w:sz w:val="24"/>
        </w:rPr>
        <w:tab/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3</w:t>
      </w:r>
      <w:r>
        <w:rPr>
          <w:b w:val="0"/>
          <w:iCs/>
          <w:sz w:val="24"/>
        </w:rPr>
        <w:t xml:space="preserve"> </w:t>
      </w:r>
    </w:p>
    <w:p w14:paraId="1A58161D" w14:textId="77777777" w:rsidR="00C21953" w:rsidRDefault="00C21953" w:rsidP="00C21953">
      <w:pPr>
        <w:pStyle w:val="Textkrper-Einzug2"/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1</w:t>
      </w:r>
      <w:r w:rsidRPr="00445CCD">
        <w:rPr>
          <w:b w:val="0"/>
          <w:iCs/>
          <w:sz w:val="24"/>
        </w:rPr>
        <w:t xml:space="preserve">  +  </w:t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2</w:t>
      </w:r>
      <w:r>
        <w:rPr>
          <w:b w:val="0"/>
          <w:iCs/>
          <w:sz w:val="24"/>
        </w:rPr>
        <w:t xml:space="preserve">  </w:t>
      </w:r>
      <w:r w:rsidRPr="00C866D6">
        <w:rPr>
          <w:sz w:val="24"/>
        </w:rPr>
        <w:sym w:font="Symbol" w:char="F040"/>
      </w:r>
      <w:r>
        <w:rPr>
          <w:sz w:val="24"/>
        </w:rPr>
        <w:t xml:space="preserve">  </w:t>
      </w:r>
      <w:r>
        <w:rPr>
          <w:b w:val="0"/>
          <w:i/>
          <w:iCs/>
          <w:sz w:val="24"/>
        </w:rPr>
        <w:t>E</w:t>
      </w:r>
      <w:r>
        <w:rPr>
          <w:b w:val="0"/>
          <w:iCs/>
          <w:sz w:val="24"/>
          <w:vertAlign w:val="subscript"/>
        </w:rPr>
        <w:t>3</w:t>
      </w:r>
      <w:r>
        <w:rPr>
          <w:b w:val="0"/>
          <w:iCs/>
          <w:sz w:val="24"/>
        </w:rPr>
        <w:t xml:space="preserve">  </w:t>
      </w:r>
    </w:p>
    <w:p w14:paraId="40551FD1" w14:textId="2D7D194A" w:rsidR="00C21953" w:rsidRPr="00445CCD" w:rsidRDefault="00C21953" w:rsidP="00C21953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lastRenderedPageBreak/>
        <w:tab/>
        <w:t>Die beiden Stoffe sind mischbar, da alle zwischenmolekularen Kräfte sowohl in den Reinstoffen wie auch in der Mischung wirken</w:t>
      </w:r>
      <w:r w:rsidR="00DC18E2">
        <w:rPr>
          <w:b w:val="0"/>
          <w:iCs/>
          <w:sz w:val="24"/>
        </w:rPr>
        <w:t xml:space="preserve"> und die Grösse der Elektron</w:t>
      </w:r>
      <w:r w:rsidR="00A366CD">
        <w:rPr>
          <w:b w:val="0"/>
          <w:iCs/>
          <w:sz w:val="24"/>
        </w:rPr>
        <w:t>ensysteme nicht allzu unterschiedlich ist</w:t>
      </w:r>
      <w:r>
        <w:rPr>
          <w:b w:val="0"/>
          <w:iCs/>
          <w:sz w:val="24"/>
        </w:rPr>
        <w:t>.</w:t>
      </w:r>
    </w:p>
    <w:p w14:paraId="1CB26121" w14:textId="77777777" w:rsidR="00C21953" w:rsidRDefault="00C21953" w:rsidP="00C21953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8C043C">
        <w:rPr>
          <w:rFonts w:ascii="Times New Roman" w:hAnsi="Times New Roman"/>
          <w:color w:val="0070C0"/>
          <w:sz w:val="24"/>
          <w:szCs w:val="24"/>
        </w:rPr>
        <w:t>8.3</w:t>
      </w:r>
      <w:r>
        <w:rPr>
          <w:rFonts w:ascii="Times New Roman" w:hAnsi="Times New Roman"/>
          <w:sz w:val="24"/>
          <w:szCs w:val="24"/>
        </w:rPr>
        <w:tab/>
        <w:t>Im Alkanmolekül Hexan sind die Atomrümpfe der C-Atome durch vier bindende Elektronenwolken maximal abgeschirmt. Hexan ist deshalb metastabil, wie alle Alkane (Abschnitt 8.6).</w:t>
      </w:r>
    </w:p>
    <w:p w14:paraId="0244FE6B" w14:textId="2E51EF1B" w:rsidR="00C21953" w:rsidRPr="0017248C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17248C">
        <w:rPr>
          <w:rFonts w:ascii="Times New Roman" w:hAnsi="Times New Roman"/>
          <w:sz w:val="24"/>
          <w:szCs w:val="24"/>
        </w:rPr>
        <w:tab/>
        <w:t>Die Sauerstoff-Atome der Carboxygruppe (</w:t>
      </w:r>
      <w:r w:rsidR="009A475C">
        <w:rPr>
          <w:rFonts w:ascii="Times New Roman" w:hAnsi="Times New Roman"/>
          <w:sz w:val="24"/>
          <w:szCs w:val="24"/>
        </w:rPr>
        <w:t>–</w:t>
      </w:r>
      <w:r w:rsidRPr="0017248C">
        <w:rPr>
          <w:rFonts w:ascii="Times New Roman" w:hAnsi="Times New Roman"/>
          <w:sz w:val="24"/>
          <w:szCs w:val="24"/>
        </w:rPr>
        <w:t>COOH) ziehen aufgrund ihrer hohen Elektronegativität (kleiner Atomrumpf und hohe Rumpfladung) die Bindungselektronen näher zu sich. Die dadurch stark polaren Bindungen zwischen den C- und den O-Atomen (∆EN = 1.0) erzeugen an den Sauerstoff-Atomen eine negative und am Kohlenstoff-Atom eine positive Partialladung. Am C</w:t>
      </w:r>
      <w:r>
        <w:rPr>
          <w:rFonts w:ascii="Symbol" w:hAnsi="Symbol"/>
          <w:sz w:val="24"/>
          <w:szCs w:val="24"/>
          <w:vertAlign w:val="superscript"/>
        </w:rPr>
        <w:t></w:t>
      </w:r>
      <w:r>
        <w:rPr>
          <w:rFonts w:ascii="Symbol" w:hAnsi="Symbol"/>
          <w:sz w:val="24"/>
          <w:szCs w:val="24"/>
          <w:vertAlign w:val="superscript"/>
        </w:rPr>
        <w:t>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7248C">
        <w:rPr>
          <w:rFonts w:ascii="Times New Roman" w:hAnsi="Times New Roman"/>
          <w:sz w:val="24"/>
          <w:szCs w:val="24"/>
        </w:rPr>
        <w:t>können deshalb negative Teilchen oder Teilchen mit negativ polarisierten Atomen (nukleophile Teilchen) gut angreifen. Das C-Atom ist</w:t>
      </w:r>
      <w:r>
        <w:rPr>
          <w:rFonts w:ascii="Times New Roman" w:hAnsi="Times New Roman"/>
          <w:sz w:val="24"/>
          <w:szCs w:val="24"/>
        </w:rPr>
        <w:t xml:space="preserve"> nicht mehr, wie bei den Alkanm</w:t>
      </w:r>
      <w:r w:rsidRPr="0017248C">
        <w:rPr>
          <w:rFonts w:ascii="Times New Roman" w:hAnsi="Times New Roman"/>
          <w:sz w:val="24"/>
          <w:szCs w:val="24"/>
        </w:rPr>
        <w:t>olekülen, durch vier schwach polare bzw. unpolare Bindungen vor einem nukleophilen Angriff geschützt. Es können sich anziehende Kräfte zwischen dem C</w:t>
      </w:r>
      <w:r>
        <w:rPr>
          <w:rFonts w:ascii="Symbol" w:hAnsi="Symbol"/>
          <w:sz w:val="24"/>
          <w:szCs w:val="24"/>
          <w:vertAlign w:val="superscript"/>
        </w:rPr>
        <w:t></w:t>
      </w:r>
      <w:r>
        <w:rPr>
          <w:rFonts w:ascii="Symbol" w:hAnsi="Symbol"/>
          <w:sz w:val="24"/>
          <w:szCs w:val="24"/>
          <w:vertAlign w:val="superscript"/>
        </w:rPr>
        <w:t></w:t>
      </w:r>
      <w:r>
        <w:rPr>
          <w:rFonts w:ascii="Symbol" w:hAnsi="Symbol"/>
          <w:sz w:val="24"/>
          <w:szCs w:val="24"/>
          <w:vertAlign w:val="superscript"/>
        </w:rPr>
        <w:t></w:t>
      </w:r>
      <w:r w:rsidRPr="0017248C">
        <w:rPr>
          <w:rFonts w:ascii="Times New Roman" w:hAnsi="Times New Roman"/>
          <w:sz w:val="24"/>
          <w:szCs w:val="24"/>
        </w:rPr>
        <w:t>und einem nukleophilen Teilchen ausbild</w:t>
      </w:r>
      <w:r>
        <w:rPr>
          <w:rFonts w:ascii="Times New Roman" w:hAnsi="Times New Roman"/>
          <w:sz w:val="24"/>
          <w:szCs w:val="24"/>
        </w:rPr>
        <w:t>en, die zu einer Bindung führen:</w:t>
      </w:r>
    </w:p>
    <w:p w14:paraId="2BE0F0AA" w14:textId="77777777" w:rsidR="00C21953" w:rsidRDefault="00C21953" w:rsidP="00C21953">
      <w:pPr>
        <w:spacing w:after="120"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 wp14:anchorId="2BC508CF" wp14:editId="40EFB056">
            <wp:extent cx="5120640" cy="2329732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6"/>
                    <a:stretch/>
                  </pic:blipFill>
                  <pic:spPr bwMode="auto">
                    <a:xfrm>
                      <a:off x="0" y="0"/>
                      <a:ext cx="5120640" cy="23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D8086" w14:textId="77777777" w:rsidR="00C21953" w:rsidRPr="00A53EEB" w:rsidRDefault="00C21953" w:rsidP="00C21953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C11856">
        <w:rPr>
          <w:rFonts w:ascii="Times New Roman" w:hAnsi="Times New Roman"/>
          <w:color w:val="0070C0"/>
          <w:sz w:val="24"/>
          <w:szCs w:val="24"/>
        </w:rPr>
        <w:t>8.4</w:t>
      </w:r>
      <w:r>
        <w:rPr>
          <w:rFonts w:ascii="Times New Roman" w:hAnsi="Times New Roman"/>
          <w:color w:val="0070C0"/>
          <w:sz w:val="24"/>
          <w:szCs w:val="24"/>
        </w:rPr>
        <w:tab/>
      </w:r>
      <w:r w:rsidRPr="00033301">
        <w:rPr>
          <w:rFonts w:ascii="Times New Roman" w:hAnsi="Times New Roman"/>
          <w:sz w:val="24"/>
          <w:szCs w:val="24"/>
        </w:rPr>
        <w:t>(Die Struktur</w:t>
      </w:r>
      <w:r>
        <w:rPr>
          <w:rFonts w:ascii="Times New Roman" w:hAnsi="Times New Roman"/>
          <w:sz w:val="24"/>
          <w:szCs w:val="24"/>
        </w:rPr>
        <w:t xml:space="preserve"> eines Moleküls gibt die räumliche Anordnung der </w:t>
      </w:r>
      <w:r w:rsidRPr="00A53EEB">
        <w:rPr>
          <w:rFonts w:ascii="Times New Roman" w:hAnsi="Times New Roman"/>
          <w:sz w:val="24"/>
          <w:szCs w:val="24"/>
        </w:rPr>
        <w:t>Atomrümpfe an. Anhand der Lewis-Formel kann die Molekülstruktur hergeleitet werden.)</w:t>
      </w:r>
    </w:p>
    <w:p w14:paraId="3CB8928F" w14:textId="77777777" w:rsidR="00C21953" w:rsidRPr="000E09A9" w:rsidRDefault="00C21953" w:rsidP="00C21953">
      <w:pPr>
        <w:spacing w:line="276" w:lineRule="auto"/>
        <w:ind w:left="426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ab/>
      </w:r>
    </w:p>
    <w:tbl>
      <w:tblPr>
        <w:tblStyle w:val="Tabellenraster"/>
        <w:tblW w:w="8644" w:type="dxa"/>
        <w:tblInd w:w="709" w:type="dxa"/>
        <w:tblLook w:val="04A0" w:firstRow="1" w:lastRow="0" w:firstColumn="1" w:lastColumn="0" w:noHBand="0" w:noVBand="1"/>
      </w:tblPr>
      <w:tblGrid>
        <w:gridCol w:w="2908"/>
        <w:gridCol w:w="2875"/>
        <w:gridCol w:w="2861"/>
      </w:tblGrid>
      <w:tr w:rsidR="00C21953" w14:paraId="0AFE576C" w14:textId="77777777" w:rsidTr="003B289B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0FDB57C9" w14:textId="77777777" w:rsidR="00C21953" w:rsidRPr="000E09A9" w:rsidRDefault="00C21953" w:rsidP="003B289B">
            <w:pPr>
              <w:spacing w:line="276" w:lineRule="auto"/>
              <w:rPr>
                <w:rFonts w:ascii="Times New Roman" w:hAnsi="Times New Roman"/>
                <w:sz w:val="10"/>
                <w:szCs w:val="24"/>
              </w:rPr>
            </w:pPr>
          </w:p>
          <w:p w14:paraId="6CC379B5" w14:textId="77777777" w:rsidR="00C21953" w:rsidRDefault="00C21953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40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464CA37E" wp14:editId="0528E0DC">
                  <wp:extent cx="729434" cy="738505"/>
                  <wp:effectExtent l="0" t="0" r="0" b="0"/>
                  <wp:docPr id="87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84364" t="8087" b="10237"/>
                          <a:stretch/>
                        </pic:blipFill>
                        <pic:spPr bwMode="auto">
                          <a:xfrm>
                            <a:off x="0" y="0"/>
                            <a:ext cx="729760" cy="7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220FDBB" w14:textId="77777777" w:rsidR="00C21953" w:rsidRDefault="00C21953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40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0C47015C" wp14:editId="1B0BEB0F">
                  <wp:extent cx="581025" cy="857250"/>
                  <wp:effectExtent l="0" t="0" r="0" b="0"/>
                  <wp:docPr id="8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14:paraId="66B2B4D7" w14:textId="77777777" w:rsidR="00C21953" w:rsidRPr="00A242B4" w:rsidRDefault="00C21953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08800" w14:textId="77777777" w:rsidR="00C21953" w:rsidRDefault="00C21953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4D40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3345609D" wp14:editId="0798296D">
                  <wp:extent cx="622300" cy="742950"/>
                  <wp:effectExtent l="0" t="0" r="0" b="0"/>
                  <wp:docPr id="16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74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953" w14:paraId="2D042AB3" w14:textId="77777777" w:rsidTr="003B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8" w:type="dxa"/>
          </w:tcPr>
          <w:p w14:paraId="5A6C819B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t</w:t>
            </w:r>
            <w:r w:rsidRPr="00194D40">
              <w:rPr>
                <w:rFonts w:ascii="Times New Roman" w:hAnsi="Times New Roman"/>
                <w:sz w:val="24"/>
                <w:szCs w:val="24"/>
              </w:rPr>
              <w:t>etraedrisch</w:t>
            </w:r>
          </w:p>
        </w:tc>
        <w:tc>
          <w:tcPr>
            <w:tcW w:w="2875" w:type="dxa"/>
          </w:tcPr>
          <w:p w14:paraId="0FB4FA11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 w:rsidRPr="00194D40">
              <w:rPr>
                <w:rFonts w:ascii="Times New Roman" w:hAnsi="Times New Roman"/>
                <w:sz w:val="24"/>
                <w:szCs w:val="24"/>
              </w:rPr>
              <w:t>pyramidal</w:t>
            </w:r>
          </w:p>
        </w:tc>
        <w:tc>
          <w:tcPr>
            <w:tcW w:w="2861" w:type="dxa"/>
          </w:tcPr>
          <w:p w14:paraId="2CEA2117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 w:rsidRPr="00194D40">
              <w:rPr>
                <w:rFonts w:ascii="Times New Roman" w:hAnsi="Times New Roman"/>
                <w:sz w:val="24"/>
                <w:szCs w:val="24"/>
              </w:rPr>
              <w:t>gewinkelt</w:t>
            </w:r>
          </w:p>
        </w:tc>
      </w:tr>
      <w:tr w:rsidR="00C21953" w14:paraId="7FD0C755" w14:textId="77777777" w:rsidTr="003B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8" w:type="dxa"/>
          </w:tcPr>
          <w:p w14:paraId="13E6E979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 w:rsidRPr="00194D40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379EB86" wp14:editId="274D64F9">
                  <wp:extent cx="962025" cy="413385"/>
                  <wp:effectExtent l="0" t="0" r="0" b="0"/>
                  <wp:docPr id="19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5" w:type="dxa"/>
          </w:tcPr>
          <w:p w14:paraId="1C9795A2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 w:rsidRPr="00194D40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5F277082" wp14:editId="07141315">
                  <wp:extent cx="717550" cy="643525"/>
                  <wp:effectExtent l="0" t="0" r="635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829" cy="64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14:paraId="7E54370C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</w:p>
        </w:tc>
      </w:tr>
      <w:tr w:rsidR="00C21953" w14:paraId="0E760F0C" w14:textId="77777777" w:rsidTr="003B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08" w:type="dxa"/>
          </w:tcPr>
          <w:p w14:paraId="077C1160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4D40">
              <w:rPr>
                <w:rFonts w:ascii="Times New Roman" w:hAnsi="Times New Roman"/>
                <w:sz w:val="24"/>
                <w:szCs w:val="24"/>
              </w:rPr>
              <w:t>linear</w:t>
            </w:r>
          </w:p>
        </w:tc>
        <w:tc>
          <w:tcPr>
            <w:tcW w:w="2875" w:type="dxa"/>
          </w:tcPr>
          <w:p w14:paraId="3DB34F57" w14:textId="77777777" w:rsidR="00C21953" w:rsidRPr="00194D40" w:rsidRDefault="00C21953" w:rsidP="003B289B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 w:rsidRPr="00194D40">
              <w:rPr>
                <w:rFonts w:ascii="Times New Roman" w:hAnsi="Times New Roman"/>
                <w:sz w:val="24"/>
                <w:szCs w:val="24"/>
              </w:rPr>
              <w:t>trigonal planar</w:t>
            </w:r>
          </w:p>
        </w:tc>
        <w:tc>
          <w:tcPr>
            <w:tcW w:w="2861" w:type="dxa"/>
          </w:tcPr>
          <w:p w14:paraId="22F790AD" w14:textId="77777777" w:rsidR="00C21953" w:rsidRPr="00194D40" w:rsidRDefault="00C21953" w:rsidP="003B289B">
            <w:pPr>
              <w:spacing w:after="120"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</w:p>
        </w:tc>
      </w:tr>
    </w:tbl>
    <w:p w14:paraId="622BFCCC" w14:textId="334F43C5" w:rsidR="00C21953" w:rsidRPr="008D66F4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033301">
        <w:rPr>
          <w:rFonts w:ascii="Times New Roman" w:hAnsi="Times New Roman"/>
          <w:color w:val="0070C0"/>
          <w:sz w:val="24"/>
          <w:szCs w:val="24"/>
        </w:rPr>
        <w:t>8.5</w:t>
      </w:r>
      <w:r w:rsidRPr="008D66F4">
        <w:rPr>
          <w:rFonts w:ascii="Times New Roman" w:hAnsi="Times New Roman"/>
          <w:sz w:val="24"/>
          <w:szCs w:val="24"/>
        </w:rPr>
        <w:tab/>
        <w:t>Die beiden C-Atomrümpfe haben eine Ladung von 4+. Die Ladung der bindenden Elektronenpaare nimmt von 2</w:t>
      </w:r>
      <w:r w:rsidR="009A475C">
        <w:rPr>
          <w:rFonts w:ascii="Times New Roman" w:hAnsi="Times New Roman"/>
          <w:sz w:val="24"/>
          <w:szCs w:val="24"/>
        </w:rPr>
        <w:t>–</w:t>
      </w:r>
      <w:r w:rsidRPr="008D66F4">
        <w:rPr>
          <w:rFonts w:ascii="Times New Roman" w:hAnsi="Times New Roman"/>
          <w:sz w:val="24"/>
          <w:szCs w:val="24"/>
        </w:rPr>
        <w:t xml:space="preserve"> über 4</w:t>
      </w:r>
      <w:r w:rsidR="009A475C">
        <w:rPr>
          <w:rFonts w:ascii="Times New Roman" w:hAnsi="Times New Roman"/>
          <w:sz w:val="24"/>
          <w:szCs w:val="24"/>
        </w:rPr>
        <w:t>–</w:t>
      </w:r>
      <w:r w:rsidRPr="008D66F4">
        <w:rPr>
          <w:rFonts w:ascii="Times New Roman" w:hAnsi="Times New Roman"/>
          <w:sz w:val="24"/>
          <w:szCs w:val="24"/>
        </w:rPr>
        <w:t xml:space="preserve"> auf 6</w:t>
      </w:r>
      <w:r w:rsidR="009A475C">
        <w:rPr>
          <w:rFonts w:ascii="Times New Roman" w:hAnsi="Times New Roman"/>
          <w:sz w:val="24"/>
          <w:szCs w:val="24"/>
        </w:rPr>
        <w:t>–</w:t>
      </w:r>
      <w:r w:rsidRPr="008D66F4">
        <w:rPr>
          <w:rFonts w:ascii="Times New Roman" w:hAnsi="Times New Roman"/>
          <w:sz w:val="24"/>
          <w:szCs w:val="24"/>
        </w:rPr>
        <w:t xml:space="preserve"> zu. Höhere Ladungen erzeugen grössere </w:t>
      </w:r>
      <w:r w:rsidRPr="008D66F4">
        <w:rPr>
          <w:rFonts w:ascii="Times New Roman" w:hAnsi="Times New Roman"/>
          <w:sz w:val="24"/>
          <w:szCs w:val="24"/>
        </w:rPr>
        <w:lastRenderedPageBreak/>
        <w:t>elektrostatische Kräfte und damit einen energieärmeren Zustand. Die Bindungsenthalpie nimmt zu.</w:t>
      </w:r>
    </w:p>
    <w:p w14:paraId="4C8E1C37" w14:textId="77777777" w:rsidR="00C21953" w:rsidRPr="00033301" w:rsidRDefault="00C21953" w:rsidP="00C21953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033301">
        <w:rPr>
          <w:rFonts w:ascii="Times New Roman" w:hAnsi="Times New Roman"/>
          <w:color w:val="0070C0"/>
          <w:sz w:val="24"/>
          <w:szCs w:val="24"/>
        </w:rPr>
        <w:t>8.6</w:t>
      </w:r>
      <w:r>
        <w:rPr>
          <w:rFonts w:ascii="Times New Roman" w:hAnsi="Times New Roman"/>
          <w:color w:val="0070C0"/>
          <w:sz w:val="24"/>
          <w:szCs w:val="24"/>
        </w:rPr>
        <w:tab/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1560"/>
      </w:tblGrid>
      <w:tr w:rsidR="00C21953" w14:paraId="06F5C6C3" w14:textId="77777777" w:rsidTr="003B289B">
        <w:tc>
          <w:tcPr>
            <w:tcW w:w="1554" w:type="dxa"/>
          </w:tcPr>
          <w:p w14:paraId="02DD385C" w14:textId="77777777" w:rsidR="00C21953" w:rsidRDefault="00C21953" w:rsidP="003B289B">
            <w:pPr>
              <w:spacing w:line="27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D66F4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282CB6AA" wp14:editId="56686DC6">
                  <wp:extent cx="647700" cy="396331"/>
                  <wp:effectExtent l="0" t="0" r="0" b="381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07"/>
                          <a:stretch/>
                        </pic:blipFill>
                        <pic:spPr bwMode="auto">
                          <a:xfrm>
                            <a:off x="0" y="0"/>
                            <a:ext cx="656005" cy="40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BC7D4BF" w14:textId="77777777" w:rsidR="00C21953" w:rsidRPr="00033301" w:rsidRDefault="00C21953" w:rsidP="003B289B">
            <w:pPr>
              <w:spacing w:line="276" w:lineRule="auto"/>
              <w:rPr>
                <w:rFonts w:ascii="Times New Roman" w:hAnsi="Times New Roman"/>
                <w:sz w:val="6"/>
                <w:szCs w:val="24"/>
              </w:rPr>
            </w:pPr>
          </w:p>
          <w:p w14:paraId="3C398D7D" w14:textId="77777777" w:rsidR="00C21953" w:rsidRDefault="00C21953" w:rsidP="003B289B">
            <w:pPr>
              <w:spacing w:line="276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D66F4">
              <w:rPr>
                <w:rFonts w:ascii="Times New Roman" w:hAnsi="Times New Roman"/>
                <w:sz w:val="24"/>
                <w:szCs w:val="24"/>
              </w:rPr>
              <w:t>gewinkelt</w:t>
            </w:r>
          </w:p>
        </w:tc>
      </w:tr>
    </w:tbl>
    <w:p w14:paraId="1DD6CBDB" w14:textId="77777777" w:rsidR="00050C96" w:rsidRDefault="00050C96">
      <w:bookmarkStart w:id="2" w:name="_GoBack"/>
      <w:bookmarkEnd w:id="2"/>
    </w:p>
    <w:sectPr w:rsidR="00050C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5409" w14:textId="77777777" w:rsidR="00007B84" w:rsidRDefault="00007B84" w:rsidP="00C21953">
      <w:pPr>
        <w:spacing w:line="240" w:lineRule="auto"/>
      </w:pPr>
      <w:r>
        <w:separator/>
      </w:r>
    </w:p>
  </w:endnote>
  <w:endnote w:type="continuationSeparator" w:id="0">
    <w:p w14:paraId="7D9841E0" w14:textId="77777777" w:rsidR="00007B84" w:rsidRDefault="00007B84" w:rsidP="00C21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07DA" w14:textId="77777777" w:rsidR="00C42FA8" w:rsidRDefault="00C42F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031D" w14:textId="0E7884F6" w:rsidR="00C42FA8" w:rsidRPr="00C42FA8" w:rsidRDefault="00C42FA8" w:rsidP="00C42FA8">
    <w:pPr>
      <w:rPr>
        <w:rFonts w:ascii="Times New Roman" w:hAnsi="Times New Roman"/>
        <w:sz w:val="24"/>
        <w:szCs w:val="24"/>
      </w:rPr>
    </w:pP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>© hep Verlag AG 2020</w:t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C42FA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sdt>
      <w:sdtPr>
        <w:rPr>
          <w:rFonts w:ascii="Times New Roman" w:hAnsi="Times New Roman"/>
        </w:rPr>
        <w:id w:val="412132497"/>
        <w:docPartObj>
          <w:docPartGallery w:val="Page Numbers (Bottom of Page)"/>
          <w:docPartUnique/>
        </w:docPartObj>
      </w:sdtPr>
      <w:sdtEndPr/>
      <w:sdtContent>
        <w:r w:rsidRPr="00C42FA8">
          <w:rPr>
            <w:rFonts w:ascii="Times New Roman" w:hAnsi="Times New Roman"/>
          </w:rPr>
          <w:fldChar w:fldCharType="begin"/>
        </w:r>
        <w:r w:rsidRPr="00C42FA8">
          <w:rPr>
            <w:rFonts w:ascii="Times New Roman" w:hAnsi="Times New Roman"/>
          </w:rPr>
          <w:instrText>PAGE   \* MERGEFORMAT</w:instrText>
        </w:r>
        <w:r w:rsidRPr="00C42FA8">
          <w:rPr>
            <w:rFonts w:ascii="Times New Roman" w:hAnsi="Times New Roman"/>
          </w:rPr>
          <w:fldChar w:fldCharType="separate"/>
        </w:r>
        <w:r w:rsidR="00A366CD" w:rsidRPr="00A366CD">
          <w:rPr>
            <w:rFonts w:ascii="Times New Roman" w:hAnsi="Times New Roman"/>
            <w:noProof/>
            <w:lang w:val="de-DE"/>
          </w:rPr>
          <w:t>4</w:t>
        </w:r>
        <w:r w:rsidRPr="00C42FA8">
          <w:rPr>
            <w:rFonts w:ascii="Times New Roman" w:hAnsi="Times New Roman"/>
          </w:rPr>
          <w:fldChar w:fldCharType="end"/>
        </w:r>
      </w:sdtContent>
    </w:sdt>
  </w:p>
  <w:p w14:paraId="79005519" w14:textId="77777777" w:rsidR="00C21953" w:rsidRPr="00C42FA8" w:rsidRDefault="00C21953">
    <w:pPr>
      <w:pStyle w:val="Fuzeile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DBFC0" w14:textId="77777777" w:rsidR="00C42FA8" w:rsidRDefault="00C42F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FD25" w14:textId="77777777" w:rsidR="00007B84" w:rsidRDefault="00007B84" w:rsidP="00C21953">
      <w:pPr>
        <w:spacing w:line="240" w:lineRule="auto"/>
      </w:pPr>
      <w:r>
        <w:separator/>
      </w:r>
    </w:p>
  </w:footnote>
  <w:footnote w:type="continuationSeparator" w:id="0">
    <w:p w14:paraId="176266F8" w14:textId="77777777" w:rsidR="00007B84" w:rsidRDefault="00007B84" w:rsidP="00C219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A887" w14:textId="77777777" w:rsidR="00C42FA8" w:rsidRDefault="00C42F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4463" w14:textId="77777777" w:rsidR="00C42FA8" w:rsidRDefault="00C42F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B2ED3" w14:textId="77777777" w:rsidR="00C42FA8" w:rsidRDefault="00C42F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53"/>
    <w:rsid w:val="00007B84"/>
    <w:rsid w:val="00050C96"/>
    <w:rsid w:val="002577B9"/>
    <w:rsid w:val="006C4A90"/>
    <w:rsid w:val="00881155"/>
    <w:rsid w:val="009405C5"/>
    <w:rsid w:val="009A475C"/>
    <w:rsid w:val="00A007E9"/>
    <w:rsid w:val="00A366CD"/>
    <w:rsid w:val="00AA4B87"/>
    <w:rsid w:val="00B00072"/>
    <w:rsid w:val="00C21953"/>
    <w:rsid w:val="00C42FA8"/>
    <w:rsid w:val="00D35F79"/>
    <w:rsid w:val="00DC18E2"/>
    <w:rsid w:val="00E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50C69"/>
  <w15:chartTrackingRefBased/>
  <w15:docId w15:val="{1B0F04DB-4E92-452A-BFB2-3E74DA22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953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rsid w:val="00C21953"/>
    <w:pPr>
      <w:tabs>
        <w:tab w:val="left" w:pos="7920"/>
        <w:tab w:val="left" w:pos="8100"/>
      </w:tabs>
      <w:spacing w:line="360" w:lineRule="auto"/>
      <w:ind w:left="720" w:hanging="720"/>
    </w:pPr>
    <w:rPr>
      <w:rFonts w:ascii="Times New Roman" w:eastAsia="Times New Roman" w:hAnsi="Times New Roman"/>
      <w:b/>
      <w:sz w:val="32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953"/>
    <w:rPr>
      <w:rFonts w:eastAsia="Times New Roman" w:cs="Times New Roman"/>
      <w:b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C2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219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1953"/>
    <w:rPr>
      <w:rFonts w:ascii="Calibri" w:eastAsia="Times" w:hAnsi="Calibri" w:cs="Times New Roman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219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1953"/>
    <w:rPr>
      <w:rFonts w:ascii="Calibri" w:eastAsia="Times" w:hAnsi="Calibri" w:cs="Times New Roman"/>
      <w:sz w:val="2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00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007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0072"/>
    <w:rPr>
      <w:rFonts w:ascii="Calibri" w:eastAsia="Times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00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0072"/>
    <w:rPr>
      <w:rFonts w:ascii="Calibri" w:eastAsia="Times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0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072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footer" Target="footer3.xml"/><Relationship Id="rId10" Type="http://schemas.openxmlformats.org/officeDocument/2006/relationships/image" Target="media/image5.w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13</cp:revision>
  <cp:lastPrinted>2020-08-11T07:48:00Z</cp:lastPrinted>
  <dcterms:created xsi:type="dcterms:W3CDTF">2020-08-03T18:35:00Z</dcterms:created>
  <dcterms:modified xsi:type="dcterms:W3CDTF">2020-08-11T07:48:00Z</dcterms:modified>
</cp:coreProperties>
</file>