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8313" w14:textId="77777777" w:rsidR="009D7C19" w:rsidRPr="00E45B97" w:rsidRDefault="009D7C19" w:rsidP="009D7C19">
      <w:pPr>
        <w:spacing w:after="120" w:line="276" w:lineRule="auto"/>
        <w:ind w:left="709" w:hanging="709"/>
        <w:rPr>
          <w:rFonts w:ascii="Times New Roman" w:hAnsi="Times New Roman"/>
          <w:color w:val="FF0000"/>
          <w:sz w:val="28"/>
          <w:szCs w:val="28"/>
        </w:rPr>
      </w:pPr>
      <w:r w:rsidRPr="00E45B97">
        <w:rPr>
          <w:rFonts w:ascii="Times New Roman" w:hAnsi="Times New Roman"/>
          <w:color w:val="FF0000"/>
          <w:sz w:val="28"/>
          <w:szCs w:val="28"/>
        </w:rPr>
        <w:t>18</w:t>
      </w:r>
      <w:r w:rsidRPr="00E45B97">
        <w:rPr>
          <w:rFonts w:ascii="Times New Roman" w:hAnsi="Times New Roman"/>
          <w:color w:val="FF0000"/>
          <w:sz w:val="28"/>
          <w:szCs w:val="28"/>
        </w:rPr>
        <w:tab/>
        <w:t>Kohlenstoff, Wasserstoff und Mehrfachbindungen</w:t>
      </w:r>
      <w:r>
        <w:rPr>
          <w:rFonts w:ascii="Times New Roman" w:hAnsi="Times New Roman"/>
          <w:color w:val="FF0000"/>
          <w:sz w:val="28"/>
          <w:szCs w:val="28"/>
        </w:rPr>
        <w:t xml:space="preserve"> </w:t>
      </w:r>
      <w:r w:rsidR="007F6A54">
        <w:rPr>
          <w:rFonts w:ascii="Times New Roman" w:hAnsi="Times New Roman"/>
          <w:color w:val="FF0000"/>
          <w:sz w:val="28"/>
          <w:szCs w:val="28"/>
        </w:rPr>
        <w:t>–</w:t>
      </w:r>
      <w:r w:rsidRPr="00E45B97">
        <w:rPr>
          <w:rFonts w:ascii="Times New Roman" w:hAnsi="Times New Roman"/>
          <w:color w:val="FF0000"/>
          <w:sz w:val="28"/>
          <w:szCs w:val="28"/>
        </w:rPr>
        <w:t xml:space="preserve"> Alkene und Alkine</w:t>
      </w:r>
    </w:p>
    <w:p w14:paraId="4C1E46E5" w14:textId="77777777" w:rsidR="009D7C19" w:rsidRPr="00E45B97" w:rsidRDefault="009D7C19" w:rsidP="009D7C19">
      <w:pPr>
        <w:spacing w:after="120" w:line="276" w:lineRule="auto"/>
        <w:ind w:left="709" w:hanging="709"/>
        <w:rPr>
          <w:rFonts w:ascii="Times New Roman" w:hAnsi="Times New Roman"/>
          <w:color w:val="0070C0"/>
          <w:sz w:val="24"/>
          <w:szCs w:val="24"/>
        </w:rPr>
      </w:pPr>
      <w:r w:rsidRPr="00E45B97">
        <w:rPr>
          <w:rFonts w:ascii="Times New Roman" w:hAnsi="Times New Roman"/>
          <w:color w:val="0070C0"/>
          <w:sz w:val="24"/>
          <w:szCs w:val="24"/>
        </w:rPr>
        <w:t>Aufgaben zum Kapitel 18</w:t>
      </w:r>
    </w:p>
    <w:p w14:paraId="4092949C" w14:textId="77777777" w:rsidR="009D7C19" w:rsidRPr="00E45B97" w:rsidRDefault="009D7C19" w:rsidP="009D7C19">
      <w:pPr>
        <w:pStyle w:val="Textkrper-Zeileneinzug"/>
        <w:tabs>
          <w:tab w:val="left" w:pos="709"/>
        </w:tabs>
        <w:spacing w:after="0" w:line="276" w:lineRule="auto"/>
        <w:ind w:left="993" w:hanging="993"/>
        <w:rPr>
          <w:rFonts w:ascii="Times New Roman" w:hAnsi="Times New Roman"/>
          <w:sz w:val="24"/>
          <w:szCs w:val="24"/>
        </w:rPr>
      </w:pPr>
      <w:r w:rsidRPr="00E45B97">
        <w:rPr>
          <w:rFonts w:ascii="Times New Roman" w:hAnsi="Times New Roman"/>
          <w:color w:val="0070C0"/>
          <w:sz w:val="24"/>
          <w:szCs w:val="24"/>
        </w:rPr>
        <w:t>18.1</w:t>
      </w:r>
      <w:r w:rsidRPr="00E45B97">
        <w:rPr>
          <w:rFonts w:ascii="Times New Roman" w:hAnsi="Times New Roman"/>
          <w:color w:val="0070C0"/>
          <w:sz w:val="24"/>
          <w:szCs w:val="24"/>
        </w:rPr>
        <w:tab/>
        <w:t>a)</w:t>
      </w:r>
      <w:r w:rsidRPr="00E45B97">
        <w:rPr>
          <w:rFonts w:ascii="Times New Roman" w:hAnsi="Times New Roman"/>
          <w:sz w:val="24"/>
          <w:szCs w:val="24"/>
        </w:rPr>
        <w:tab/>
        <w:t>Zeichnen Sie die E- und Z-Form eines frei gewählten Moleküls, wobei sich die Siedetemperaturen der beiden Stereoisomere unterscheiden sollen.</w:t>
      </w:r>
    </w:p>
    <w:p w14:paraId="525C0135" w14:textId="77777777" w:rsidR="009D7C19" w:rsidRPr="00E45B97" w:rsidRDefault="009D7C19" w:rsidP="009D7C19">
      <w:pPr>
        <w:pStyle w:val="Textkrper-Zeileneinzug"/>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Die beiden Stoffe haben unterschiedliche Siedetemperaturen, obwohl die Moleküle die gleiche Summenformel haben (Konstitutionsisomere). Wie lässt sich dies begründen?</w:t>
      </w:r>
    </w:p>
    <w:p w14:paraId="2EA7349B" w14:textId="77777777" w:rsidR="009D7C19" w:rsidRPr="00E45B97" w:rsidRDefault="009D7C19" w:rsidP="009D7C19">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18.2</w:t>
      </w:r>
      <w:r w:rsidRPr="00E45B97">
        <w:rPr>
          <w:rFonts w:ascii="Times New Roman" w:hAnsi="Times New Roman"/>
          <w:color w:val="0070C0"/>
          <w:sz w:val="24"/>
          <w:szCs w:val="24"/>
        </w:rPr>
        <w:tab/>
        <w:t>a)</w:t>
      </w:r>
      <w:r w:rsidRPr="00E45B97">
        <w:rPr>
          <w:rFonts w:ascii="Times New Roman" w:hAnsi="Times New Roman"/>
          <w:sz w:val="24"/>
          <w:szCs w:val="24"/>
        </w:rPr>
        <w:tab/>
        <w:t>2-Methyl-2-buten reagiert mit Chlor. Reaktionsgleichung (Skelettformeln)?</w:t>
      </w:r>
    </w:p>
    <w:p w14:paraId="5F99FCCB" w14:textId="1BDC5697" w:rsidR="009D7C19" w:rsidRPr="00E45B97" w:rsidRDefault="009D7C19" w:rsidP="009D7C19">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Bei dieser Reaktion wird das Cl</w:t>
      </w:r>
      <w:r w:rsidRPr="00E45B97">
        <w:rPr>
          <w:rFonts w:ascii="Times New Roman" w:hAnsi="Times New Roman"/>
          <w:sz w:val="24"/>
          <w:szCs w:val="24"/>
          <w:vertAlign w:val="subscript"/>
        </w:rPr>
        <w:t>2</w:t>
      </w:r>
      <w:r w:rsidRPr="00E45B97">
        <w:rPr>
          <w:rFonts w:ascii="Times New Roman" w:hAnsi="Times New Roman"/>
          <w:sz w:val="24"/>
          <w:szCs w:val="24"/>
        </w:rPr>
        <w:t>-Molekül in einem ersten Schritt in ein Cl</w:t>
      </w:r>
      <w:r w:rsidR="007F6A54">
        <w:rPr>
          <w:rFonts w:ascii="Times New Roman" w:hAnsi="Times New Roman"/>
          <w:sz w:val="24"/>
          <w:szCs w:val="24"/>
          <w:vertAlign w:val="superscript"/>
        </w:rPr>
        <w:t>–</w:t>
      </w:r>
      <w:r w:rsidRPr="00E45B97">
        <w:rPr>
          <w:rFonts w:ascii="Times New Roman" w:hAnsi="Times New Roman"/>
          <w:sz w:val="24"/>
          <w:szCs w:val="24"/>
        </w:rPr>
        <w:t>- und ein Cl</w:t>
      </w:r>
      <w:r w:rsidRPr="00E45B97">
        <w:rPr>
          <w:rFonts w:ascii="Times New Roman" w:hAnsi="Times New Roman"/>
          <w:sz w:val="24"/>
          <w:szCs w:val="24"/>
          <w:vertAlign w:val="superscript"/>
        </w:rPr>
        <w:t>+</w:t>
      </w:r>
      <w:r w:rsidRPr="00E45B97">
        <w:rPr>
          <w:rFonts w:ascii="Times New Roman" w:hAnsi="Times New Roman"/>
          <w:sz w:val="24"/>
          <w:szCs w:val="24"/>
        </w:rPr>
        <w:t>-Ion aufgespalten (heterolytische Spaltung). Mit welchem der beiden Ionen wird der Kohlenwasserstoff</w:t>
      </w:r>
      <w:r>
        <w:rPr>
          <w:rFonts w:ascii="Times New Roman" w:hAnsi="Times New Roman"/>
          <w:sz w:val="24"/>
          <w:szCs w:val="24"/>
        </w:rPr>
        <w:t xml:space="preserve"> zuerst</w:t>
      </w:r>
      <w:r w:rsidRPr="00E45B97">
        <w:rPr>
          <w:rFonts w:ascii="Times New Roman" w:hAnsi="Times New Roman"/>
          <w:sz w:val="24"/>
          <w:szCs w:val="24"/>
        </w:rPr>
        <w:t xml:space="preserve"> spontan reagieren (kurze Begründung)?</w:t>
      </w:r>
    </w:p>
    <w:p w14:paraId="3183D376" w14:textId="77777777" w:rsidR="009D7C19" w:rsidRPr="00E45B97" w:rsidRDefault="009D7C19" w:rsidP="009D7C19">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c)</w:t>
      </w:r>
      <w:r w:rsidRPr="00E45B97">
        <w:rPr>
          <w:rFonts w:ascii="Times New Roman" w:hAnsi="Times New Roman"/>
          <w:sz w:val="24"/>
          <w:szCs w:val="24"/>
        </w:rPr>
        <w:tab/>
        <w:t>2-Methyl-2-buten wird verbrannt. Gesucht sind die Reaktionsgleichung und eine Begründung, weshalb dieser Vorgang stark exotherm ist.</w:t>
      </w:r>
    </w:p>
    <w:p w14:paraId="295415EF" w14:textId="77777777" w:rsidR="007F6A54" w:rsidRDefault="007F6A54" w:rsidP="009D7C19">
      <w:pPr>
        <w:spacing w:after="120" w:line="276" w:lineRule="auto"/>
        <w:ind w:left="709" w:hanging="709"/>
        <w:rPr>
          <w:rFonts w:ascii="Times New Roman" w:hAnsi="Times New Roman"/>
          <w:color w:val="0070C0"/>
          <w:sz w:val="24"/>
          <w:szCs w:val="24"/>
        </w:rPr>
      </w:pPr>
      <w:r>
        <w:rPr>
          <w:rFonts w:ascii="Times New Roman" w:hAnsi="Times New Roman"/>
          <w:color w:val="0070C0"/>
          <w:sz w:val="24"/>
          <w:szCs w:val="24"/>
        </w:rPr>
        <w:br w:type="page"/>
      </w:r>
    </w:p>
    <w:p w14:paraId="19DA30EB" w14:textId="77777777" w:rsidR="009D7C19" w:rsidRPr="00E45B97" w:rsidRDefault="009D7C19" w:rsidP="009D7C19">
      <w:pPr>
        <w:spacing w:after="120" w:line="276" w:lineRule="auto"/>
        <w:ind w:left="709" w:hanging="709"/>
        <w:rPr>
          <w:rFonts w:ascii="Times New Roman" w:hAnsi="Times New Roman"/>
          <w:color w:val="0070C0"/>
          <w:sz w:val="24"/>
          <w:szCs w:val="24"/>
        </w:rPr>
      </w:pPr>
      <w:r w:rsidRPr="00E45B97">
        <w:rPr>
          <w:rFonts w:ascii="Times New Roman" w:hAnsi="Times New Roman"/>
          <w:color w:val="0070C0"/>
          <w:sz w:val="24"/>
          <w:szCs w:val="24"/>
        </w:rPr>
        <w:lastRenderedPageBreak/>
        <w:t>Lösungen zu den Aufgaben</w:t>
      </w:r>
    </w:p>
    <w:p w14:paraId="62935899" w14:textId="77777777" w:rsidR="009D7C19" w:rsidRPr="00E45B97" w:rsidRDefault="009D7C19" w:rsidP="009D7C19">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18.1</w:t>
      </w:r>
      <w:r w:rsidRPr="00E45B97">
        <w:rPr>
          <w:rFonts w:ascii="Times New Roman" w:hAnsi="Times New Roman"/>
          <w:color w:val="0070C0"/>
          <w:sz w:val="24"/>
          <w:szCs w:val="24"/>
        </w:rPr>
        <w:tab/>
        <w:t>a)</w:t>
      </w:r>
      <w:r w:rsidRPr="00E45B97">
        <w:rPr>
          <w:rFonts w:ascii="Times New Roman" w:hAnsi="Times New Roman"/>
          <w:sz w:val="24"/>
          <w:szCs w:val="24"/>
        </w:rPr>
        <w:tab/>
      </w:r>
    </w:p>
    <w:p w14:paraId="49BACC62" w14:textId="77777777" w:rsidR="009D7C19" w:rsidRPr="00E45B97" w:rsidRDefault="009D7C19" w:rsidP="009D7C19">
      <w:pPr>
        <w:spacing w:line="276" w:lineRule="auto"/>
        <w:ind w:left="709" w:hanging="709"/>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r>
      <w:r w:rsidRPr="000E09A9">
        <w:rPr>
          <w:rFonts w:ascii="Times New Roman" w:hAnsi="Times New Roman"/>
          <w:noProof/>
          <w:sz w:val="24"/>
          <w:szCs w:val="24"/>
          <w:lang w:eastAsia="de-CH"/>
        </w:rPr>
        <w:drawing>
          <wp:inline distT="0" distB="0" distL="0" distR="0" wp14:anchorId="7E14B88F" wp14:editId="7BF93F7B">
            <wp:extent cx="1153160" cy="675640"/>
            <wp:effectExtent l="0" t="0" r="889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675640"/>
                    </a:xfrm>
                    <a:prstGeom prst="rect">
                      <a:avLst/>
                    </a:prstGeom>
                    <a:noFill/>
                    <a:ln>
                      <a:noFill/>
                    </a:ln>
                  </pic:spPr>
                </pic:pic>
              </a:graphicData>
            </a:graphic>
          </wp:inline>
        </w:drawing>
      </w:r>
      <w:r w:rsidRPr="00E45B97">
        <w:rPr>
          <w:rFonts w:ascii="Times New Roman" w:hAnsi="Times New Roman"/>
          <w:sz w:val="24"/>
          <w:szCs w:val="24"/>
        </w:rPr>
        <w:tab/>
      </w:r>
      <w:r w:rsidRPr="000E09A9">
        <w:rPr>
          <w:rFonts w:ascii="Times New Roman" w:hAnsi="Times New Roman"/>
          <w:noProof/>
          <w:sz w:val="24"/>
          <w:szCs w:val="24"/>
          <w:lang w:eastAsia="de-CH"/>
        </w:rPr>
        <w:drawing>
          <wp:inline distT="0" distB="0" distL="0" distR="0" wp14:anchorId="24054380" wp14:editId="78FB5C0A">
            <wp:extent cx="1153160" cy="668655"/>
            <wp:effectExtent l="0" t="0" r="889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60" cy="668655"/>
                    </a:xfrm>
                    <a:prstGeom prst="rect">
                      <a:avLst/>
                    </a:prstGeom>
                    <a:noFill/>
                    <a:ln>
                      <a:noFill/>
                    </a:ln>
                  </pic:spPr>
                </pic:pic>
              </a:graphicData>
            </a:graphic>
          </wp:inline>
        </w:drawing>
      </w:r>
    </w:p>
    <w:p w14:paraId="1E3FAD89" w14:textId="77777777" w:rsidR="009D7C19" w:rsidRPr="00E45B97" w:rsidRDefault="009D7C19" w:rsidP="009D7C19">
      <w:pPr>
        <w:spacing w:line="276" w:lineRule="auto"/>
        <w:ind w:left="709" w:hanging="709"/>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Z-</w:t>
      </w:r>
      <w:r w:rsidRPr="00E45B97">
        <w:rPr>
          <w:rFonts w:ascii="Times New Roman" w:hAnsi="Times New Roman"/>
          <w:sz w:val="24"/>
          <w:szCs w:val="24"/>
        </w:rPr>
        <w:tab/>
      </w:r>
      <w:r w:rsidRPr="00E45B97">
        <w:rPr>
          <w:rFonts w:ascii="Times New Roman" w:hAnsi="Times New Roman"/>
          <w:sz w:val="24"/>
          <w:szCs w:val="24"/>
        </w:rPr>
        <w:tab/>
      </w:r>
      <w:r w:rsidRPr="00E45B97">
        <w:rPr>
          <w:rFonts w:ascii="Times New Roman" w:hAnsi="Times New Roman"/>
          <w:sz w:val="24"/>
          <w:szCs w:val="24"/>
        </w:rPr>
        <w:tab/>
        <w:t>E-</w:t>
      </w:r>
    </w:p>
    <w:p w14:paraId="0BF123C2" w14:textId="77777777" w:rsidR="009D7C19" w:rsidRPr="00E45B97" w:rsidRDefault="009D7C19" w:rsidP="009D7C19">
      <w:pPr>
        <w:spacing w:line="276" w:lineRule="auto"/>
        <w:ind w:left="709" w:hanging="709"/>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r>
      <w:r w:rsidRPr="00E45B97">
        <w:rPr>
          <w:rFonts w:ascii="Times New Roman" w:hAnsi="Times New Roman"/>
          <w:sz w:val="24"/>
          <w:szCs w:val="24"/>
        </w:rPr>
        <w:tab/>
        <w:t xml:space="preserve">  2,3-Dichlor-2-buten</w:t>
      </w:r>
    </w:p>
    <w:p w14:paraId="3CF58BCA" w14:textId="77777777" w:rsidR="009D7C19" w:rsidRPr="00E45B97" w:rsidRDefault="009D7C19" w:rsidP="009D7C19">
      <w:pPr>
        <w:pStyle w:val="Textkrper-Zeileneinzug"/>
        <w:tabs>
          <w:tab w:val="left" w:pos="709"/>
        </w:tabs>
        <w:spacing w:after="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Moleküle sind permanente Dipole, wenn die Schwerpunkte der Partialladungen nicht zusammenfallen. Dies ist bei Z-</w:t>
      </w:r>
      <w:r>
        <w:rPr>
          <w:rFonts w:ascii="Times New Roman" w:hAnsi="Times New Roman"/>
          <w:sz w:val="24"/>
          <w:szCs w:val="24"/>
        </w:rPr>
        <w:t>2</w:t>
      </w:r>
      <w:r w:rsidRPr="00E45B97">
        <w:rPr>
          <w:rFonts w:ascii="Times New Roman" w:hAnsi="Times New Roman"/>
          <w:sz w:val="24"/>
          <w:szCs w:val="24"/>
        </w:rPr>
        <w:t>,</w:t>
      </w:r>
      <w:r>
        <w:rPr>
          <w:rFonts w:ascii="Times New Roman" w:hAnsi="Times New Roman"/>
          <w:sz w:val="24"/>
          <w:szCs w:val="24"/>
        </w:rPr>
        <w:t>3</w:t>
      </w:r>
      <w:r w:rsidRPr="00E45B97">
        <w:rPr>
          <w:rFonts w:ascii="Times New Roman" w:hAnsi="Times New Roman"/>
          <w:sz w:val="24"/>
          <w:szCs w:val="24"/>
        </w:rPr>
        <w:t>-Dichlor-2-buten der Fall, im Gegensatz zur E-Form.</w:t>
      </w:r>
    </w:p>
    <w:p w14:paraId="330094B5" w14:textId="77777777" w:rsidR="009D7C19" w:rsidRPr="00E45B97" w:rsidRDefault="009D7C19" w:rsidP="009D7C19">
      <w:pPr>
        <w:pStyle w:val="Textkrper-Zeileneinzug"/>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Zwischenmolekulare Kräfte:</w:t>
      </w:r>
    </w:p>
    <w:p w14:paraId="3855B2CE" w14:textId="77777777" w:rsidR="009D7C19" w:rsidRPr="00E45B97" w:rsidRDefault="009D7C19" w:rsidP="009D7C19">
      <w:pPr>
        <w:pStyle w:val="Textkrper-Zeileneinzug"/>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Z-</w:t>
      </w:r>
      <w:r>
        <w:rPr>
          <w:rFonts w:ascii="Times New Roman" w:hAnsi="Times New Roman"/>
          <w:sz w:val="24"/>
          <w:szCs w:val="24"/>
        </w:rPr>
        <w:t>2</w:t>
      </w:r>
      <w:r w:rsidRPr="00E45B97">
        <w:rPr>
          <w:rFonts w:ascii="Times New Roman" w:hAnsi="Times New Roman"/>
          <w:sz w:val="24"/>
          <w:szCs w:val="24"/>
        </w:rPr>
        <w:t>,</w:t>
      </w:r>
      <w:r>
        <w:rPr>
          <w:rFonts w:ascii="Times New Roman" w:hAnsi="Times New Roman"/>
          <w:sz w:val="24"/>
          <w:szCs w:val="24"/>
        </w:rPr>
        <w:t>3</w:t>
      </w:r>
      <w:r w:rsidRPr="00E45B97">
        <w:rPr>
          <w:rFonts w:ascii="Times New Roman" w:hAnsi="Times New Roman"/>
          <w:sz w:val="24"/>
          <w:szCs w:val="24"/>
        </w:rPr>
        <w:t>-Dichlor-2-buten, ein permanenter Dipol: V.d.W.-Kräfte, Dipol-Dipol-Kräfte</w:t>
      </w:r>
    </w:p>
    <w:p w14:paraId="4AB95483" w14:textId="77777777" w:rsidR="009D7C19" w:rsidRPr="00E45B97" w:rsidRDefault="009D7C19" w:rsidP="009D7C19">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E-</w:t>
      </w:r>
      <w:r>
        <w:rPr>
          <w:rFonts w:ascii="Times New Roman" w:hAnsi="Times New Roman"/>
          <w:sz w:val="24"/>
          <w:szCs w:val="24"/>
        </w:rPr>
        <w:t>2</w:t>
      </w:r>
      <w:r w:rsidRPr="00E45B97">
        <w:rPr>
          <w:rFonts w:ascii="Times New Roman" w:hAnsi="Times New Roman"/>
          <w:sz w:val="24"/>
          <w:szCs w:val="24"/>
        </w:rPr>
        <w:t>,</w:t>
      </w:r>
      <w:r>
        <w:rPr>
          <w:rFonts w:ascii="Times New Roman" w:hAnsi="Times New Roman"/>
          <w:sz w:val="24"/>
          <w:szCs w:val="24"/>
        </w:rPr>
        <w:t>3</w:t>
      </w:r>
      <w:r w:rsidRPr="00E45B97">
        <w:rPr>
          <w:rFonts w:ascii="Times New Roman" w:hAnsi="Times New Roman"/>
          <w:sz w:val="24"/>
          <w:szCs w:val="24"/>
        </w:rPr>
        <w:t>-Dichlor-2-buten, kein permanenter Dipol: V.d.W.-Kräfte</w:t>
      </w:r>
    </w:p>
    <w:p w14:paraId="42EC10F6" w14:textId="77777777" w:rsidR="009D7C19" w:rsidRPr="00E45B97" w:rsidRDefault="009D7C19" w:rsidP="009D7C19">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Damit ist die Siedetemperatur von Z-</w:t>
      </w:r>
      <w:r>
        <w:rPr>
          <w:rFonts w:ascii="Times New Roman" w:hAnsi="Times New Roman"/>
          <w:sz w:val="24"/>
          <w:szCs w:val="24"/>
        </w:rPr>
        <w:t>2</w:t>
      </w:r>
      <w:r w:rsidRPr="00E45B97">
        <w:rPr>
          <w:rFonts w:ascii="Times New Roman" w:hAnsi="Times New Roman"/>
          <w:sz w:val="24"/>
          <w:szCs w:val="24"/>
        </w:rPr>
        <w:t>,</w:t>
      </w:r>
      <w:r>
        <w:rPr>
          <w:rFonts w:ascii="Times New Roman" w:hAnsi="Times New Roman"/>
          <w:sz w:val="24"/>
          <w:szCs w:val="24"/>
        </w:rPr>
        <w:t>3</w:t>
      </w:r>
      <w:r w:rsidRPr="00E45B97">
        <w:rPr>
          <w:rFonts w:ascii="Times New Roman" w:hAnsi="Times New Roman"/>
          <w:sz w:val="24"/>
          <w:szCs w:val="24"/>
        </w:rPr>
        <w:t>-Dichlor-2-buten höher als die von E-</w:t>
      </w:r>
      <w:r>
        <w:rPr>
          <w:rFonts w:ascii="Times New Roman" w:hAnsi="Times New Roman"/>
          <w:sz w:val="24"/>
          <w:szCs w:val="24"/>
        </w:rPr>
        <w:t>2</w:t>
      </w:r>
      <w:r w:rsidRPr="00E45B97">
        <w:rPr>
          <w:rFonts w:ascii="Times New Roman" w:hAnsi="Times New Roman"/>
          <w:sz w:val="24"/>
          <w:szCs w:val="24"/>
        </w:rPr>
        <w:t>,</w:t>
      </w:r>
      <w:r>
        <w:rPr>
          <w:rFonts w:ascii="Times New Roman" w:hAnsi="Times New Roman"/>
          <w:sz w:val="24"/>
          <w:szCs w:val="24"/>
        </w:rPr>
        <w:t>3</w:t>
      </w:r>
      <w:r w:rsidRPr="00E45B97">
        <w:rPr>
          <w:rFonts w:ascii="Times New Roman" w:hAnsi="Times New Roman"/>
          <w:sz w:val="24"/>
          <w:szCs w:val="24"/>
        </w:rPr>
        <w:t>-Dichlor-2-buten.</w:t>
      </w:r>
    </w:p>
    <w:p w14:paraId="7553925E" w14:textId="77777777" w:rsidR="009D7C19" w:rsidRPr="00E45B97" w:rsidRDefault="009D7C19" w:rsidP="009D7C19">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18.2</w:t>
      </w:r>
      <w:r w:rsidRPr="00E45B97">
        <w:rPr>
          <w:rFonts w:ascii="Times New Roman" w:hAnsi="Times New Roman"/>
          <w:color w:val="0070C0"/>
          <w:sz w:val="24"/>
          <w:szCs w:val="24"/>
        </w:rPr>
        <w:tab/>
        <w:t>a)</w:t>
      </w:r>
      <w:r w:rsidRPr="00E45B97">
        <w:rPr>
          <w:rFonts w:ascii="Times New Roman" w:hAnsi="Times New Roman"/>
          <w:sz w:val="24"/>
          <w:szCs w:val="24"/>
        </w:rPr>
        <w:tab/>
      </w:r>
    </w:p>
    <w:p w14:paraId="22231AA9" w14:textId="77777777" w:rsidR="009D7C19" w:rsidRPr="00E45B97" w:rsidRDefault="009D7C19" w:rsidP="009D7C19">
      <w:pPr>
        <w:spacing w:line="276" w:lineRule="auto"/>
        <w:ind w:left="709" w:hanging="709"/>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r>
    </w:p>
    <w:tbl>
      <w:tblPr>
        <w:tblW w:w="0" w:type="auto"/>
        <w:tblInd w:w="993" w:type="dxa"/>
        <w:tblLook w:val="04A0" w:firstRow="1" w:lastRow="0" w:firstColumn="1" w:lastColumn="0" w:noHBand="0" w:noVBand="1"/>
      </w:tblPr>
      <w:tblGrid>
        <w:gridCol w:w="1696"/>
        <w:gridCol w:w="1825"/>
        <w:gridCol w:w="2994"/>
      </w:tblGrid>
      <w:tr w:rsidR="009D7C19" w:rsidRPr="00E45B97" w14:paraId="3E338150" w14:textId="77777777" w:rsidTr="003B289B">
        <w:tc>
          <w:tcPr>
            <w:tcW w:w="1696" w:type="dxa"/>
          </w:tcPr>
          <w:p w14:paraId="37C27846" w14:textId="77777777" w:rsidR="009D7C19" w:rsidRPr="003B289B" w:rsidRDefault="009D7C19" w:rsidP="003B289B">
            <w:pPr>
              <w:spacing w:line="276" w:lineRule="auto"/>
              <w:rPr>
                <w:rFonts w:ascii="Times New Roman" w:hAnsi="Times New Roman"/>
                <w:sz w:val="24"/>
                <w:szCs w:val="24"/>
              </w:rPr>
            </w:pPr>
            <w:r w:rsidRPr="000E09A9">
              <w:rPr>
                <w:rFonts w:ascii="Times New Roman" w:hAnsi="Times New Roman"/>
                <w:noProof/>
                <w:sz w:val="24"/>
                <w:szCs w:val="24"/>
                <w:lang w:eastAsia="de-CH"/>
              </w:rPr>
              <w:drawing>
                <wp:inline distT="0" distB="0" distL="0" distR="0" wp14:anchorId="5E06E3F7" wp14:editId="49647025">
                  <wp:extent cx="770890" cy="52514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90" cy="525145"/>
                          </a:xfrm>
                          <a:prstGeom prst="rect">
                            <a:avLst/>
                          </a:prstGeom>
                          <a:noFill/>
                          <a:ln>
                            <a:noFill/>
                          </a:ln>
                        </pic:spPr>
                      </pic:pic>
                    </a:graphicData>
                  </a:graphic>
                </wp:inline>
              </w:drawing>
            </w:r>
          </w:p>
          <w:p w14:paraId="47EFC7D7" w14:textId="77777777" w:rsidR="009D7C19" w:rsidRPr="00E45B97" w:rsidRDefault="007F6A54" w:rsidP="003B289B">
            <w:pPr>
              <w:spacing w:line="276" w:lineRule="auto"/>
              <w:rPr>
                <w:rFonts w:ascii="Times New Roman" w:hAnsi="Times New Roman"/>
                <w:sz w:val="24"/>
                <w:szCs w:val="24"/>
              </w:rPr>
            </w:pPr>
            <w:r>
              <w:rPr>
                <w:rFonts w:ascii="Times New Roman" w:hAnsi="Times New Roman"/>
                <w:sz w:val="24"/>
                <w:szCs w:val="24"/>
              </w:rPr>
              <w:br/>
            </w:r>
            <w:r w:rsidR="009D7C19" w:rsidRPr="00E45B97">
              <w:rPr>
                <w:rFonts w:ascii="Times New Roman" w:hAnsi="Times New Roman"/>
                <w:sz w:val="24"/>
                <w:szCs w:val="24"/>
              </w:rPr>
              <w:t>2-Methyl-2-buten</w:t>
            </w:r>
          </w:p>
        </w:tc>
        <w:tc>
          <w:tcPr>
            <w:tcW w:w="1825" w:type="dxa"/>
          </w:tcPr>
          <w:p w14:paraId="54D24E55" w14:textId="77777777" w:rsidR="009D7C19" w:rsidRPr="003B289B" w:rsidRDefault="009D7C19" w:rsidP="003B289B">
            <w:pPr>
              <w:spacing w:line="276" w:lineRule="auto"/>
              <w:rPr>
                <w:rFonts w:ascii="Times New Roman" w:hAnsi="Times New Roman"/>
                <w:sz w:val="36"/>
                <w:szCs w:val="24"/>
              </w:rPr>
            </w:pPr>
          </w:p>
          <w:p w14:paraId="2313FACE" w14:textId="77777777" w:rsidR="009D7C19" w:rsidRPr="00E45B97" w:rsidRDefault="009D7C19" w:rsidP="003B289B">
            <w:pPr>
              <w:spacing w:line="276" w:lineRule="auto"/>
              <w:rPr>
                <w:rFonts w:ascii="Times New Roman" w:hAnsi="Times New Roman"/>
                <w:sz w:val="24"/>
                <w:szCs w:val="24"/>
              </w:rPr>
            </w:pPr>
            <w:r w:rsidRPr="00E45B97">
              <w:rPr>
                <w:rFonts w:ascii="Times New Roman" w:hAnsi="Times New Roman"/>
                <w:sz w:val="24"/>
                <w:szCs w:val="24"/>
              </w:rPr>
              <w:t>+      Cl</w:t>
            </w:r>
            <w:r w:rsidRPr="00E45B97">
              <w:rPr>
                <w:rFonts w:ascii="Times New Roman" w:hAnsi="Times New Roman"/>
                <w:sz w:val="24"/>
                <w:szCs w:val="24"/>
                <w:vertAlign w:val="subscript"/>
              </w:rPr>
              <w:t>2</w:t>
            </w:r>
            <w:r w:rsidRPr="00E45B97">
              <w:rPr>
                <w:rFonts w:ascii="Times New Roman" w:hAnsi="Times New Roman"/>
                <w:sz w:val="24"/>
                <w:szCs w:val="24"/>
              </w:rPr>
              <w:t xml:space="preserve">     →  </w:t>
            </w:r>
          </w:p>
        </w:tc>
        <w:tc>
          <w:tcPr>
            <w:tcW w:w="2994" w:type="dxa"/>
          </w:tcPr>
          <w:p w14:paraId="473B04CA" w14:textId="5C7772D8" w:rsidR="009D7C19" w:rsidRPr="00E45B97" w:rsidRDefault="009D7C19" w:rsidP="003B289B">
            <w:pPr>
              <w:spacing w:line="276" w:lineRule="auto"/>
              <w:rPr>
                <w:rFonts w:ascii="Times New Roman" w:hAnsi="Times New Roman"/>
                <w:sz w:val="24"/>
                <w:szCs w:val="24"/>
              </w:rPr>
            </w:pPr>
            <w:r w:rsidRPr="000E09A9">
              <w:rPr>
                <w:rFonts w:ascii="Times New Roman" w:hAnsi="Times New Roman"/>
                <w:noProof/>
                <w:sz w:val="24"/>
                <w:szCs w:val="24"/>
                <w:lang w:eastAsia="de-CH"/>
              </w:rPr>
              <w:drawing>
                <wp:inline distT="0" distB="0" distL="0" distR="0" wp14:anchorId="2D2F071F" wp14:editId="0030F546">
                  <wp:extent cx="770890" cy="83947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890" cy="839470"/>
                          </a:xfrm>
                          <a:prstGeom prst="rect">
                            <a:avLst/>
                          </a:prstGeom>
                          <a:noFill/>
                          <a:ln>
                            <a:noFill/>
                          </a:ln>
                        </pic:spPr>
                      </pic:pic>
                    </a:graphicData>
                  </a:graphic>
                </wp:inline>
              </w:drawing>
            </w:r>
            <w:r w:rsidR="007F6A54">
              <w:rPr>
                <w:rFonts w:ascii="Times New Roman" w:hAnsi="Times New Roman"/>
                <w:sz w:val="24"/>
                <w:szCs w:val="24"/>
              </w:rPr>
              <w:br/>
            </w:r>
            <w:r w:rsidRPr="00E45B97">
              <w:rPr>
                <w:rFonts w:ascii="Times New Roman" w:hAnsi="Times New Roman"/>
                <w:sz w:val="24"/>
                <w:szCs w:val="24"/>
              </w:rPr>
              <w:t>2,3-Dichlor-2-methylbutan</w:t>
            </w:r>
          </w:p>
        </w:tc>
      </w:tr>
    </w:tbl>
    <w:p w14:paraId="58F4C249" w14:textId="77777777" w:rsidR="009D7C19" w:rsidRDefault="009D7C19" w:rsidP="009D7C19">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Die hohe Elektronendichte der Doppelbindung führt zur heterolytischen Aufspaltung des Cl</w:t>
      </w:r>
      <w:r w:rsidRPr="00E45B97">
        <w:rPr>
          <w:rFonts w:ascii="Times New Roman" w:hAnsi="Times New Roman"/>
          <w:sz w:val="24"/>
          <w:szCs w:val="24"/>
          <w:vertAlign w:val="subscript"/>
        </w:rPr>
        <w:t>2</w:t>
      </w:r>
      <w:r w:rsidRPr="00E45B97">
        <w:rPr>
          <w:rFonts w:ascii="Times New Roman" w:hAnsi="Times New Roman"/>
          <w:sz w:val="24"/>
          <w:szCs w:val="24"/>
        </w:rPr>
        <w:t>-Moleküls in ein positives und ein negatives Ion. Anschliessend kommt es zu anziehenden Kräften zwischen der Doppelbindung (hohe negative Ladung), deren Elektronenpaare sich gegenseitig abstossen (Bananenbindung), und dem Cl</w:t>
      </w:r>
      <w:r w:rsidRPr="00E45B97">
        <w:rPr>
          <w:rFonts w:ascii="Times New Roman" w:hAnsi="Times New Roman"/>
          <w:sz w:val="24"/>
          <w:szCs w:val="24"/>
          <w:vertAlign w:val="superscript"/>
        </w:rPr>
        <w:t>+</w:t>
      </w:r>
      <w:r w:rsidRPr="00E45B97">
        <w:rPr>
          <w:rFonts w:ascii="Times New Roman" w:hAnsi="Times New Roman"/>
          <w:sz w:val="24"/>
          <w:szCs w:val="24"/>
        </w:rPr>
        <w:t>-Ion. Durch die neue Bindung C–Cl erhält ein C-Atom eine positive Ladung und es bildet sich ein Dreierring als Zwischenprodukt. Das negative Chlor-Ion kann sich dann an diesen Ring (positiv geladen) anlagern, sodass 2,3-Dichlor-2-methylbutan entsteht.</w:t>
      </w:r>
    </w:p>
    <w:p w14:paraId="40CE5DC2" w14:textId="77777777" w:rsidR="009D7C19" w:rsidRPr="00E45B97" w:rsidRDefault="009D7C19" w:rsidP="009D7C19">
      <w:pPr>
        <w:tabs>
          <w:tab w:val="left" w:pos="709"/>
        </w:tabs>
        <w:spacing w:after="240" w:line="276" w:lineRule="auto"/>
        <w:ind w:left="993" w:hanging="99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Reaktionsmechanismus schematisch anhand eine Doppelbindung:</w:t>
      </w:r>
    </w:p>
    <w:tbl>
      <w:tblPr>
        <w:tblStyle w:val="Tabellenraster"/>
        <w:tblW w:w="83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
        <w:gridCol w:w="1701"/>
        <w:gridCol w:w="851"/>
        <w:gridCol w:w="3113"/>
      </w:tblGrid>
      <w:tr w:rsidR="009D7C19" w:rsidRPr="00E45B97" w14:paraId="71773733" w14:textId="77777777" w:rsidTr="003B289B">
        <w:tc>
          <w:tcPr>
            <w:tcW w:w="1838" w:type="dxa"/>
          </w:tcPr>
          <w:p w14:paraId="47EFC341" w14:textId="77777777" w:rsidR="009D7C19" w:rsidRPr="00E45B97" w:rsidRDefault="009D7C19" w:rsidP="003B289B">
            <w:pPr>
              <w:spacing w:line="276" w:lineRule="auto"/>
              <w:ind w:left="-108" w:firstLine="108"/>
              <w:rPr>
                <w:rFonts w:ascii="Times New Roman" w:hAnsi="Times New Roman"/>
                <w:sz w:val="24"/>
                <w:szCs w:val="24"/>
              </w:rPr>
            </w:pPr>
            <w:r w:rsidRPr="000E09A9">
              <w:rPr>
                <w:rFonts w:ascii="Times New Roman" w:hAnsi="Times New Roman"/>
                <w:noProof/>
                <w:sz w:val="24"/>
                <w:szCs w:val="24"/>
                <w:lang w:eastAsia="de-CH"/>
              </w:rPr>
              <w:drawing>
                <wp:inline distT="0" distB="0" distL="0" distR="0" wp14:anchorId="713E3D11" wp14:editId="7BB9AFAF">
                  <wp:extent cx="822960" cy="914400"/>
                  <wp:effectExtent l="0" t="0" r="0" b="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r w:rsidRPr="00E45B97">
              <w:rPr>
                <w:rFonts w:ascii="Times New Roman" w:hAnsi="Times New Roman"/>
                <w:sz w:val="24"/>
                <w:szCs w:val="24"/>
              </w:rPr>
              <w:t xml:space="preserve">  </w:t>
            </w:r>
          </w:p>
        </w:tc>
        <w:tc>
          <w:tcPr>
            <w:tcW w:w="850" w:type="dxa"/>
          </w:tcPr>
          <w:p w14:paraId="54225E0B" w14:textId="77777777" w:rsidR="009D7C19" w:rsidRPr="00E45B97" w:rsidRDefault="009D7C19" w:rsidP="003B289B">
            <w:pPr>
              <w:spacing w:line="276" w:lineRule="auto"/>
              <w:rPr>
                <w:rFonts w:ascii="Times New Roman" w:hAnsi="Times New Roman"/>
                <w:sz w:val="24"/>
                <w:szCs w:val="24"/>
              </w:rPr>
            </w:pPr>
          </w:p>
          <w:p w14:paraId="457EA623" w14:textId="77777777" w:rsidR="009D7C19" w:rsidRPr="00E45B97" w:rsidRDefault="009D7C19" w:rsidP="003B289B">
            <w:pPr>
              <w:spacing w:line="276" w:lineRule="auto"/>
              <w:rPr>
                <w:rFonts w:ascii="Times New Roman" w:hAnsi="Times New Roman"/>
                <w:sz w:val="24"/>
                <w:szCs w:val="24"/>
              </w:rPr>
            </w:pPr>
            <w:r w:rsidRPr="00E45B97">
              <w:rPr>
                <w:rFonts w:ascii="Times New Roman" w:hAnsi="Times New Roman"/>
                <w:sz w:val="24"/>
                <w:szCs w:val="24"/>
              </w:rPr>
              <w:t>→</w:t>
            </w:r>
          </w:p>
          <w:p w14:paraId="26B853E6" w14:textId="77777777" w:rsidR="009D7C19" w:rsidRPr="00E45B97" w:rsidRDefault="009D7C19" w:rsidP="003B289B">
            <w:pPr>
              <w:spacing w:line="276" w:lineRule="auto"/>
              <w:rPr>
                <w:rFonts w:ascii="Times New Roman" w:hAnsi="Times New Roman"/>
                <w:sz w:val="24"/>
                <w:szCs w:val="24"/>
              </w:rPr>
            </w:pPr>
          </w:p>
        </w:tc>
        <w:tc>
          <w:tcPr>
            <w:tcW w:w="1701" w:type="dxa"/>
          </w:tcPr>
          <w:p w14:paraId="08776777" w14:textId="5F8648DB" w:rsidR="009D7C19" w:rsidRPr="00E45B97" w:rsidRDefault="006A27D5" w:rsidP="003B289B">
            <w:pPr>
              <w:spacing w:line="276" w:lineRule="auto"/>
              <w:rPr>
                <w:rFonts w:ascii="Times New Roman" w:hAnsi="Times New Roman"/>
                <w:sz w:val="24"/>
                <w:szCs w:val="24"/>
              </w:rPr>
            </w:pPr>
            <w:r>
              <w:rPr>
                <w:noProof/>
                <w:lang w:eastAsia="de-CH"/>
              </w:rPr>
              <w:drawing>
                <wp:inline distT="0" distB="0" distL="0" distR="0" wp14:anchorId="5371F9AA" wp14:editId="5BBF9364">
                  <wp:extent cx="902335" cy="9620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335" cy="962025"/>
                          </a:xfrm>
                          <a:prstGeom prst="rect">
                            <a:avLst/>
                          </a:prstGeom>
                          <a:noFill/>
                          <a:ln>
                            <a:noFill/>
                          </a:ln>
                        </pic:spPr>
                      </pic:pic>
                    </a:graphicData>
                  </a:graphic>
                </wp:inline>
              </w:drawing>
            </w:r>
          </w:p>
        </w:tc>
        <w:tc>
          <w:tcPr>
            <w:tcW w:w="851" w:type="dxa"/>
          </w:tcPr>
          <w:p w14:paraId="67C8E997" w14:textId="77777777" w:rsidR="009D7C19" w:rsidRPr="00E45B97" w:rsidRDefault="009D7C19" w:rsidP="003B289B">
            <w:pPr>
              <w:spacing w:line="276" w:lineRule="auto"/>
              <w:rPr>
                <w:rFonts w:ascii="Times New Roman" w:hAnsi="Times New Roman"/>
                <w:sz w:val="24"/>
                <w:szCs w:val="24"/>
              </w:rPr>
            </w:pPr>
          </w:p>
          <w:p w14:paraId="21B629E3" w14:textId="77777777" w:rsidR="009D7C19" w:rsidRPr="00E45B97" w:rsidRDefault="009D7C19" w:rsidP="003B289B">
            <w:pPr>
              <w:spacing w:line="276" w:lineRule="auto"/>
              <w:rPr>
                <w:rFonts w:ascii="Times New Roman" w:hAnsi="Times New Roman"/>
                <w:sz w:val="24"/>
                <w:szCs w:val="24"/>
              </w:rPr>
            </w:pPr>
            <w:r w:rsidRPr="00E45B97">
              <w:rPr>
                <w:rFonts w:ascii="Times New Roman" w:hAnsi="Times New Roman"/>
                <w:sz w:val="24"/>
                <w:szCs w:val="24"/>
              </w:rPr>
              <w:t>→</w:t>
            </w:r>
          </w:p>
          <w:p w14:paraId="6471AFBF" w14:textId="77777777" w:rsidR="009D7C19" w:rsidRPr="00E45B97" w:rsidRDefault="009D7C19" w:rsidP="003B289B">
            <w:pPr>
              <w:spacing w:line="276" w:lineRule="auto"/>
              <w:rPr>
                <w:rFonts w:ascii="Times New Roman" w:hAnsi="Times New Roman"/>
                <w:sz w:val="24"/>
                <w:szCs w:val="24"/>
              </w:rPr>
            </w:pPr>
          </w:p>
        </w:tc>
        <w:tc>
          <w:tcPr>
            <w:tcW w:w="3113" w:type="dxa"/>
          </w:tcPr>
          <w:p w14:paraId="78701AC2" w14:textId="77777777" w:rsidR="009D7C19" w:rsidRPr="00E45B97" w:rsidRDefault="009D7C19" w:rsidP="003B289B">
            <w:pPr>
              <w:spacing w:line="276" w:lineRule="auto"/>
              <w:rPr>
                <w:rFonts w:ascii="Times New Roman" w:hAnsi="Times New Roman"/>
                <w:sz w:val="24"/>
                <w:szCs w:val="24"/>
              </w:rPr>
            </w:pPr>
          </w:p>
          <w:p w14:paraId="7FBF85A6" w14:textId="77777777" w:rsidR="009D7C19" w:rsidRPr="00E45B97" w:rsidRDefault="009D7C19" w:rsidP="003B289B">
            <w:pPr>
              <w:spacing w:line="276" w:lineRule="auto"/>
              <w:rPr>
                <w:rFonts w:ascii="Times New Roman" w:hAnsi="Times New Roman"/>
                <w:sz w:val="24"/>
                <w:szCs w:val="24"/>
              </w:rPr>
            </w:pPr>
            <w:r w:rsidRPr="000E09A9">
              <w:rPr>
                <w:rFonts w:ascii="Times New Roman" w:hAnsi="Times New Roman"/>
                <w:noProof/>
                <w:sz w:val="24"/>
                <w:szCs w:val="24"/>
                <w:lang w:eastAsia="de-CH"/>
              </w:rPr>
              <w:drawing>
                <wp:inline distT="0" distB="0" distL="0" distR="0" wp14:anchorId="09E573DB" wp14:editId="429A5ADF">
                  <wp:extent cx="907415" cy="64135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415" cy="641350"/>
                          </a:xfrm>
                          <a:prstGeom prst="rect">
                            <a:avLst/>
                          </a:prstGeom>
                          <a:noFill/>
                          <a:ln>
                            <a:noFill/>
                          </a:ln>
                        </pic:spPr>
                      </pic:pic>
                    </a:graphicData>
                  </a:graphic>
                </wp:inline>
              </w:drawing>
            </w:r>
          </w:p>
        </w:tc>
      </w:tr>
    </w:tbl>
    <w:p w14:paraId="058D9026" w14:textId="77777777" w:rsidR="009D7C19" w:rsidRPr="00E45B97" w:rsidRDefault="009D7C19" w:rsidP="009D7C19">
      <w:pPr>
        <w:spacing w:line="276" w:lineRule="auto"/>
        <w:rPr>
          <w:rFonts w:ascii="Times New Roman" w:hAnsi="Times New Roman"/>
          <w:sz w:val="24"/>
          <w:szCs w:val="24"/>
        </w:rPr>
      </w:pPr>
    </w:p>
    <w:tbl>
      <w:tblPr>
        <w:tblStyle w:val="Tabellenraster"/>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51"/>
        <w:gridCol w:w="2977"/>
      </w:tblGrid>
      <w:tr w:rsidR="009D7C19" w:rsidRPr="00E45B97" w14:paraId="54FD8D19" w14:textId="77777777" w:rsidTr="003B289B">
        <w:tc>
          <w:tcPr>
            <w:tcW w:w="2121" w:type="dxa"/>
          </w:tcPr>
          <w:p w14:paraId="22DFB595" w14:textId="3D0E243E" w:rsidR="009D7C19" w:rsidRPr="00E45B97" w:rsidRDefault="0003385B" w:rsidP="003B289B">
            <w:pPr>
              <w:spacing w:line="276" w:lineRule="auto"/>
              <w:ind w:left="176" w:hanging="176"/>
              <w:rPr>
                <w:rFonts w:ascii="Times New Roman" w:hAnsi="Times New Roman"/>
                <w:sz w:val="24"/>
                <w:szCs w:val="24"/>
              </w:rPr>
            </w:pPr>
            <w:r>
              <w:rPr>
                <w:noProof/>
                <w:lang w:eastAsia="de-CH"/>
              </w:rPr>
              <w:lastRenderedPageBreak/>
              <w:drawing>
                <wp:inline distT="0" distB="0" distL="0" distR="0" wp14:anchorId="6B5DA119" wp14:editId="05843C68">
                  <wp:extent cx="902335" cy="1229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335" cy="1229360"/>
                          </a:xfrm>
                          <a:prstGeom prst="rect">
                            <a:avLst/>
                          </a:prstGeom>
                          <a:noFill/>
                          <a:ln>
                            <a:noFill/>
                          </a:ln>
                        </pic:spPr>
                      </pic:pic>
                    </a:graphicData>
                  </a:graphic>
                </wp:inline>
              </w:drawing>
            </w:r>
          </w:p>
        </w:tc>
        <w:tc>
          <w:tcPr>
            <w:tcW w:w="851" w:type="dxa"/>
          </w:tcPr>
          <w:p w14:paraId="7B45DC4F" w14:textId="77777777" w:rsidR="009D7C19" w:rsidRPr="00E45B97" w:rsidRDefault="009D7C19" w:rsidP="003B289B">
            <w:pPr>
              <w:spacing w:line="276" w:lineRule="auto"/>
              <w:rPr>
                <w:rFonts w:ascii="Times New Roman" w:hAnsi="Times New Roman"/>
                <w:sz w:val="24"/>
                <w:szCs w:val="24"/>
              </w:rPr>
            </w:pPr>
          </w:p>
          <w:p w14:paraId="4221B1F8" w14:textId="77777777" w:rsidR="009D7C19" w:rsidRPr="00E45B97" w:rsidRDefault="009D7C19" w:rsidP="003B289B">
            <w:pPr>
              <w:spacing w:line="276" w:lineRule="auto"/>
              <w:rPr>
                <w:rFonts w:ascii="Times New Roman" w:hAnsi="Times New Roman"/>
                <w:sz w:val="24"/>
                <w:szCs w:val="24"/>
              </w:rPr>
            </w:pPr>
            <w:r w:rsidRPr="00E45B97">
              <w:rPr>
                <w:rFonts w:ascii="Times New Roman" w:hAnsi="Times New Roman"/>
                <w:sz w:val="24"/>
                <w:szCs w:val="24"/>
              </w:rPr>
              <w:t>→</w:t>
            </w:r>
          </w:p>
          <w:p w14:paraId="21B546E5" w14:textId="77777777" w:rsidR="009D7C19" w:rsidRPr="00E45B97" w:rsidRDefault="009D7C19" w:rsidP="003B289B">
            <w:pPr>
              <w:spacing w:line="276" w:lineRule="auto"/>
              <w:rPr>
                <w:rFonts w:ascii="Times New Roman" w:hAnsi="Times New Roman"/>
                <w:sz w:val="24"/>
                <w:szCs w:val="24"/>
              </w:rPr>
            </w:pPr>
          </w:p>
        </w:tc>
        <w:tc>
          <w:tcPr>
            <w:tcW w:w="2977" w:type="dxa"/>
          </w:tcPr>
          <w:p w14:paraId="426D83D3" w14:textId="77777777" w:rsidR="009D7C19" w:rsidRPr="00E45B97" w:rsidRDefault="009D7C19" w:rsidP="003B289B">
            <w:pPr>
              <w:spacing w:line="276" w:lineRule="auto"/>
              <w:rPr>
                <w:rFonts w:ascii="Times New Roman" w:hAnsi="Times New Roman"/>
                <w:sz w:val="24"/>
                <w:szCs w:val="24"/>
              </w:rPr>
            </w:pPr>
            <w:r w:rsidRPr="000E09A9">
              <w:rPr>
                <w:rFonts w:ascii="Times New Roman" w:hAnsi="Times New Roman"/>
                <w:noProof/>
                <w:sz w:val="24"/>
                <w:szCs w:val="24"/>
                <w:lang w:eastAsia="de-CH"/>
              </w:rPr>
              <w:drawing>
                <wp:inline distT="0" distB="0" distL="0" distR="0" wp14:anchorId="5308C7EC" wp14:editId="12EA941C">
                  <wp:extent cx="914400" cy="914400"/>
                  <wp:effectExtent l="0" t="0" r="0" b="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E671E2C" w14:textId="77777777" w:rsidR="009D7C19" w:rsidRPr="00E45B97" w:rsidRDefault="009D7C19" w:rsidP="003B289B">
            <w:pPr>
              <w:spacing w:line="276" w:lineRule="auto"/>
              <w:rPr>
                <w:rFonts w:ascii="Times New Roman" w:hAnsi="Times New Roman"/>
                <w:sz w:val="24"/>
                <w:szCs w:val="24"/>
              </w:rPr>
            </w:pPr>
          </w:p>
        </w:tc>
      </w:tr>
    </w:tbl>
    <w:p w14:paraId="1E1ACF87" w14:textId="77777777" w:rsidR="009D7C19" w:rsidRPr="00E45B97" w:rsidRDefault="009D7C19" w:rsidP="009D7C19">
      <w:pPr>
        <w:tabs>
          <w:tab w:val="left" w:pos="709"/>
        </w:tabs>
        <w:spacing w:before="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c)</w:t>
      </w:r>
      <w:r w:rsidRPr="00E45B97">
        <w:rPr>
          <w:rFonts w:ascii="Times New Roman" w:hAnsi="Times New Roman"/>
          <w:sz w:val="24"/>
          <w:szCs w:val="24"/>
        </w:rPr>
        <w:tab/>
      </w:r>
      <w:r>
        <w:rPr>
          <w:rFonts w:ascii="Times New Roman" w:hAnsi="Times New Roman"/>
          <w:sz w:val="24"/>
          <w:szCs w:val="24"/>
        </w:rPr>
        <w:t xml:space="preserve">   </w:t>
      </w:r>
      <w:r w:rsidRPr="00E45B97">
        <w:rPr>
          <w:rFonts w:ascii="Times New Roman" w:hAnsi="Times New Roman"/>
          <w:sz w:val="24"/>
          <w:szCs w:val="24"/>
        </w:rPr>
        <w:t>C</w:t>
      </w:r>
      <w:r w:rsidRPr="00E45B97">
        <w:rPr>
          <w:rFonts w:ascii="Times New Roman" w:hAnsi="Times New Roman"/>
          <w:sz w:val="24"/>
          <w:szCs w:val="24"/>
          <w:vertAlign w:val="subscript"/>
        </w:rPr>
        <w:t>5</w:t>
      </w:r>
      <w:r w:rsidRPr="00E45B97">
        <w:rPr>
          <w:rFonts w:ascii="Times New Roman" w:hAnsi="Times New Roman"/>
          <w:sz w:val="24"/>
          <w:szCs w:val="24"/>
        </w:rPr>
        <w:t>H</w:t>
      </w:r>
      <w:r w:rsidRPr="00E45B97">
        <w:rPr>
          <w:rFonts w:ascii="Times New Roman" w:hAnsi="Times New Roman"/>
          <w:sz w:val="24"/>
          <w:szCs w:val="24"/>
          <w:vertAlign w:val="subscript"/>
        </w:rPr>
        <w:t>10</w:t>
      </w:r>
      <w:r w:rsidRPr="00E45B97">
        <w:rPr>
          <w:rFonts w:ascii="Times New Roman" w:hAnsi="Times New Roman"/>
          <w:sz w:val="24"/>
          <w:szCs w:val="24"/>
        </w:rPr>
        <w:t>(l)  +  7.5 O</w:t>
      </w:r>
      <w:r w:rsidRPr="00E45B97">
        <w:rPr>
          <w:rFonts w:ascii="Times New Roman" w:hAnsi="Times New Roman"/>
          <w:sz w:val="24"/>
          <w:szCs w:val="24"/>
          <w:vertAlign w:val="subscript"/>
        </w:rPr>
        <w:t>2</w:t>
      </w:r>
      <w:r w:rsidRPr="00E45B97">
        <w:rPr>
          <w:rFonts w:ascii="Times New Roman" w:hAnsi="Times New Roman"/>
          <w:sz w:val="24"/>
          <w:szCs w:val="24"/>
        </w:rPr>
        <w:t xml:space="preserve">(g)  →  </w:t>
      </w:r>
      <w:r>
        <w:rPr>
          <w:rFonts w:ascii="Times New Roman" w:hAnsi="Times New Roman"/>
          <w:sz w:val="24"/>
          <w:szCs w:val="24"/>
        </w:rPr>
        <w:t xml:space="preserve">   </w:t>
      </w:r>
      <w:r w:rsidRPr="00E45B97">
        <w:rPr>
          <w:rFonts w:ascii="Times New Roman" w:hAnsi="Times New Roman"/>
          <w:sz w:val="24"/>
          <w:szCs w:val="24"/>
        </w:rPr>
        <w:t>5 CO</w:t>
      </w:r>
      <w:r w:rsidRPr="00E45B97">
        <w:rPr>
          <w:rFonts w:ascii="Times New Roman" w:hAnsi="Times New Roman"/>
          <w:sz w:val="24"/>
          <w:szCs w:val="24"/>
          <w:vertAlign w:val="subscript"/>
        </w:rPr>
        <w:t>2</w:t>
      </w:r>
      <w:r w:rsidRPr="00E45B97">
        <w:rPr>
          <w:rFonts w:ascii="Times New Roman" w:hAnsi="Times New Roman"/>
          <w:sz w:val="24"/>
          <w:szCs w:val="24"/>
        </w:rPr>
        <w:t xml:space="preserve">(g)  + </w:t>
      </w:r>
      <w:r>
        <w:rPr>
          <w:rFonts w:ascii="Times New Roman" w:hAnsi="Times New Roman"/>
          <w:sz w:val="24"/>
          <w:szCs w:val="24"/>
        </w:rPr>
        <w:t xml:space="preserve"> </w:t>
      </w:r>
      <w:r w:rsidRPr="00E45B97">
        <w:rPr>
          <w:rFonts w:ascii="Times New Roman" w:hAnsi="Times New Roman"/>
          <w:sz w:val="24"/>
          <w:szCs w:val="24"/>
        </w:rPr>
        <w:t xml:space="preserve"> 5 H</w:t>
      </w:r>
      <w:r w:rsidRPr="00E45B97">
        <w:rPr>
          <w:rFonts w:ascii="Times New Roman" w:hAnsi="Times New Roman"/>
          <w:sz w:val="24"/>
          <w:szCs w:val="24"/>
          <w:vertAlign w:val="subscript"/>
        </w:rPr>
        <w:t>2</w:t>
      </w:r>
      <w:r w:rsidRPr="00E45B97">
        <w:rPr>
          <w:rFonts w:ascii="Times New Roman" w:hAnsi="Times New Roman"/>
          <w:sz w:val="24"/>
          <w:szCs w:val="24"/>
        </w:rPr>
        <w:t>O(l)</w:t>
      </w:r>
      <w:r w:rsidRPr="00E45B97">
        <w:rPr>
          <w:rFonts w:ascii="Times New Roman" w:hAnsi="Times New Roman"/>
          <w:sz w:val="24"/>
          <w:szCs w:val="24"/>
        </w:rPr>
        <w:tab/>
        <w:t>∆</w:t>
      </w:r>
      <w:r w:rsidRPr="00E45B97">
        <w:rPr>
          <w:rFonts w:ascii="Times New Roman" w:hAnsi="Times New Roman"/>
          <w:i/>
          <w:sz w:val="24"/>
          <w:szCs w:val="24"/>
        </w:rPr>
        <w:t>H</w:t>
      </w:r>
      <w:r w:rsidRPr="00E45B97">
        <w:rPr>
          <w:rFonts w:ascii="Times New Roman" w:hAnsi="Times New Roman"/>
          <w:sz w:val="24"/>
          <w:szCs w:val="24"/>
        </w:rPr>
        <w:t xml:space="preserve"> &lt; 0</w:t>
      </w:r>
      <w:r w:rsidRPr="00E45B97">
        <w:rPr>
          <w:rFonts w:ascii="Times New Roman" w:hAnsi="Times New Roman"/>
          <w:sz w:val="24"/>
          <w:szCs w:val="24"/>
        </w:rPr>
        <w:tab/>
      </w:r>
      <w:r w:rsidRPr="00E45B97">
        <w:rPr>
          <w:rFonts w:ascii="Times New Roman" w:hAnsi="Times New Roman"/>
          <w:sz w:val="24"/>
          <w:szCs w:val="24"/>
        </w:rPr>
        <w:tab/>
        <w:t>oder:</w:t>
      </w:r>
    </w:p>
    <w:p w14:paraId="0598208C" w14:textId="77777777" w:rsidR="009D7C19" w:rsidRPr="00E45B97" w:rsidRDefault="009D7C19" w:rsidP="009D7C19">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2 C</w:t>
      </w:r>
      <w:r w:rsidRPr="00E45B97">
        <w:rPr>
          <w:rFonts w:ascii="Times New Roman" w:hAnsi="Times New Roman"/>
          <w:sz w:val="24"/>
          <w:szCs w:val="24"/>
          <w:vertAlign w:val="subscript"/>
        </w:rPr>
        <w:t>5</w:t>
      </w:r>
      <w:r w:rsidRPr="00E45B97">
        <w:rPr>
          <w:rFonts w:ascii="Times New Roman" w:hAnsi="Times New Roman"/>
          <w:sz w:val="24"/>
          <w:szCs w:val="24"/>
        </w:rPr>
        <w:t>H</w:t>
      </w:r>
      <w:r w:rsidRPr="00E45B97">
        <w:rPr>
          <w:rFonts w:ascii="Times New Roman" w:hAnsi="Times New Roman"/>
          <w:sz w:val="24"/>
          <w:szCs w:val="24"/>
          <w:vertAlign w:val="subscript"/>
        </w:rPr>
        <w:t>10</w:t>
      </w:r>
      <w:r w:rsidRPr="00E45B97">
        <w:rPr>
          <w:rFonts w:ascii="Times New Roman" w:hAnsi="Times New Roman"/>
          <w:sz w:val="24"/>
          <w:szCs w:val="24"/>
        </w:rPr>
        <w:t xml:space="preserve">(l)  +  </w:t>
      </w:r>
      <w:r>
        <w:rPr>
          <w:rFonts w:ascii="Times New Roman" w:hAnsi="Times New Roman"/>
          <w:sz w:val="24"/>
          <w:szCs w:val="24"/>
        </w:rPr>
        <w:t xml:space="preserve"> </w:t>
      </w:r>
      <w:r w:rsidRPr="00E45B97">
        <w:rPr>
          <w:rFonts w:ascii="Times New Roman" w:hAnsi="Times New Roman"/>
          <w:sz w:val="24"/>
          <w:szCs w:val="24"/>
        </w:rPr>
        <w:t>15 O</w:t>
      </w:r>
      <w:r w:rsidRPr="00E45B97">
        <w:rPr>
          <w:rFonts w:ascii="Times New Roman" w:hAnsi="Times New Roman"/>
          <w:sz w:val="24"/>
          <w:szCs w:val="24"/>
          <w:vertAlign w:val="subscript"/>
        </w:rPr>
        <w:t>2</w:t>
      </w:r>
      <w:r w:rsidRPr="00E45B97">
        <w:rPr>
          <w:rFonts w:ascii="Times New Roman" w:hAnsi="Times New Roman"/>
          <w:sz w:val="24"/>
          <w:szCs w:val="24"/>
        </w:rPr>
        <w:t xml:space="preserve">(g)  → </w:t>
      </w:r>
      <w:r>
        <w:rPr>
          <w:rFonts w:ascii="Times New Roman" w:hAnsi="Times New Roman"/>
          <w:sz w:val="24"/>
          <w:szCs w:val="24"/>
        </w:rPr>
        <w:t xml:space="preserve"> </w:t>
      </w:r>
      <w:r w:rsidRPr="00E45B97">
        <w:rPr>
          <w:rFonts w:ascii="Times New Roman" w:hAnsi="Times New Roman"/>
          <w:sz w:val="24"/>
          <w:szCs w:val="24"/>
        </w:rPr>
        <w:t xml:space="preserve"> 10 CO</w:t>
      </w:r>
      <w:r w:rsidRPr="00E45B97">
        <w:rPr>
          <w:rFonts w:ascii="Times New Roman" w:hAnsi="Times New Roman"/>
          <w:sz w:val="24"/>
          <w:szCs w:val="24"/>
          <w:vertAlign w:val="subscript"/>
        </w:rPr>
        <w:t>2</w:t>
      </w:r>
      <w:r w:rsidRPr="00E45B97">
        <w:rPr>
          <w:rFonts w:ascii="Times New Roman" w:hAnsi="Times New Roman"/>
          <w:sz w:val="24"/>
          <w:szCs w:val="24"/>
        </w:rPr>
        <w:t>(g</w:t>
      </w:r>
      <w:r>
        <w:rPr>
          <w:rFonts w:ascii="Times New Roman" w:hAnsi="Times New Roman"/>
          <w:sz w:val="24"/>
          <w:szCs w:val="24"/>
        </w:rPr>
        <w:t xml:space="preserve">)  </w:t>
      </w:r>
      <w:r w:rsidRPr="00E45B97">
        <w:rPr>
          <w:rFonts w:ascii="Times New Roman" w:hAnsi="Times New Roman"/>
          <w:sz w:val="24"/>
          <w:szCs w:val="24"/>
        </w:rPr>
        <w:t>+</w:t>
      </w:r>
      <w:r>
        <w:rPr>
          <w:rFonts w:ascii="Times New Roman" w:hAnsi="Times New Roman"/>
          <w:sz w:val="24"/>
          <w:szCs w:val="24"/>
        </w:rPr>
        <w:t xml:space="preserve"> </w:t>
      </w:r>
      <w:r w:rsidRPr="00E45B97">
        <w:rPr>
          <w:rFonts w:ascii="Times New Roman" w:hAnsi="Times New Roman"/>
          <w:sz w:val="24"/>
          <w:szCs w:val="24"/>
        </w:rPr>
        <w:t>10 H</w:t>
      </w:r>
      <w:r w:rsidRPr="00E45B97">
        <w:rPr>
          <w:rFonts w:ascii="Times New Roman" w:hAnsi="Times New Roman"/>
          <w:sz w:val="24"/>
          <w:szCs w:val="24"/>
          <w:vertAlign w:val="subscript"/>
        </w:rPr>
        <w:t>2</w:t>
      </w:r>
      <w:r w:rsidRPr="00E45B97">
        <w:rPr>
          <w:rFonts w:ascii="Times New Roman" w:hAnsi="Times New Roman"/>
          <w:sz w:val="24"/>
          <w:szCs w:val="24"/>
        </w:rPr>
        <w:t>O(l)</w:t>
      </w:r>
      <w:r w:rsidRPr="00E45B97">
        <w:rPr>
          <w:rFonts w:ascii="Times New Roman" w:hAnsi="Times New Roman"/>
          <w:sz w:val="24"/>
          <w:szCs w:val="24"/>
        </w:rPr>
        <w:tab/>
        <w:t>∆</w:t>
      </w:r>
      <w:r w:rsidRPr="00E45B97">
        <w:rPr>
          <w:rFonts w:ascii="Times New Roman" w:hAnsi="Times New Roman"/>
          <w:i/>
          <w:sz w:val="24"/>
          <w:szCs w:val="24"/>
        </w:rPr>
        <w:t>H</w:t>
      </w:r>
      <w:r w:rsidRPr="00E45B97">
        <w:rPr>
          <w:rFonts w:ascii="Times New Roman" w:hAnsi="Times New Roman"/>
          <w:sz w:val="24"/>
          <w:szCs w:val="24"/>
        </w:rPr>
        <w:t xml:space="preserve"> &lt; 0</w:t>
      </w:r>
    </w:p>
    <w:p w14:paraId="38255EAC" w14:textId="77777777" w:rsidR="009D7C19" w:rsidRPr="00E45B97" w:rsidRDefault="009D7C19" w:rsidP="009D7C19">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xml:space="preserve">Aus den schwach polaren (C–H) und unpolaren Bindungen (C–C, O=O) bilden sich </w:t>
      </w:r>
      <w:bookmarkStart w:id="0" w:name="_GoBack"/>
      <w:bookmarkEnd w:id="0"/>
      <w:r w:rsidRPr="00E45B97">
        <w:rPr>
          <w:rFonts w:ascii="Times New Roman" w:hAnsi="Times New Roman"/>
          <w:sz w:val="24"/>
          <w:szCs w:val="24"/>
        </w:rPr>
        <w:t>ausschliesslich die stark polaren Bindungen C=O und O–H. Da polare Bindungen energieärmer sind als schwache und unpolare Bindungen, wird bei dieser Reaktion Wärme frei, die an die Umgebung abgegeben wird. Die Produkte sind energieärmer als die Edukte (vgl. Abschnitt 7.2.</w:t>
      </w:r>
      <w:r>
        <w:rPr>
          <w:rFonts w:ascii="Times New Roman" w:hAnsi="Times New Roman"/>
          <w:sz w:val="24"/>
          <w:szCs w:val="24"/>
        </w:rPr>
        <w:t>)</w:t>
      </w:r>
    </w:p>
    <w:p w14:paraId="0CADAEB9" w14:textId="77777777" w:rsidR="00050C96" w:rsidRDefault="00050C96" w:rsidP="009D7C19"/>
    <w:sectPr w:rsidR="00050C9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0AB7" w14:textId="77777777" w:rsidR="00C15EF8" w:rsidRDefault="00C15EF8" w:rsidP="009D7C19">
      <w:pPr>
        <w:spacing w:line="240" w:lineRule="auto"/>
      </w:pPr>
      <w:r>
        <w:separator/>
      </w:r>
    </w:p>
  </w:endnote>
  <w:endnote w:type="continuationSeparator" w:id="0">
    <w:p w14:paraId="57E56CB7" w14:textId="77777777" w:rsidR="00C15EF8" w:rsidRDefault="00C15EF8" w:rsidP="009D7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AAB9" w14:textId="77777777" w:rsidR="007D5A3A" w:rsidRDefault="007D5A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3154" w14:textId="77777777" w:rsidR="007D5A3A" w:rsidRPr="007D5A3A" w:rsidRDefault="007D5A3A" w:rsidP="007D5A3A">
    <w:pPr>
      <w:rPr>
        <w:rFonts w:ascii="Times New Roman" w:hAnsi="Times New Roman"/>
        <w:sz w:val="24"/>
        <w:szCs w:val="24"/>
      </w:rPr>
    </w:pPr>
    <w:r w:rsidRPr="007D5A3A">
      <w:rPr>
        <w:rFonts w:ascii="Times New Roman" w:hAnsi="Times New Roman"/>
        <w:color w:val="4D5156"/>
        <w:sz w:val="24"/>
        <w:szCs w:val="24"/>
        <w:shd w:val="clear" w:color="auto" w:fill="FFFFFF"/>
      </w:rPr>
      <w:t>© hep Verlag AG 2020</w:t>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r w:rsidRPr="007D5A3A">
      <w:rPr>
        <w:rFonts w:ascii="Times New Roman" w:hAnsi="Times New Roman"/>
        <w:color w:val="4D5156"/>
        <w:sz w:val="24"/>
        <w:szCs w:val="24"/>
        <w:shd w:val="clear" w:color="auto" w:fill="FFFFFF"/>
      </w:rPr>
      <w:tab/>
    </w:r>
    <w:sdt>
      <w:sdtPr>
        <w:rPr>
          <w:rFonts w:ascii="Times New Roman" w:hAnsi="Times New Roman"/>
        </w:rPr>
        <w:id w:val="-1793578026"/>
        <w:docPartObj>
          <w:docPartGallery w:val="Page Numbers (Bottom of Page)"/>
          <w:docPartUnique/>
        </w:docPartObj>
      </w:sdtPr>
      <w:sdtEndPr/>
      <w:sdtContent>
        <w:r w:rsidRPr="007D5A3A">
          <w:rPr>
            <w:rFonts w:ascii="Times New Roman" w:hAnsi="Times New Roman"/>
          </w:rPr>
          <w:fldChar w:fldCharType="begin"/>
        </w:r>
        <w:r w:rsidRPr="007D5A3A">
          <w:rPr>
            <w:rFonts w:ascii="Times New Roman" w:hAnsi="Times New Roman"/>
          </w:rPr>
          <w:instrText>PAGE   \* MERGEFORMAT</w:instrText>
        </w:r>
        <w:r w:rsidRPr="007D5A3A">
          <w:rPr>
            <w:rFonts w:ascii="Times New Roman" w:hAnsi="Times New Roman"/>
          </w:rPr>
          <w:fldChar w:fldCharType="separate"/>
        </w:r>
        <w:r w:rsidR="0003385B" w:rsidRPr="0003385B">
          <w:rPr>
            <w:rFonts w:ascii="Times New Roman" w:hAnsi="Times New Roman"/>
            <w:noProof/>
            <w:lang w:val="de-DE"/>
          </w:rPr>
          <w:t>1</w:t>
        </w:r>
        <w:r w:rsidRPr="007D5A3A">
          <w:rPr>
            <w:rFonts w:ascii="Times New Roman" w:hAnsi="Times New Roman"/>
          </w:rPr>
          <w:fldChar w:fldCharType="end"/>
        </w:r>
      </w:sdtContent>
    </w:sdt>
  </w:p>
  <w:p w14:paraId="492807B5" w14:textId="77777777" w:rsidR="009D7C19" w:rsidRPr="007D5A3A" w:rsidRDefault="009D7C19">
    <w:pPr>
      <w:pStyle w:val="Fuzeile"/>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6CA" w14:textId="77777777" w:rsidR="007D5A3A" w:rsidRDefault="007D5A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6285" w14:textId="77777777" w:rsidR="00C15EF8" w:rsidRDefault="00C15EF8" w:rsidP="009D7C19">
      <w:pPr>
        <w:spacing w:line="240" w:lineRule="auto"/>
      </w:pPr>
      <w:r>
        <w:separator/>
      </w:r>
    </w:p>
  </w:footnote>
  <w:footnote w:type="continuationSeparator" w:id="0">
    <w:p w14:paraId="59F20EE0" w14:textId="77777777" w:rsidR="00C15EF8" w:rsidRDefault="00C15EF8" w:rsidP="009D7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5CB" w14:textId="77777777" w:rsidR="007D5A3A" w:rsidRDefault="007D5A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611D" w14:textId="77777777" w:rsidR="007D5A3A" w:rsidRDefault="007D5A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BE9C" w14:textId="77777777" w:rsidR="007D5A3A" w:rsidRDefault="007D5A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19"/>
    <w:rsid w:val="0003385B"/>
    <w:rsid w:val="00050C96"/>
    <w:rsid w:val="00250F24"/>
    <w:rsid w:val="00661D47"/>
    <w:rsid w:val="006A27D5"/>
    <w:rsid w:val="00745642"/>
    <w:rsid w:val="007D5A3A"/>
    <w:rsid w:val="007F6A54"/>
    <w:rsid w:val="009D7C19"/>
    <w:rsid w:val="00A107A2"/>
    <w:rsid w:val="00B44D2B"/>
    <w:rsid w:val="00C15EF8"/>
    <w:rsid w:val="00C449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4B48"/>
  <w15:chartTrackingRefBased/>
  <w15:docId w15:val="{AACB8AA3-7FF0-4189-865E-0C5DCD36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7C19"/>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semiHidden/>
    <w:unhideWhenUsed/>
    <w:rsid w:val="009D7C19"/>
    <w:pPr>
      <w:spacing w:after="120"/>
      <w:ind w:left="283"/>
    </w:pPr>
  </w:style>
  <w:style w:type="character" w:customStyle="1" w:styleId="Textkrper-ZeileneinzugZchn">
    <w:name w:val="Textkörper-Zeileneinzug Zchn"/>
    <w:basedOn w:val="Absatz-Standardschriftart"/>
    <w:link w:val="Textkrper-Zeileneinzug"/>
    <w:uiPriority w:val="99"/>
    <w:semiHidden/>
    <w:rsid w:val="009D7C19"/>
    <w:rPr>
      <w:rFonts w:ascii="Calibri" w:eastAsia="Times" w:hAnsi="Calibri" w:cs="Times New Roman"/>
      <w:sz w:val="22"/>
      <w:szCs w:val="20"/>
      <w:lang w:eastAsia="de-DE"/>
    </w:rPr>
  </w:style>
  <w:style w:type="paragraph" w:styleId="Kopfzeile">
    <w:name w:val="header"/>
    <w:basedOn w:val="Standard"/>
    <w:link w:val="KopfzeileZchn"/>
    <w:uiPriority w:val="99"/>
    <w:unhideWhenUsed/>
    <w:rsid w:val="009D7C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7C19"/>
    <w:rPr>
      <w:rFonts w:ascii="Calibri" w:eastAsia="Times" w:hAnsi="Calibri" w:cs="Times New Roman"/>
      <w:sz w:val="22"/>
      <w:szCs w:val="20"/>
      <w:lang w:eastAsia="de-DE"/>
    </w:rPr>
  </w:style>
  <w:style w:type="paragraph" w:styleId="Fuzeile">
    <w:name w:val="footer"/>
    <w:basedOn w:val="Standard"/>
    <w:link w:val="FuzeileZchn"/>
    <w:uiPriority w:val="99"/>
    <w:unhideWhenUsed/>
    <w:rsid w:val="009D7C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7C19"/>
    <w:rPr>
      <w:rFonts w:ascii="Calibri" w:eastAsia="Times" w:hAnsi="Calibri" w:cs="Times New Roman"/>
      <w:sz w:val="22"/>
      <w:szCs w:val="20"/>
      <w:lang w:eastAsia="de-DE"/>
    </w:rPr>
  </w:style>
  <w:style w:type="paragraph" w:styleId="berarbeitung">
    <w:name w:val="Revision"/>
    <w:hidden/>
    <w:uiPriority w:val="99"/>
    <w:semiHidden/>
    <w:rsid w:val="007F6A54"/>
    <w:pPr>
      <w:spacing w:after="0" w:line="240" w:lineRule="auto"/>
    </w:pPr>
    <w:rPr>
      <w:rFonts w:ascii="Calibri" w:eastAsia="Times" w:hAnsi="Calibri" w:cs="Times New Roman"/>
      <w:sz w:val="22"/>
      <w:szCs w:val="20"/>
      <w:lang w:eastAsia="de-DE"/>
    </w:rPr>
  </w:style>
  <w:style w:type="paragraph" w:styleId="Sprechblasentext">
    <w:name w:val="Balloon Text"/>
    <w:basedOn w:val="Standard"/>
    <w:link w:val="SprechblasentextZchn"/>
    <w:uiPriority w:val="99"/>
    <w:semiHidden/>
    <w:unhideWhenUsed/>
    <w:rsid w:val="007F6A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6A54"/>
    <w:rPr>
      <w:rFonts w:ascii="Segoe UI" w:eastAsia="Times" w:hAnsi="Segoe UI" w:cs="Segoe UI"/>
      <w:sz w:val="18"/>
      <w:szCs w:val="18"/>
      <w:lang w:eastAsia="de-DE"/>
    </w:rPr>
  </w:style>
  <w:style w:type="character" w:styleId="Kommentarzeichen">
    <w:name w:val="annotation reference"/>
    <w:basedOn w:val="Absatz-Standardschriftart"/>
    <w:uiPriority w:val="99"/>
    <w:semiHidden/>
    <w:unhideWhenUsed/>
    <w:rsid w:val="00B44D2B"/>
    <w:rPr>
      <w:sz w:val="16"/>
      <w:szCs w:val="16"/>
    </w:rPr>
  </w:style>
  <w:style w:type="paragraph" w:styleId="Kommentartext">
    <w:name w:val="annotation text"/>
    <w:basedOn w:val="Standard"/>
    <w:link w:val="KommentartextZchn"/>
    <w:uiPriority w:val="99"/>
    <w:semiHidden/>
    <w:unhideWhenUsed/>
    <w:rsid w:val="00B44D2B"/>
    <w:pPr>
      <w:spacing w:line="240" w:lineRule="auto"/>
    </w:pPr>
    <w:rPr>
      <w:sz w:val="20"/>
    </w:rPr>
  </w:style>
  <w:style w:type="character" w:customStyle="1" w:styleId="KommentartextZchn">
    <w:name w:val="Kommentartext Zchn"/>
    <w:basedOn w:val="Absatz-Standardschriftart"/>
    <w:link w:val="Kommentartext"/>
    <w:uiPriority w:val="99"/>
    <w:semiHidden/>
    <w:rsid w:val="00B44D2B"/>
    <w:rPr>
      <w:rFonts w:ascii="Calibri" w:eastAsia="Times"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44D2B"/>
    <w:rPr>
      <w:b/>
      <w:bCs/>
    </w:rPr>
  </w:style>
  <w:style w:type="character" w:customStyle="1" w:styleId="KommentarthemaZchn">
    <w:name w:val="Kommentarthema Zchn"/>
    <w:basedOn w:val="KommentartextZchn"/>
    <w:link w:val="Kommentarthema"/>
    <w:uiPriority w:val="99"/>
    <w:semiHidden/>
    <w:rsid w:val="00B44D2B"/>
    <w:rPr>
      <w:rFonts w:ascii="Calibri" w:eastAsia="Times"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6ED6-51A1-42B8-BA93-A3F1D124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8</cp:revision>
  <cp:lastPrinted>2020-08-11T08:40:00Z</cp:lastPrinted>
  <dcterms:created xsi:type="dcterms:W3CDTF">2020-08-03T18:47:00Z</dcterms:created>
  <dcterms:modified xsi:type="dcterms:W3CDTF">2020-08-11T08:41:00Z</dcterms:modified>
</cp:coreProperties>
</file>