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16F0" w14:textId="748CD5B0" w:rsidR="0079435B" w:rsidRPr="000050E9" w:rsidRDefault="00110A36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11D8A15" wp14:editId="6EACC19F">
            <wp:simplePos x="0" y="0"/>
            <wp:positionH relativeFrom="margin">
              <wp:posOffset>0</wp:posOffset>
            </wp:positionH>
            <wp:positionV relativeFrom="paragraph">
              <wp:posOffset>-374346</wp:posOffset>
            </wp:positionV>
            <wp:extent cx="1276458" cy="612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BD0C0" w14:textId="7201288C" w:rsidR="0079435B" w:rsidRPr="000050E9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46F42E3D" w14:textId="51C0C272" w:rsidR="0079435B" w:rsidRPr="000050E9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de-CH"/>
        </w:rPr>
      </w:pPr>
    </w:p>
    <w:p w14:paraId="05777BFF" w14:textId="77777777" w:rsidR="00710BD9" w:rsidRPr="000050E9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0665F368" w14:textId="25A3516D" w:rsidR="00C140D6" w:rsidRPr="000050E9" w:rsidRDefault="00334C29" w:rsidP="00710BD9">
      <w:pPr>
        <w:spacing w:after="0" w:line="280" w:lineRule="exact"/>
        <w:jc w:val="center"/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</w:pPr>
      <w:r w:rsidRPr="000050E9">
        <w:rPr>
          <w:rFonts w:ascii="Century Gothic" w:hAnsi="Century Gothic" w:cs="Times New Roman"/>
          <w:b/>
          <w:color w:val="D17930"/>
          <w:sz w:val="28"/>
          <w:szCs w:val="28"/>
          <w:lang w:val="de-CH"/>
        </w:rPr>
        <w:t>Back-up Ideen</w:t>
      </w:r>
    </w:p>
    <w:p w14:paraId="10377DE7" w14:textId="76C1653C" w:rsidR="00AF3610" w:rsidRPr="000050E9" w:rsidRDefault="00AF3610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p w14:paraId="40BF4A0A" w14:textId="48CEA439" w:rsidR="00200E64" w:rsidRPr="000050E9" w:rsidRDefault="00D91CEA" w:rsidP="00271934">
      <w:pPr>
        <w:spacing w:after="0" w:line="280" w:lineRule="exact"/>
        <w:jc w:val="both"/>
        <w:rPr>
          <w:rFonts w:ascii="Century Gothic" w:hAnsi="Century Gothic"/>
          <w:sz w:val="20"/>
          <w:szCs w:val="20"/>
          <w:lang w:val="de-CH"/>
        </w:rPr>
      </w:pPr>
      <w:r w:rsidRPr="000050E9">
        <w:rPr>
          <w:rFonts w:ascii="Century Gothic" w:hAnsi="Century Gothic"/>
          <w:sz w:val="20"/>
          <w:szCs w:val="20"/>
          <w:lang w:val="de-CH"/>
        </w:rPr>
        <w:t>Die folgenden Ideen können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 xml:space="preserve"> Sie</w:t>
      </w:r>
      <w:r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alternativ verwende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, wenn </w:t>
      </w:r>
      <w:r w:rsidR="00B16322" w:rsidRPr="000050E9">
        <w:rPr>
          <w:rFonts w:ascii="Century Gothic" w:hAnsi="Century Gothic"/>
          <w:sz w:val="20"/>
          <w:szCs w:val="20"/>
          <w:lang w:val="de-CH"/>
        </w:rPr>
        <w:t xml:space="preserve">Sie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keine eigen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 xml:space="preserve">e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Idee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finden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, mit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der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00E64" w:rsidRPr="000050E9">
        <w:rPr>
          <w:rFonts w:ascii="Century Gothic" w:hAnsi="Century Gothic"/>
          <w:sz w:val="20"/>
          <w:szCs w:val="20"/>
          <w:lang w:val="de-CH"/>
        </w:rPr>
        <w:t>S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ie zufrieden sind. </w:t>
      </w:r>
    </w:p>
    <w:p w14:paraId="392C412B" w14:textId="34F581F2" w:rsidR="00D91CEA" w:rsidRPr="000050E9" w:rsidRDefault="00200E64" w:rsidP="00FA1C09">
      <w:pPr>
        <w:spacing w:before="240" w:after="0" w:line="280" w:lineRule="exact"/>
        <w:jc w:val="both"/>
        <w:rPr>
          <w:rFonts w:ascii="Times New Roman" w:hAnsi="Times New Roman" w:cs="Times New Roman"/>
          <w:sz w:val="28"/>
          <w:szCs w:val="28"/>
          <w:lang w:val="de-CH"/>
        </w:rPr>
      </w:pPr>
      <w:r w:rsidRPr="000050E9">
        <w:rPr>
          <w:rFonts w:ascii="Century Gothic" w:hAnsi="Century Gothic" w:cs="Times New Roman"/>
          <w:b/>
          <w:color w:val="D17930"/>
          <w:sz w:val="20"/>
          <w:szCs w:val="20"/>
          <w:lang w:val="de-CH"/>
        </w:rPr>
        <w:t>Wichtig:</w:t>
      </w:r>
      <w:r w:rsidRPr="000050E9">
        <w:rPr>
          <w:rFonts w:ascii="Century Gothic" w:hAnsi="Century Gothic"/>
          <w:sz w:val="20"/>
          <w:szCs w:val="20"/>
          <w:lang w:val="de-CH"/>
        </w:rPr>
        <w:t xml:space="preserve">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Bei den untenstehenden Beschreibungen handelt es sich lediglich um </w:t>
      </w:r>
      <w:r w:rsidR="00271934" w:rsidRPr="000050E9">
        <w:rPr>
          <w:rFonts w:ascii="Century Gothic" w:hAnsi="Century Gothic"/>
          <w:i/>
          <w:sz w:val="20"/>
          <w:szCs w:val="20"/>
          <w:lang w:val="de-CH"/>
        </w:rPr>
        <w:t xml:space="preserve">Ideenansätze. 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Es sind noch keine fertig formulierten Geschäftsmodelle. 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S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elbstverständlich dürfen und sollen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 xml:space="preserve"> Sie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die </w:t>
      </w:r>
      <w:r w:rsidR="00681664" w:rsidRPr="000050E9">
        <w:rPr>
          <w:rFonts w:ascii="Century Gothic" w:hAnsi="Century Gothic"/>
          <w:sz w:val="20"/>
          <w:szCs w:val="20"/>
          <w:lang w:val="de-CH"/>
        </w:rPr>
        <w:t>Ansätze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beliebig an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passen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 xml:space="preserve"> oder ab</w:t>
      </w:r>
      <w:r w:rsidR="004B2B1C" w:rsidRPr="000050E9">
        <w:rPr>
          <w:rFonts w:ascii="Century Gothic" w:hAnsi="Century Gothic"/>
          <w:sz w:val="20"/>
          <w:szCs w:val="20"/>
          <w:lang w:val="de-CH"/>
        </w:rPr>
        <w:t>wandeln</w:t>
      </w:r>
      <w:r w:rsidR="00271934" w:rsidRPr="000050E9">
        <w:rPr>
          <w:rFonts w:ascii="Century Gothic" w:hAnsi="Century Gothic"/>
          <w:sz w:val="20"/>
          <w:szCs w:val="20"/>
          <w:lang w:val="de-CH"/>
        </w:rPr>
        <w:t>.</w:t>
      </w:r>
    </w:p>
    <w:p w14:paraId="5D74A33C" w14:textId="77777777" w:rsidR="00D91CEA" w:rsidRPr="000050E9" w:rsidRDefault="00D91CEA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de-CH"/>
        </w:rPr>
      </w:pPr>
    </w:p>
    <w:tbl>
      <w:tblPr>
        <w:tblStyle w:val="Tabellenraster"/>
        <w:tblW w:w="9322" w:type="dxa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2716"/>
        <w:gridCol w:w="6095"/>
      </w:tblGrid>
      <w:tr w:rsidR="0009668C" w:rsidRPr="000050E9" w14:paraId="6653DB36" w14:textId="1505D429" w:rsidTr="32F1DB70">
        <w:trPr>
          <w:tblHeader/>
        </w:trPr>
        <w:tc>
          <w:tcPr>
            <w:tcW w:w="511" w:type="dxa"/>
            <w:shd w:val="clear" w:color="auto" w:fill="D17930"/>
          </w:tcPr>
          <w:p w14:paraId="3BE5C555" w14:textId="1544DFE2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Nr.</w:t>
            </w:r>
          </w:p>
        </w:tc>
        <w:tc>
          <w:tcPr>
            <w:tcW w:w="2716" w:type="dxa"/>
            <w:shd w:val="clear" w:color="auto" w:fill="D17930"/>
          </w:tcPr>
          <w:p w14:paraId="78D0337B" w14:textId="6A93BFF1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Idee</w:t>
            </w:r>
          </w:p>
        </w:tc>
        <w:tc>
          <w:tcPr>
            <w:tcW w:w="6095" w:type="dxa"/>
            <w:shd w:val="clear" w:color="auto" w:fill="D17930"/>
          </w:tcPr>
          <w:p w14:paraId="1BA8D4BB" w14:textId="413768DA" w:rsidR="0009668C" w:rsidRPr="000050E9" w:rsidRDefault="0009668C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  <w:lang w:val="de-CH"/>
              </w:rPr>
              <w:t>Kurzbeschreibung der Idee</w:t>
            </w:r>
          </w:p>
        </w:tc>
      </w:tr>
      <w:tr w:rsidR="009879FA" w:rsidRPr="000050E9" w14:paraId="142A42BE" w14:textId="0DEE859F" w:rsidTr="32F1DB70">
        <w:tc>
          <w:tcPr>
            <w:tcW w:w="511" w:type="dxa"/>
            <w:shd w:val="clear" w:color="auto" w:fill="FF9E61"/>
          </w:tcPr>
          <w:p w14:paraId="3A0D8541" w14:textId="6DB13A5E" w:rsidR="0009668C" w:rsidRPr="000050E9" w:rsidRDefault="0009668C" w:rsidP="0009668C">
            <w:pPr>
              <w:pStyle w:val="StandardWeb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9E61"/>
          </w:tcPr>
          <w:p w14:paraId="33BDD1E6" w14:textId="05BE470B" w:rsidR="0009668C" w:rsidRPr="000050E9" w:rsidRDefault="0009668C" w:rsidP="0009668C">
            <w:pPr>
              <w:pStyle w:val="Standard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050E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Produktideen</w:t>
            </w:r>
          </w:p>
        </w:tc>
        <w:tc>
          <w:tcPr>
            <w:tcW w:w="6095" w:type="dxa"/>
            <w:shd w:val="clear" w:color="auto" w:fill="FF9E61"/>
          </w:tcPr>
          <w:p w14:paraId="1288CCC7" w14:textId="77777777" w:rsidR="0009668C" w:rsidRPr="000050E9" w:rsidRDefault="0009668C" w:rsidP="0009668C">
            <w:pPr>
              <w:pStyle w:val="StandardWeb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tr w:rsidR="0009668C" w:rsidRPr="000050E9" w14:paraId="05F517EC" w14:textId="09591480" w:rsidTr="32F1DB70">
        <w:tc>
          <w:tcPr>
            <w:tcW w:w="511" w:type="dxa"/>
          </w:tcPr>
          <w:p w14:paraId="307452E3" w14:textId="0E4D8B70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1</w:t>
            </w:r>
          </w:p>
        </w:tc>
        <w:tc>
          <w:tcPr>
            <w:tcW w:w="2716" w:type="dxa"/>
          </w:tcPr>
          <w:p w14:paraId="799C8DB3" w14:textId="6FB82E49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Herstellung und Vertrieb von ökologischen Trinkflaschen</w:t>
            </w:r>
          </w:p>
        </w:tc>
        <w:tc>
          <w:tcPr>
            <w:tcW w:w="6095" w:type="dxa"/>
          </w:tcPr>
          <w:p w14:paraId="39742DC5" w14:textId="4C4C540D" w:rsidR="0009668C" w:rsidRPr="000050E9" w:rsidRDefault="002072FD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verkauft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wiederverwendbare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>Trinkflaschen und vertreibt diese. Die Designs kommen von jungen Designer</w:t>
            </w:r>
            <w:r w:rsidR="2E507CE0" w:rsidRPr="000050E9">
              <w:rPr>
                <w:rFonts w:ascii="Century Gothic" w:hAnsi="Century Gothic"/>
                <w:sz w:val="20"/>
                <w:szCs w:val="20"/>
                <w:lang w:val="de-CH"/>
              </w:rPr>
              <w:t>i</w:t>
            </w:r>
            <w:r w:rsidR="031D2FA4" w:rsidRPr="000050E9">
              <w:rPr>
                <w:rFonts w:ascii="Century Gothic" w:hAnsi="Century Gothic"/>
                <w:sz w:val="20"/>
                <w:szCs w:val="20"/>
                <w:lang w:val="de-CH"/>
              </w:rPr>
              <w:t>nnen</w:t>
            </w:r>
            <w:r w:rsidR="086691B6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Designern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aus der Schweiz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haben einen hohen Wiedererkennungswert.</w:t>
            </w:r>
          </w:p>
        </w:tc>
      </w:tr>
      <w:tr w:rsidR="0009668C" w:rsidRPr="000050E9" w14:paraId="3A9F7767" w14:textId="3630F4CB" w:rsidTr="32F1DB70">
        <w:tc>
          <w:tcPr>
            <w:tcW w:w="511" w:type="dxa"/>
          </w:tcPr>
          <w:p w14:paraId="4C450A46" w14:textId="4FEB1337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  <w:tc>
          <w:tcPr>
            <w:tcW w:w="2716" w:type="dxa"/>
          </w:tcPr>
          <w:p w14:paraId="0FA7FCF2" w14:textId="116F1B2A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Früchte </w:t>
            </w:r>
            <w:r w:rsidR="00E36DB5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und/oder Gemüse 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mit Schönheitsfehlern verkaufen</w:t>
            </w:r>
          </w:p>
        </w:tc>
        <w:tc>
          <w:tcPr>
            <w:tcW w:w="6095" w:type="dxa"/>
          </w:tcPr>
          <w:p w14:paraId="0F2BDE93" w14:textId="33785FAC" w:rsidR="0009668C" w:rsidRPr="000050E9" w:rsidRDefault="00C2607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verkauft Gemüse und</w:t>
            </w:r>
            <w:r w:rsidR="000D42B0" w:rsidRPr="000050E9">
              <w:rPr>
                <w:rFonts w:ascii="Century Gothic" w:hAnsi="Century Gothic"/>
                <w:sz w:val="20"/>
                <w:szCs w:val="20"/>
                <w:lang w:val="de-CH"/>
              </w:rPr>
              <w:t>/oder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Früchte mit Schönheitsfehlern an Schulen (z.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B. in </w:t>
            </w:r>
            <w:r w:rsidR="00324E9D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weiterverarbeiteter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Form von Sandwiches, Smoothies </w:t>
            </w:r>
            <w:r w:rsidR="00502FE5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oder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Fruchtsalaten) in nachhaltigen Verpackungen. </w:t>
            </w:r>
          </w:p>
        </w:tc>
      </w:tr>
      <w:tr w:rsidR="0009668C" w:rsidRPr="000050E9" w14:paraId="2A6CA155" w14:textId="0D3DE3B9" w:rsidTr="32F1DB70">
        <w:tc>
          <w:tcPr>
            <w:tcW w:w="511" w:type="dxa"/>
          </w:tcPr>
          <w:p w14:paraId="5A1F8E24" w14:textId="73070EFB" w:rsidR="0009668C" w:rsidRPr="000050E9" w:rsidRDefault="0009668C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16" w:type="dxa"/>
          </w:tcPr>
          <w:p w14:paraId="079CEE3F" w14:textId="72649561" w:rsidR="0009668C" w:rsidRPr="000050E9" w:rsidRDefault="004F298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Waschbeutel </w:t>
            </w:r>
          </w:p>
        </w:tc>
        <w:tc>
          <w:tcPr>
            <w:tcW w:w="6095" w:type="dxa"/>
          </w:tcPr>
          <w:p w14:paraId="1A55EDBA" w14:textId="4F306521" w:rsidR="0009668C" w:rsidRPr="000050E9" w:rsidRDefault="009414DB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verkauft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Waschbeutel, in d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enen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Kleidung aus Kunststofffasern gewaschen werden können. Der Waschbeutel reduziert die Anzahl abbrechender Mikrofasern und verhindert, dass Kunststofffasern über das Abwasser in Flüsse und Meere gelangen und unserer Umwelt schaden.</w:t>
            </w:r>
          </w:p>
        </w:tc>
      </w:tr>
      <w:tr w:rsidR="0009668C" w:rsidRPr="000050E9" w14:paraId="7C8F51B0" w14:textId="6FC8F19F" w:rsidTr="32F1DB70">
        <w:tc>
          <w:tcPr>
            <w:tcW w:w="511" w:type="dxa"/>
          </w:tcPr>
          <w:p w14:paraId="13477EBD" w14:textId="3B6900E9" w:rsidR="0009668C" w:rsidRPr="000050E9" w:rsidRDefault="00271934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16" w:type="dxa"/>
          </w:tcPr>
          <w:p w14:paraId="38D5C911" w14:textId="30A5099B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50-km-Shop</w:t>
            </w:r>
          </w:p>
        </w:tc>
        <w:tc>
          <w:tcPr>
            <w:tcW w:w="6095" w:type="dxa"/>
          </w:tcPr>
          <w:p w14:paraId="0AEA6144" w14:textId="66FE1406" w:rsidR="0009668C" w:rsidRPr="000050E9" w:rsidRDefault="00B717B3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verkauft ausschliesslich Lebensmittel, die in einem Umkreis von </w:t>
            </w:r>
            <w:r w:rsidR="00B700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50 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Kilometern angebaut oder hergestellt wurden.</w:t>
            </w:r>
          </w:p>
        </w:tc>
      </w:tr>
      <w:tr w:rsidR="004F298A" w:rsidRPr="000050E9" w14:paraId="5E3D6A8B" w14:textId="77777777" w:rsidTr="32F1DB70">
        <w:tc>
          <w:tcPr>
            <w:tcW w:w="511" w:type="dxa"/>
          </w:tcPr>
          <w:p w14:paraId="3C04D69F" w14:textId="3718BD96" w:rsidR="004F298A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16" w:type="dxa"/>
          </w:tcPr>
          <w:p w14:paraId="20AA5CB1" w14:textId="662207D1" w:rsidR="004F298A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Individuelle Ski</w:t>
            </w:r>
            <w:r w:rsidR="00BF497E" w:rsidRPr="000050E9">
              <w:rPr>
                <w:rFonts w:ascii="Century Gothic" w:hAnsi="Century Gothic"/>
                <w:sz w:val="20"/>
                <w:szCs w:val="20"/>
                <w:lang w:val="de-CH"/>
              </w:rPr>
              <w:t>er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oder Skateboards</w:t>
            </w:r>
          </w:p>
        </w:tc>
        <w:tc>
          <w:tcPr>
            <w:tcW w:w="6095" w:type="dxa"/>
          </w:tcPr>
          <w:p w14:paraId="42B2BE5A" w14:textId="1BBC7A2C" w:rsidR="004F298A" w:rsidRPr="000050E9" w:rsidRDefault="00B717B3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Ski</w:t>
            </w:r>
            <w:r w:rsidR="00B20E4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oder Skateboards her, die mit individualisierten Schriftzügen oder grafischen Elementen</w:t>
            </w:r>
            <w:r w:rsidR="005F119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– je nach Wunsch der Kundinnen und Kunden –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versehen werden können.</w:t>
            </w:r>
          </w:p>
        </w:tc>
      </w:tr>
      <w:tr w:rsidR="00917CF6" w:rsidRPr="000050E9" w14:paraId="25F3CA2B" w14:textId="77777777" w:rsidTr="32F1DB70">
        <w:tc>
          <w:tcPr>
            <w:tcW w:w="511" w:type="dxa"/>
          </w:tcPr>
          <w:p w14:paraId="5230A74A" w14:textId="3CDE28C0" w:rsidR="00917CF6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716" w:type="dxa"/>
          </w:tcPr>
          <w:p w14:paraId="2F8EA6AA" w14:textId="33C0852F" w:rsidR="00917CF6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Tische nach Mass</w:t>
            </w:r>
          </w:p>
        </w:tc>
        <w:tc>
          <w:tcPr>
            <w:tcW w:w="6095" w:type="dxa"/>
          </w:tcPr>
          <w:p w14:paraId="0E9C8700" w14:textId="5BDA8095" w:rsidR="00917CF6" w:rsidRPr="000050E9" w:rsidRDefault="00917CF6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Kundinnen und Kunden können im Internet mit</w:t>
            </w:r>
            <w:r w:rsidR="00502FE5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h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ilfe eines Baukastensystems ihre eigenen Tische konfigurieren. Dabei können sie verschiedene Tischplatten (Länge, Breite, Höhe</w:t>
            </w:r>
            <w:r w:rsidR="00E5359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 Holzart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), Gestelle und Ansteckplatten (zur Tischverlängerung) </w:t>
            </w:r>
            <w:r w:rsidR="003B7AB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miteinander kombinieren.</w:t>
            </w:r>
          </w:p>
        </w:tc>
      </w:tr>
      <w:tr w:rsidR="00917CF6" w:rsidRPr="000050E9" w14:paraId="4C12879D" w14:textId="77777777" w:rsidTr="32F1DB70">
        <w:tc>
          <w:tcPr>
            <w:tcW w:w="511" w:type="dxa"/>
          </w:tcPr>
          <w:p w14:paraId="0F21A95C" w14:textId="4E66EB4B" w:rsidR="00917CF6" w:rsidRPr="000050E9" w:rsidRDefault="00EC71E0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16" w:type="dxa"/>
          </w:tcPr>
          <w:p w14:paraId="196ADA42" w14:textId="17C49E45" w:rsidR="00EC71E0" w:rsidRPr="000050E9" w:rsidRDefault="00917CF6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Upcycling</w:t>
            </w:r>
            <w:r w:rsidR="00EC71E0" w:rsidRPr="000050E9">
              <w:rPr>
                <w:rFonts w:ascii="Century Gothic" w:hAnsi="Century Gothic"/>
                <w:sz w:val="20"/>
                <w:szCs w:val="20"/>
                <w:lang w:val="de-CH"/>
              </w:rPr>
              <w:t>-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Manufaktur</w:t>
            </w:r>
            <w:r w:rsidR="00EC71E0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für eigene Möbelstücke</w:t>
            </w:r>
          </w:p>
        </w:tc>
        <w:tc>
          <w:tcPr>
            <w:tcW w:w="6095" w:type="dxa"/>
          </w:tcPr>
          <w:p w14:paraId="3343D36B" w14:textId="5A815DE6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Ihre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Manufaktur </w:t>
            </w:r>
            <w:r w:rsidR="00EC71E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schenkt alten Möbelstücken ein zweites Leben. Kundinnen und Kunden können alte Möbel zur Manufaktur bringen und mit den Inhaberinnen und Inhabern vereinbaren, wie das Möbelstück aufgewertet werden soll.</w:t>
            </w:r>
          </w:p>
        </w:tc>
      </w:tr>
      <w:tr w:rsidR="00917CF6" w:rsidRPr="000050E9" w14:paraId="7C553805" w14:textId="77777777" w:rsidTr="32F1DB70">
        <w:tc>
          <w:tcPr>
            <w:tcW w:w="511" w:type="dxa"/>
          </w:tcPr>
          <w:p w14:paraId="3A7512F4" w14:textId="6C531FA9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716" w:type="dxa"/>
          </w:tcPr>
          <w:p w14:paraId="3864F0A9" w14:textId="13A63FB1" w:rsidR="00917CF6" w:rsidRPr="000050E9" w:rsidRDefault="008F77D9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Von jedem Produkt das Beste</w:t>
            </w:r>
          </w:p>
        </w:tc>
        <w:tc>
          <w:tcPr>
            <w:tcW w:w="6095" w:type="dxa"/>
          </w:tcPr>
          <w:p w14:paraId="13714AF4" w14:textId="41E055F5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Online-Shop verkauft jeweils ein Produkt pro Kategorie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Olivenöl,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eine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Seife, nur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u w:val="single"/>
                <w:lang w:val="de-CH"/>
              </w:rPr>
              <w:t>ein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Duschgel). Das Top-Produkt wird nach strengen Nachhaltigkeitskriterien ausgewählt.</w:t>
            </w:r>
          </w:p>
        </w:tc>
      </w:tr>
      <w:tr w:rsidR="004F298A" w:rsidRPr="000050E9" w14:paraId="7634B715" w14:textId="77777777" w:rsidTr="32F1DB70">
        <w:tc>
          <w:tcPr>
            <w:tcW w:w="511" w:type="dxa"/>
          </w:tcPr>
          <w:p w14:paraId="621D71BC" w14:textId="309A2A98" w:rsidR="004F298A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16" w:type="dxa"/>
          </w:tcPr>
          <w:p w14:paraId="1EA12891" w14:textId="5E988F01" w:rsidR="004F298A" w:rsidRPr="000050E9" w:rsidRDefault="54656058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Einzigartige Smartphone-Hüllen</w:t>
            </w:r>
          </w:p>
        </w:tc>
        <w:tc>
          <w:tcPr>
            <w:tcW w:w="6095" w:type="dxa"/>
          </w:tcPr>
          <w:p w14:paraId="279E1267" w14:textId="1B52D5DC" w:rsidR="004F298A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designt einzigartige Smartphone-Hüllen</w:t>
            </w:r>
            <w:r w:rsidR="365FCF74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(Aussehen, Funktionalität)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mit einem hohen Wiedererkennungswert. Dafür werden nachhaltige Rohstoffe verwendet. In einem Online-Konfigurator können Kund</w:t>
            </w:r>
            <w:r w:rsidR="58056CD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Kunden</w:t>
            </w:r>
            <w:r w:rsidR="54656058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ihr eigenes Design verwirklichen.</w:t>
            </w:r>
          </w:p>
        </w:tc>
      </w:tr>
      <w:tr w:rsidR="00917CF6" w:rsidRPr="000050E9" w14:paraId="6546F1F9" w14:textId="77777777" w:rsidTr="32F1DB70">
        <w:tc>
          <w:tcPr>
            <w:tcW w:w="511" w:type="dxa"/>
          </w:tcPr>
          <w:p w14:paraId="19683FF0" w14:textId="0A466939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716" w:type="dxa"/>
          </w:tcPr>
          <w:p w14:paraId="4F69ACC2" w14:textId="7CB76522" w:rsidR="00917CF6" w:rsidRPr="000050E9" w:rsidRDefault="79C446C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Nachhaltige Dekoration</w:t>
            </w:r>
          </w:p>
        </w:tc>
        <w:tc>
          <w:tcPr>
            <w:tcW w:w="6095" w:type="dxa"/>
          </w:tcPr>
          <w:p w14:paraId="24156EC3" w14:textId="564E7570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9C446C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gestaltet aus Altmetall verschiedene Innen- und Aussendekorationen</w:t>
            </w:r>
            <w:r w:rsidR="00010B5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010B5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Leuchtschilder, Wandbi</w:t>
            </w:r>
            <w:r w:rsidR="00417AA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lder, Skulpturen, Uhren)</w:t>
            </w:r>
            <w:r w:rsidR="79C446C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vertreibt diese über einen eigenen Onlineshop.</w:t>
            </w:r>
          </w:p>
        </w:tc>
      </w:tr>
      <w:tr w:rsidR="00917CF6" w:rsidRPr="000050E9" w14:paraId="6A942843" w14:textId="77777777" w:rsidTr="32F1DB70">
        <w:tc>
          <w:tcPr>
            <w:tcW w:w="511" w:type="dxa"/>
          </w:tcPr>
          <w:p w14:paraId="73F15E0B" w14:textId="6FF5EA6C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716" w:type="dxa"/>
          </w:tcPr>
          <w:p w14:paraId="0DB1C4EF" w14:textId="45C913C4" w:rsidR="00917CF6" w:rsidRPr="000050E9" w:rsidRDefault="00F27C5D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Stopp der</w:t>
            </w:r>
            <w:r w:rsidR="47220C13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Verschmutzung der Meere</w:t>
            </w:r>
          </w:p>
        </w:tc>
        <w:tc>
          <w:tcPr>
            <w:tcW w:w="6095" w:type="dxa"/>
          </w:tcPr>
          <w:p w14:paraId="77DCBEE4" w14:textId="1AFC36EF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7220C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verwendet alte Fischernetze</w:t>
            </w:r>
            <w:r w:rsidR="005A70F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, die aus den Ozeanen entfernt wurden, wo sie viel Schaden anrichten, </w:t>
            </w:r>
            <w:r w:rsidR="47220C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und stellt daraus individuelle Konsumprodukte her. 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Denkbar sind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</w:t>
            </w:r>
            <w:r w:rsidR="0059469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Armbänder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</w:t>
            </w:r>
            <w:r w:rsidR="0059469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Taschen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  <w:r w:rsidR="00A3506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Überlegen Sie sich aber auch eigene Alternativen dazu.</w:t>
            </w:r>
            <w:r w:rsidR="003F0B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</w:p>
        </w:tc>
      </w:tr>
      <w:tr w:rsidR="00917CF6" w:rsidRPr="000050E9" w14:paraId="1706FB0E" w14:textId="77777777" w:rsidTr="32F1DB70">
        <w:tc>
          <w:tcPr>
            <w:tcW w:w="511" w:type="dxa"/>
          </w:tcPr>
          <w:p w14:paraId="12176078" w14:textId="6F476501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716" w:type="dxa"/>
          </w:tcPr>
          <w:p w14:paraId="25DCA866" w14:textId="0D96A320" w:rsidR="00917CF6" w:rsidRPr="000050E9" w:rsidRDefault="57E7CD10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Food Truck</w:t>
            </w:r>
          </w:p>
        </w:tc>
        <w:tc>
          <w:tcPr>
            <w:tcW w:w="6095" w:type="dxa"/>
          </w:tcPr>
          <w:p w14:paraId="1D350B80" w14:textId="61FD3E8D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7E7CD1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betreibt einen regionalen Food Truck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 Dieser könnte sich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auf eine der folgenden Zielgruppen konzentrieren und einen entsprechenden Standort auswählen: Schüler</w:t>
            </w:r>
            <w:r w:rsidR="4DFCD66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Schülern</w:t>
            </w:r>
            <w:r w:rsidR="005A19B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, die in den Pausen 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an der Schule selbst und in der Umge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ung nur wenig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 attraktive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Essengelegenheiten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r w:rsidR="00C473B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finden</w:t>
            </w:r>
            <w:r w:rsidR="008E4A1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; Mitarbeitende von Unternehmen, die eine Alternative zur Kantine suchen. 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Welche Art von Speisen</w:t>
            </w:r>
            <w:r w:rsidR="00ED2C8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ED2C8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Burger, Salate, Desserts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)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angeboten werden</w:t>
            </w:r>
            <w:r w:rsidR="002A5B7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</w:t>
            </w:r>
            <w:r w:rsidR="003C67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ist von der Zielgruppe abhängig und 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bleibt damit den Schüler</w:t>
            </w:r>
            <w:r w:rsidR="37454735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Schülern</w:t>
            </w:r>
            <w:r w:rsidR="0031605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überlassen.</w:t>
            </w:r>
            <w:r w:rsidR="00064137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Dabei wird auf regionale und saisonale Zutaten geachtet.</w:t>
            </w:r>
          </w:p>
        </w:tc>
      </w:tr>
      <w:tr w:rsidR="00917CF6" w:rsidRPr="000050E9" w14:paraId="21D16E3D" w14:textId="77777777" w:rsidTr="32F1DB70">
        <w:tc>
          <w:tcPr>
            <w:tcW w:w="511" w:type="dxa"/>
          </w:tcPr>
          <w:p w14:paraId="29117B1C" w14:textId="44269B23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716" w:type="dxa"/>
          </w:tcPr>
          <w:p w14:paraId="1EACA882" w14:textId="32B9094A" w:rsidR="00917CF6" w:rsidRPr="000050E9" w:rsidRDefault="394887EE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Brettspiel</w:t>
            </w:r>
          </w:p>
        </w:tc>
        <w:tc>
          <w:tcPr>
            <w:tcW w:w="6095" w:type="dxa"/>
          </w:tcPr>
          <w:p w14:paraId="60C933B4" w14:textId="1CC24F05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394887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konzipiert ein neues Brettspiel, das anschliessend in Fachgeschäften und/oder online </w:t>
            </w:r>
            <w:r w:rsidR="009469C4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verkauft wird</w:t>
            </w:r>
            <w:r w:rsidR="394887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30703162" w14:textId="77777777" w:rsidTr="32F1DB70">
        <w:tc>
          <w:tcPr>
            <w:tcW w:w="511" w:type="dxa"/>
          </w:tcPr>
          <w:p w14:paraId="6ED62EDB" w14:textId="49DDCEEB" w:rsidR="00917CF6" w:rsidRPr="000050E9" w:rsidRDefault="00917CF6" w:rsidP="0009668C">
            <w:pPr>
              <w:pStyle w:val="StandardWeb"/>
              <w:rPr>
                <w:rFonts w:ascii="Century Gothic" w:hAnsi="Century Gothic"/>
                <w:sz w:val="20"/>
                <w:szCs w:val="20"/>
              </w:rPr>
            </w:pPr>
            <w:r w:rsidRPr="000050E9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716" w:type="dxa"/>
          </w:tcPr>
          <w:p w14:paraId="29D086B7" w14:textId="47113895" w:rsidR="00917CF6" w:rsidRPr="000050E9" w:rsidRDefault="7AF853A9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Keks</w:t>
            </w:r>
            <w:r w:rsidR="009E7681" w:rsidRPr="000050E9">
              <w:rPr>
                <w:rFonts w:ascii="Century Gothic" w:hAnsi="Century Gothic"/>
                <w:sz w:val="20"/>
                <w:szCs w:val="20"/>
                <w:lang w:val="de-CH"/>
              </w:rPr>
              <w:t>-T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eig zum </w:t>
            </w:r>
            <w:r w:rsidR="009469C4" w:rsidRPr="000050E9">
              <w:rPr>
                <w:rFonts w:ascii="Century Gothic" w:hAnsi="Century Gothic"/>
                <w:sz w:val="20"/>
                <w:szCs w:val="20"/>
                <w:lang w:val="de-CH"/>
              </w:rPr>
              <w:t>Naschen</w:t>
            </w:r>
          </w:p>
        </w:tc>
        <w:tc>
          <w:tcPr>
            <w:tcW w:w="6095" w:type="dxa"/>
          </w:tcPr>
          <w:p w14:paraId="3FCCD766" w14:textId="1E7323A9" w:rsidR="00917CF6" w:rsidRPr="000050E9" w:rsidRDefault="000657FF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essbaren Keks</w:t>
            </w:r>
            <w:r w:rsidR="00C41BA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-T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eig </w:t>
            </w:r>
            <w:r w:rsidR="00DE66A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aus regionalen Zutaten </w:t>
            </w:r>
            <w:r w:rsidR="7AF853A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her und verkauft diesen lokal (Schulen, kleine Geschäfte) und/oder online.</w:t>
            </w:r>
          </w:p>
        </w:tc>
      </w:tr>
      <w:tr w:rsidR="0009668C" w:rsidRPr="000050E9" w14:paraId="5E1EEC73" w14:textId="55D6913D" w:rsidTr="32F1DB70">
        <w:tc>
          <w:tcPr>
            <w:tcW w:w="511" w:type="dxa"/>
            <w:shd w:val="clear" w:color="auto" w:fill="FF9E61"/>
          </w:tcPr>
          <w:p w14:paraId="3EF28368" w14:textId="0C9385FA" w:rsidR="0009668C" w:rsidRPr="000050E9" w:rsidRDefault="0009668C" w:rsidP="0009668C">
            <w:pPr>
              <w:pStyle w:val="StandardWeb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9E61"/>
          </w:tcPr>
          <w:p w14:paraId="78A7F2EA" w14:textId="48542FB4" w:rsidR="0009668C" w:rsidRPr="0056680B" w:rsidRDefault="0009668C" w:rsidP="0009668C">
            <w:pPr>
              <w:spacing w:line="280" w:lineRule="exact"/>
              <w:rPr>
                <w:rFonts w:ascii="Century Gothic" w:hAnsi="Century Gothic"/>
                <w:color w:val="FFFFFF" w:themeColor="background1"/>
                <w:sz w:val="20"/>
                <w:szCs w:val="20"/>
                <w:lang w:val="de-CH"/>
              </w:rPr>
            </w:pPr>
            <w:r w:rsidRPr="0056680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de-CH"/>
              </w:rPr>
              <w:t>Dienstleistungen</w:t>
            </w:r>
          </w:p>
        </w:tc>
        <w:tc>
          <w:tcPr>
            <w:tcW w:w="6095" w:type="dxa"/>
            <w:shd w:val="clear" w:color="auto" w:fill="FF9E61"/>
          </w:tcPr>
          <w:p w14:paraId="238EC321" w14:textId="77777777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</w:p>
        </w:tc>
      </w:tr>
      <w:tr w:rsidR="0009668C" w:rsidRPr="000050E9" w14:paraId="24488756" w14:textId="5EA900AA" w:rsidTr="32F1DB70">
        <w:tc>
          <w:tcPr>
            <w:tcW w:w="511" w:type="dxa"/>
          </w:tcPr>
          <w:p w14:paraId="344F32DD" w14:textId="054EAC40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</w:t>
            </w:r>
          </w:p>
        </w:tc>
        <w:tc>
          <w:tcPr>
            <w:tcW w:w="2716" w:type="dxa"/>
          </w:tcPr>
          <w:p w14:paraId="5D5F18D5" w14:textId="60B6F570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Plattform für die Vermittlung von Nachhilfe </w:t>
            </w:r>
          </w:p>
        </w:tc>
        <w:tc>
          <w:tcPr>
            <w:tcW w:w="6095" w:type="dxa"/>
          </w:tcPr>
          <w:p w14:paraId="148B73E5" w14:textId="2B154493" w:rsidR="0009668C" w:rsidRPr="000050E9" w:rsidRDefault="004F298A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Auf einer Vermittlungsplattform werden Lernende, die Nachhilfe anbieten möchten</w:t>
            </w:r>
            <w:r w:rsidR="00A95B2B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und Lernende, die Nachhilfe in Anspruch nehmen wollen</w:t>
            </w:r>
            <w:r w:rsidR="00A95B2B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zusammengebracht.</w:t>
            </w:r>
          </w:p>
        </w:tc>
      </w:tr>
      <w:tr w:rsidR="0009668C" w:rsidRPr="000050E9" w14:paraId="23183B89" w14:textId="58A46BE1" w:rsidTr="32F1DB70">
        <w:tc>
          <w:tcPr>
            <w:tcW w:w="511" w:type="dxa"/>
          </w:tcPr>
          <w:p w14:paraId="4A1CCB11" w14:textId="3632D5DD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2</w:t>
            </w:r>
          </w:p>
        </w:tc>
        <w:tc>
          <w:tcPr>
            <w:tcW w:w="2716" w:type="dxa"/>
          </w:tcPr>
          <w:p w14:paraId="4DA737E5" w14:textId="5CA1567C" w:rsidR="0009668C" w:rsidRPr="000050E9" w:rsidRDefault="0009668C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Balkon und Terrasse verschönern</w:t>
            </w:r>
          </w:p>
        </w:tc>
        <w:tc>
          <w:tcPr>
            <w:tcW w:w="6095" w:type="dxa"/>
          </w:tcPr>
          <w:p w14:paraId="36CB6CFB" w14:textId="6883BE9A" w:rsidR="0009668C" w:rsidRPr="000050E9" w:rsidRDefault="000657F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>Unternehmen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verschönert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innerhalb kürzester Zeit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den</w:t>
            </w:r>
            <w:r w:rsidR="0009668C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Balkon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oder die Terrasse seiner Kundinnen und Kunden. 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Es ist ein </w:t>
            </w:r>
            <w:proofErr w:type="spellStart"/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>Full</w:t>
            </w:r>
            <w:proofErr w:type="spellEnd"/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>-Service-Angebot, d.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h. das Unternehmen kann Pflanzen, Töpfe, Erde, Balkonmöbel 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usw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. liefern und aufstellen.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Dabei kann man 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u.a. 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aus verschiedenen Stilen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auswählen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(z.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 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>B. «Mediter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r</w:t>
            </w:r>
            <w:r w:rsidR="004F298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aner Garten», </w:t>
            </w:r>
            <w:r w:rsidR="00D91CEA" w:rsidRPr="000050E9">
              <w:rPr>
                <w:rFonts w:ascii="Century Gothic" w:hAnsi="Century Gothic"/>
                <w:sz w:val="20"/>
                <w:szCs w:val="20"/>
                <w:lang w:val="de-CH"/>
              </w:rPr>
              <w:t>«Naturgarten», «Küchengarten»).</w:t>
            </w:r>
          </w:p>
        </w:tc>
      </w:tr>
      <w:tr w:rsidR="0009668C" w:rsidRPr="000050E9" w14:paraId="36208FDD" w14:textId="03CB5297" w:rsidTr="32F1DB70">
        <w:tc>
          <w:tcPr>
            <w:tcW w:w="511" w:type="dxa"/>
          </w:tcPr>
          <w:p w14:paraId="6BB5A43B" w14:textId="5743451E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3</w:t>
            </w:r>
          </w:p>
        </w:tc>
        <w:tc>
          <w:tcPr>
            <w:tcW w:w="2716" w:type="dxa"/>
          </w:tcPr>
          <w:p w14:paraId="326A6139" w14:textId="731B836D" w:rsidR="0009668C" w:rsidRPr="000050E9" w:rsidRDefault="00271934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IT-Support für Seniorinnen und Senioren</w:t>
            </w:r>
          </w:p>
        </w:tc>
        <w:tc>
          <w:tcPr>
            <w:tcW w:w="6095" w:type="dxa"/>
          </w:tcPr>
          <w:p w14:paraId="2A2C1F28" w14:textId="2133F80F" w:rsidR="0009668C" w:rsidRPr="000050E9" w:rsidRDefault="000657FF" w:rsidP="0009668C">
            <w:pPr>
              <w:spacing w:line="280" w:lineRule="exact"/>
              <w:rPr>
                <w:rFonts w:ascii="Century Gothic" w:hAnsi="Century Gothic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/>
                <w:sz w:val="20"/>
                <w:szCs w:val="20"/>
                <w:lang w:val="de-CH"/>
              </w:rPr>
              <w:t>Ihr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Unternehmen unterstützt Seniorinnen und Senioren in IT-Fragen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. Angeboten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werden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Schulungen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,</w:t>
            </w:r>
            <w:r w:rsidR="00271934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 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 xml:space="preserve">Unterstützung bei akuten Problemen sowie Services wie Aktualisieren des Virenscanners </w:t>
            </w:r>
            <w:r w:rsidR="000050E9">
              <w:rPr>
                <w:rFonts w:ascii="Century Gothic" w:hAnsi="Century Gothic"/>
                <w:sz w:val="20"/>
                <w:szCs w:val="20"/>
                <w:lang w:val="de-CH"/>
              </w:rPr>
              <w:t>usw</w:t>
            </w:r>
            <w:r w:rsidR="00CA351A" w:rsidRPr="000050E9">
              <w:rPr>
                <w:rFonts w:ascii="Century Gothic" w:hAnsi="Century Gothic"/>
                <w:sz w:val="20"/>
                <w:szCs w:val="20"/>
                <w:lang w:val="de-CH"/>
              </w:rPr>
              <w:t>.</w:t>
            </w:r>
          </w:p>
        </w:tc>
      </w:tr>
      <w:tr w:rsidR="0009668C" w:rsidRPr="000050E9" w14:paraId="0F0FD37C" w14:textId="0C4EAB6A" w:rsidTr="32F1DB70">
        <w:tc>
          <w:tcPr>
            <w:tcW w:w="511" w:type="dxa"/>
          </w:tcPr>
          <w:p w14:paraId="1A3BE80E" w14:textId="64C403C0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4</w:t>
            </w:r>
          </w:p>
        </w:tc>
        <w:tc>
          <w:tcPr>
            <w:tcW w:w="2716" w:type="dxa"/>
          </w:tcPr>
          <w:p w14:paraId="0742219A" w14:textId="3FC5874F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Ungenutzte Früchte ernten</w:t>
            </w:r>
          </w:p>
        </w:tc>
        <w:tc>
          <w:tcPr>
            <w:tcW w:w="6095" w:type="dxa"/>
          </w:tcPr>
          <w:p w14:paraId="4112AD7E" w14:textId="61C01051" w:rsidR="0009668C" w:rsidRPr="000050E9" w:rsidRDefault="00271934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Privatpersonen, die ihre Obstbäume nicht selbst abernten, können diese im Internet eintragen und zur Ernte freigeben. </w:t>
            </w: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lastRenderedPageBreak/>
              <w:t>Menschen mit Behinderung ernten die Früchte und der daraus gewonnene Saft wird als Direktsaft verkauft.</w:t>
            </w:r>
          </w:p>
        </w:tc>
      </w:tr>
      <w:tr w:rsidR="0009668C" w:rsidRPr="000050E9" w14:paraId="47817CC9" w14:textId="1DA555AB" w:rsidTr="32F1DB70">
        <w:tc>
          <w:tcPr>
            <w:tcW w:w="511" w:type="dxa"/>
          </w:tcPr>
          <w:p w14:paraId="0E831975" w14:textId="17E4B10D" w:rsidR="0009668C" w:rsidRPr="000050E9" w:rsidRDefault="00271934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lastRenderedPageBreak/>
              <w:t>5</w:t>
            </w:r>
          </w:p>
        </w:tc>
        <w:tc>
          <w:tcPr>
            <w:tcW w:w="2716" w:type="dxa"/>
          </w:tcPr>
          <w:p w14:paraId="5674522D" w14:textId="244F36B3" w:rsidR="0009668C" w:rsidRPr="000050E9" w:rsidRDefault="00917CF6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Entrümpelung</w:t>
            </w:r>
          </w:p>
        </w:tc>
        <w:tc>
          <w:tcPr>
            <w:tcW w:w="6095" w:type="dxa"/>
          </w:tcPr>
          <w:p w14:paraId="6AD4503E" w14:textId="4C616FE8" w:rsidR="0009668C" w:rsidRPr="000050E9" w:rsidRDefault="000657FF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entrümpelt Privatwohnungen oder Büros. Anlässe können z.</w:t>
            </w:r>
            <w:r w:rsid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B. 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der 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Auszug aus einer Wohnung</w:t>
            </w:r>
            <w:r w:rsidR="00620DC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oder</w:t>
            </w:r>
            <w:r w:rsidR="00917CF6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eines Büros oder einfach ein anstehender «Frühjahrsputz» sein.</w:t>
            </w:r>
            <w:r w:rsidR="00A83170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Alternativ kann auch ein Aufräumservice angeboten werden.</w:t>
            </w:r>
          </w:p>
        </w:tc>
      </w:tr>
      <w:tr w:rsidR="00917CF6" w:rsidRPr="000050E9" w14:paraId="34B26C1E" w14:textId="77777777" w:rsidTr="32F1DB70">
        <w:tc>
          <w:tcPr>
            <w:tcW w:w="511" w:type="dxa"/>
          </w:tcPr>
          <w:p w14:paraId="01E0C444" w14:textId="730FE85F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6</w:t>
            </w:r>
          </w:p>
        </w:tc>
        <w:tc>
          <w:tcPr>
            <w:tcW w:w="2716" w:type="dxa"/>
          </w:tcPr>
          <w:p w14:paraId="26D613FC" w14:textId="0CB93571" w:rsidR="00917CF6" w:rsidRPr="000050E9" w:rsidRDefault="007155DB" w:rsidP="00917CF6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Catering-Service</w:t>
            </w:r>
          </w:p>
        </w:tc>
        <w:tc>
          <w:tcPr>
            <w:tcW w:w="6095" w:type="dxa"/>
          </w:tcPr>
          <w:p w14:paraId="7DC975A0" w14:textId="220EE56A" w:rsidR="00917CF6" w:rsidRPr="000050E9" w:rsidRDefault="000657FF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einen Catering-Service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. Kundinnen und Kunden </w:t>
            </w:r>
            <w:r w:rsidR="00C8260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können 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aus verschiedenen Richtungen auswählen, z.</w:t>
            </w:r>
            <w:r w:rsidR="001A541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8F77D9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«Asian Fusion» (für asiatische Küche) oder «Daheim schmeckt’s am besten» (für eine regionale Küche).</w:t>
            </w:r>
          </w:p>
        </w:tc>
      </w:tr>
      <w:tr w:rsidR="00917CF6" w:rsidRPr="000050E9" w14:paraId="5935180E" w14:textId="77777777" w:rsidTr="32F1DB70">
        <w:tc>
          <w:tcPr>
            <w:tcW w:w="511" w:type="dxa"/>
          </w:tcPr>
          <w:p w14:paraId="289F025F" w14:textId="5E891320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7</w:t>
            </w:r>
          </w:p>
        </w:tc>
        <w:tc>
          <w:tcPr>
            <w:tcW w:w="2716" w:type="dxa"/>
          </w:tcPr>
          <w:p w14:paraId="772AC3C2" w14:textId="5CA22649" w:rsidR="00917CF6" w:rsidRPr="000050E9" w:rsidRDefault="007155DB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Tour-Guide mit ausgefallenen Angeboten </w:t>
            </w:r>
          </w:p>
        </w:tc>
        <w:tc>
          <w:tcPr>
            <w:tcW w:w="6095" w:type="dxa"/>
          </w:tcPr>
          <w:p w14:paraId="3EA4F418" w14:textId="294EE216" w:rsidR="00917CF6" w:rsidRPr="000050E9" w:rsidRDefault="000657FF" w:rsidP="007155DB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ausgefallene Touren in </w:t>
            </w:r>
            <w:r w:rsidR="00D931D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Schweizer 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Städten an. So werden z.</w:t>
            </w:r>
            <w:r w:rsidR="001A541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 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B. Mittelaltertouren, Touren durch Szenelokale oder Literatur</w:t>
            </w:r>
            <w:r w:rsidR="004300B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t</w:t>
            </w:r>
            <w:r w:rsidR="007155D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ouren angeboten.</w:t>
            </w:r>
          </w:p>
        </w:tc>
      </w:tr>
      <w:tr w:rsidR="00917CF6" w:rsidRPr="000050E9" w14:paraId="3A866685" w14:textId="77777777" w:rsidTr="32F1DB70">
        <w:tc>
          <w:tcPr>
            <w:tcW w:w="511" w:type="dxa"/>
          </w:tcPr>
          <w:p w14:paraId="7E120869" w14:textId="4BAFA989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8</w:t>
            </w:r>
          </w:p>
        </w:tc>
        <w:tc>
          <w:tcPr>
            <w:tcW w:w="2716" w:type="dxa"/>
          </w:tcPr>
          <w:p w14:paraId="14D9A3D3" w14:textId="3710D59A" w:rsidR="00917CF6" w:rsidRPr="000050E9" w:rsidRDefault="1420A74B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proofErr w:type="spellStart"/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Female</w:t>
            </w:r>
            <w:proofErr w:type="spellEnd"/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Empowerment</w:t>
            </w:r>
          </w:p>
        </w:tc>
        <w:tc>
          <w:tcPr>
            <w:tcW w:w="6095" w:type="dxa"/>
          </w:tcPr>
          <w:p w14:paraId="7C6E9CE8" w14:textId="6305BF7C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beliefert andere Unternehmen mit weiblichen Hygieneartikeln, die in allen Mitarbeiter</w:t>
            </w:r>
            <w:r w:rsidR="2D4F48F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toiletten aufgelegt werden (gegen </w:t>
            </w:r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«</w:t>
            </w:r>
            <w:proofErr w:type="spellStart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Period</w:t>
            </w:r>
            <w:proofErr w:type="spellEnd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</w:t>
            </w:r>
            <w:proofErr w:type="spellStart"/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Poverty</w:t>
            </w:r>
            <w:proofErr w:type="spellEnd"/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»</w:t>
            </w:r>
            <w:r w:rsidR="1420A74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)</w:t>
            </w:r>
            <w:r w:rsidR="009C65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78C2A6E2" w14:textId="77777777" w:rsidTr="32F1DB70">
        <w:tc>
          <w:tcPr>
            <w:tcW w:w="511" w:type="dxa"/>
          </w:tcPr>
          <w:p w14:paraId="45BAA9AF" w14:textId="2D07D0BA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9</w:t>
            </w:r>
          </w:p>
        </w:tc>
        <w:tc>
          <w:tcPr>
            <w:tcW w:w="2716" w:type="dxa"/>
          </w:tcPr>
          <w:p w14:paraId="250C7D5C" w14:textId="05EA9FCB" w:rsidR="00917CF6" w:rsidRPr="000050E9" w:rsidRDefault="345132EE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Fotografie</w:t>
            </w:r>
          </w:p>
        </w:tc>
        <w:tc>
          <w:tcPr>
            <w:tcW w:w="6095" w:type="dxa"/>
          </w:tcPr>
          <w:p w14:paraId="6B3203A4" w14:textId="4987178E" w:rsidR="000627BC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bringt über eine Plattform </w:t>
            </w:r>
            <w:r w:rsidR="000627B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Hobbyfotografen und semiprofessionelle Fotografinnen 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mit Kund</w:t>
            </w:r>
            <w:r w:rsidR="45523C0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innen und Kunden</w:t>
            </w:r>
            <w:r w:rsidR="345132E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zusammen.</w:t>
            </w:r>
          </w:p>
        </w:tc>
      </w:tr>
      <w:tr w:rsidR="00917CF6" w:rsidRPr="000050E9" w14:paraId="61F0B913" w14:textId="77777777" w:rsidTr="32F1DB70">
        <w:tc>
          <w:tcPr>
            <w:tcW w:w="511" w:type="dxa"/>
          </w:tcPr>
          <w:p w14:paraId="1DA004E1" w14:textId="50168099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10</w:t>
            </w:r>
          </w:p>
        </w:tc>
        <w:tc>
          <w:tcPr>
            <w:tcW w:w="2716" w:type="dxa"/>
          </w:tcPr>
          <w:p w14:paraId="1EE800C9" w14:textId="34C3E935" w:rsidR="00917CF6" w:rsidRPr="000050E9" w:rsidRDefault="518136AC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unbekannte K</w:t>
            </w:r>
            <w:r w:rsidR="01E49DF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unstschaffende</w:t>
            </w:r>
          </w:p>
        </w:tc>
        <w:tc>
          <w:tcPr>
            <w:tcW w:w="6095" w:type="dxa"/>
          </w:tcPr>
          <w:p w14:paraId="4572D8B7" w14:textId="41C04E2C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hilft unbekannten K</w:t>
            </w:r>
            <w:r w:rsidR="3BBC50D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ünstlerinnen und Künstlern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 ihre Werke online zu verkaufen</w:t>
            </w:r>
            <w:r w:rsidR="00D735F2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,</w:t>
            </w:r>
            <w:r w:rsidR="518136A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bringt diese mit Kunstinteressierten zusammen.</w:t>
            </w:r>
          </w:p>
        </w:tc>
      </w:tr>
      <w:tr w:rsidR="00917CF6" w:rsidRPr="000050E9" w14:paraId="0969B57F" w14:textId="77777777" w:rsidTr="32F1DB70">
        <w:tc>
          <w:tcPr>
            <w:tcW w:w="511" w:type="dxa"/>
          </w:tcPr>
          <w:p w14:paraId="01F2D008" w14:textId="44E7CADF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11</w:t>
            </w:r>
          </w:p>
        </w:tc>
        <w:tc>
          <w:tcPr>
            <w:tcW w:w="2716" w:type="dxa"/>
          </w:tcPr>
          <w:p w14:paraId="5B2371CF" w14:textId="44E6B089" w:rsidR="00917CF6" w:rsidRPr="000050E9" w:rsidRDefault="28F0E36D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Plattform für die Lieferung von Lebensmitteln</w:t>
            </w:r>
          </w:p>
        </w:tc>
        <w:tc>
          <w:tcPr>
            <w:tcW w:w="6095" w:type="dxa"/>
          </w:tcPr>
          <w:p w14:paraId="79D20729" w14:textId="143E5D1C" w:rsidR="00917CF6" w:rsidRPr="000050E9" w:rsidRDefault="000657FF" w:rsidP="3E8CCD0D">
            <w:pPr>
              <w:spacing w:before="40" w:after="40" w:line="276" w:lineRule="auto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</w:t>
            </w:r>
            <w:r w:rsidR="219E829B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betreibt eine Plattform, auf der 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professionelle Einkäufer</w:t>
            </w:r>
            <w:r w:rsidR="4C47D4AA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nnen</w:t>
            </w:r>
            <w:r w:rsidR="4FEF349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Einkäufer</w:t>
            </w:r>
            <w:r w:rsidR="28F0E36D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die Einkäufe für andere erledigen und innert kurzer Zeit an die gewünschte Adresse liefern</w:t>
            </w:r>
            <w:r w:rsidR="3FE7BDB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.</w:t>
            </w:r>
          </w:p>
        </w:tc>
      </w:tr>
      <w:tr w:rsidR="00917CF6" w:rsidRPr="000050E9" w14:paraId="3C7D22BE" w14:textId="77777777" w:rsidTr="32F1DB70">
        <w:tc>
          <w:tcPr>
            <w:tcW w:w="511" w:type="dxa"/>
          </w:tcPr>
          <w:p w14:paraId="2453118F" w14:textId="49F18255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12</w:t>
            </w:r>
          </w:p>
        </w:tc>
        <w:tc>
          <w:tcPr>
            <w:tcW w:w="2716" w:type="dxa"/>
          </w:tcPr>
          <w:p w14:paraId="21D555C5" w14:textId="24A0653C" w:rsidR="00917CF6" w:rsidRPr="000050E9" w:rsidRDefault="478EC4E1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Pop-up-Geschäfte</w:t>
            </w:r>
          </w:p>
        </w:tc>
        <w:tc>
          <w:tcPr>
            <w:tcW w:w="6095" w:type="dxa"/>
          </w:tcPr>
          <w:p w14:paraId="10483099" w14:textId="74B62A64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78EC4E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vermittelt temporär leerstehende Geschäftsliegenschaften an kleine Unternehmen und Start</w:t>
            </w:r>
            <w:r w:rsidR="00CE0BFD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-</w:t>
            </w:r>
            <w:r w:rsidR="478EC4E1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ups zur Zwischennutzung.</w:t>
            </w:r>
          </w:p>
        </w:tc>
      </w:tr>
      <w:tr w:rsidR="00917CF6" w:rsidRPr="000050E9" w14:paraId="4443D15F" w14:textId="77777777" w:rsidTr="32F1DB70">
        <w:tc>
          <w:tcPr>
            <w:tcW w:w="511" w:type="dxa"/>
          </w:tcPr>
          <w:p w14:paraId="2C473B08" w14:textId="18BB7B3E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13</w:t>
            </w:r>
          </w:p>
        </w:tc>
        <w:tc>
          <w:tcPr>
            <w:tcW w:w="2716" w:type="dxa"/>
          </w:tcPr>
          <w:p w14:paraId="43B05E99" w14:textId="11ED0FDD" w:rsidR="00917CF6" w:rsidRPr="000050E9" w:rsidRDefault="70664B1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Wohnungsinspektion</w:t>
            </w:r>
          </w:p>
        </w:tc>
        <w:tc>
          <w:tcPr>
            <w:tcW w:w="6095" w:type="dxa"/>
          </w:tcPr>
          <w:p w14:paraId="6029F25D" w14:textId="2C1C4D44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70664B1F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besichtigt und begutachtet Wohnungen und Zimmer für Menschen, die aus dem Ausland in eine neue Region ziehen und selbst nicht physisch präsent sein können.</w:t>
            </w:r>
          </w:p>
        </w:tc>
      </w:tr>
      <w:tr w:rsidR="00917CF6" w:rsidRPr="000050E9" w14:paraId="61839AA7" w14:textId="77777777" w:rsidTr="32F1DB70">
        <w:trPr>
          <w:trHeight w:val="407"/>
        </w:trPr>
        <w:tc>
          <w:tcPr>
            <w:tcW w:w="511" w:type="dxa"/>
          </w:tcPr>
          <w:p w14:paraId="2F3BB837" w14:textId="3B7279FD" w:rsidR="00917CF6" w:rsidRPr="000050E9" w:rsidRDefault="00917CF6" w:rsidP="0009668C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14</w:t>
            </w:r>
          </w:p>
        </w:tc>
        <w:tc>
          <w:tcPr>
            <w:tcW w:w="2716" w:type="dxa"/>
          </w:tcPr>
          <w:p w14:paraId="2116E22F" w14:textId="7AA03948" w:rsidR="00917CF6" w:rsidRPr="000050E9" w:rsidRDefault="4F080A33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Drohnen-Flugschule</w:t>
            </w:r>
          </w:p>
        </w:tc>
        <w:tc>
          <w:tcPr>
            <w:tcW w:w="6095" w:type="dxa"/>
          </w:tcPr>
          <w:p w14:paraId="05EFF481" w14:textId="0ADDA543" w:rsidR="00917CF6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bietet Unterricht für unerfahrene Drohnenpilot</w:t>
            </w:r>
            <w:r w:rsidR="2091AB72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nnen</w:t>
            </w:r>
            <w:r w:rsidR="479DCABE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und -piloten</w:t>
            </w:r>
            <w:r w:rsidR="4F080A33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an.</w:t>
            </w:r>
          </w:p>
        </w:tc>
      </w:tr>
      <w:tr w:rsidR="0009668C" w:rsidRPr="000050E9" w14:paraId="7EDF6A9D" w14:textId="0FEC6FBC" w:rsidTr="32F1DB70">
        <w:tc>
          <w:tcPr>
            <w:tcW w:w="511" w:type="dxa"/>
          </w:tcPr>
          <w:p w14:paraId="6D30FAE9" w14:textId="794477A4" w:rsidR="0009668C" w:rsidRPr="000050E9" w:rsidRDefault="00917CF6" w:rsidP="0009668C">
            <w:pPr>
              <w:spacing w:line="280" w:lineRule="exact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15</w:t>
            </w:r>
          </w:p>
        </w:tc>
        <w:tc>
          <w:tcPr>
            <w:tcW w:w="2716" w:type="dxa"/>
          </w:tcPr>
          <w:p w14:paraId="0B16A5B3" w14:textId="13CD6BCF" w:rsidR="0009668C" w:rsidRPr="000050E9" w:rsidRDefault="1F3E5C9C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Fitness und Gesundheit</w:t>
            </w:r>
          </w:p>
        </w:tc>
        <w:tc>
          <w:tcPr>
            <w:tcW w:w="6095" w:type="dxa"/>
          </w:tcPr>
          <w:p w14:paraId="7C87455A" w14:textId="5013B227" w:rsidR="0009668C" w:rsidRPr="000050E9" w:rsidRDefault="000657FF" w:rsidP="008F77D9">
            <w:pPr>
              <w:spacing w:before="40" w:after="40"/>
              <w:rPr>
                <w:rFonts w:ascii="Century Gothic" w:hAnsi="Century Gothic" w:cs="Times New Roman"/>
                <w:sz w:val="20"/>
                <w:szCs w:val="20"/>
                <w:lang w:val="de-CH"/>
              </w:rPr>
            </w:pPr>
            <w:r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>Ihr</w:t>
            </w:r>
            <w:r w:rsidR="1F3E5C9C" w:rsidRPr="000050E9">
              <w:rPr>
                <w:rFonts w:ascii="Century Gothic" w:hAnsi="Century Gothic" w:cs="Times New Roman"/>
                <w:sz w:val="20"/>
                <w:szCs w:val="20"/>
                <w:lang w:val="de-CH"/>
              </w:rPr>
              <w:t xml:space="preserve"> Unternehmen stellt individuelle Ernährungs- und Trainingspläne für Menschen zusammen, die etwas für ihre Gesundheit tun wollen.</w:t>
            </w:r>
          </w:p>
        </w:tc>
      </w:tr>
    </w:tbl>
    <w:p w14:paraId="5E141803" w14:textId="77777777" w:rsidR="00AF3610" w:rsidRPr="000050E9" w:rsidRDefault="00AF3610" w:rsidP="0009668C">
      <w:pPr>
        <w:spacing w:before="480" w:after="0" w:line="280" w:lineRule="exact"/>
        <w:rPr>
          <w:rFonts w:ascii="Times New Roman" w:hAnsi="Times New Roman" w:cs="Times New Roman"/>
          <w:sz w:val="28"/>
          <w:szCs w:val="28"/>
          <w:lang w:val="de-CH"/>
        </w:rPr>
      </w:pPr>
    </w:p>
    <w:sectPr w:rsidR="00AF3610" w:rsidRPr="000050E9" w:rsidSect="00D342B2"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C02C" w14:textId="77777777" w:rsidR="00D91A1E" w:rsidRDefault="00D91A1E" w:rsidP="0079435B">
      <w:pPr>
        <w:spacing w:after="0" w:line="240" w:lineRule="auto"/>
      </w:pPr>
      <w:r>
        <w:separator/>
      </w:r>
    </w:p>
  </w:endnote>
  <w:endnote w:type="continuationSeparator" w:id="0">
    <w:p w14:paraId="05A43E92" w14:textId="77777777" w:rsidR="00D91A1E" w:rsidRDefault="00D91A1E" w:rsidP="0079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77777777" w:rsidR="00D342B2" w:rsidRPr="000973BA" w:rsidRDefault="00D342B2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 w:rsidRPr="000973BA">
          <w:rPr>
            <w:rFonts w:ascii="Century Gothic" w:hAnsi="Century Gothic" w:cstheme="minorHAnsi"/>
            <w:sz w:val="20"/>
            <w:szCs w:val="20"/>
          </w:rPr>
          <w:t xml:space="preserve">Seite 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Pr="000973BA">
          <w:rPr>
            <w:rFonts w:ascii="Century Gothic" w:hAnsi="Century Gothic" w:cstheme="minorHAnsi"/>
            <w:sz w:val="20"/>
            <w:szCs w:val="20"/>
          </w:rPr>
          <w:t>2</w:t>
        </w:r>
        <w:r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C066" w14:textId="77777777" w:rsidR="00D91A1E" w:rsidRDefault="00D91A1E" w:rsidP="0079435B">
      <w:pPr>
        <w:spacing w:after="0" w:line="240" w:lineRule="auto"/>
      </w:pPr>
      <w:r>
        <w:separator/>
      </w:r>
    </w:p>
  </w:footnote>
  <w:footnote w:type="continuationSeparator" w:id="0">
    <w:p w14:paraId="5AFA06E5" w14:textId="77777777" w:rsidR="00D91A1E" w:rsidRDefault="00D91A1E" w:rsidP="00794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50E9"/>
    <w:rsid w:val="00010B56"/>
    <w:rsid w:val="00014890"/>
    <w:rsid w:val="00023149"/>
    <w:rsid w:val="000250EF"/>
    <w:rsid w:val="000627BC"/>
    <w:rsid w:val="000640F8"/>
    <w:rsid w:val="00064137"/>
    <w:rsid w:val="000657FF"/>
    <w:rsid w:val="00070BD1"/>
    <w:rsid w:val="0009668C"/>
    <w:rsid w:val="000973BA"/>
    <w:rsid w:val="000D1544"/>
    <w:rsid w:val="000D42B0"/>
    <w:rsid w:val="0011034B"/>
    <w:rsid w:val="00110A36"/>
    <w:rsid w:val="00123E65"/>
    <w:rsid w:val="0013033A"/>
    <w:rsid w:val="00156C09"/>
    <w:rsid w:val="001A541D"/>
    <w:rsid w:val="001D11FF"/>
    <w:rsid w:val="00200E64"/>
    <w:rsid w:val="002072FD"/>
    <w:rsid w:val="00223BB8"/>
    <w:rsid w:val="00232371"/>
    <w:rsid w:val="002368F2"/>
    <w:rsid w:val="002375A1"/>
    <w:rsid w:val="00237BE7"/>
    <w:rsid w:val="00252CBE"/>
    <w:rsid w:val="00271934"/>
    <w:rsid w:val="00272C25"/>
    <w:rsid w:val="002A5B73"/>
    <w:rsid w:val="002B6E72"/>
    <w:rsid w:val="002C7CCD"/>
    <w:rsid w:val="002D23D5"/>
    <w:rsid w:val="003011D1"/>
    <w:rsid w:val="003142F7"/>
    <w:rsid w:val="00316051"/>
    <w:rsid w:val="00324E9D"/>
    <w:rsid w:val="00334C29"/>
    <w:rsid w:val="00366020"/>
    <w:rsid w:val="00366679"/>
    <w:rsid w:val="00387190"/>
    <w:rsid w:val="003B3221"/>
    <w:rsid w:val="003B7AB7"/>
    <w:rsid w:val="003C67D1"/>
    <w:rsid w:val="003E7632"/>
    <w:rsid w:val="003F0BD9"/>
    <w:rsid w:val="00417131"/>
    <w:rsid w:val="00417AA7"/>
    <w:rsid w:val="004300B1"/>
    <w:rsid w:val="00451353"/>
    <w:rsid w:val="00466238"/>
    <w:rsid w:val="00482D45"/>
    <w:rsid w:val="004A0C07"/>
    <w:rsid w:val="004B2B1C"/>
    <w:rsid w:val="004F298A"/>
    <w:rsid w:val="00502FE5"/>
    <w:rsid w:val="00527603"/>
    <w:rsid w:val="00546BDA"/>
    <w:rsid w:val="0056680B"/>
    <w:rsid w:val="00594691"/>
    <w:rsid w:val="005A19B9"/>
    <w:rsid w:val="005A5549"/>
    <w:rsid w:val="005A70F7"/>
    <w:rsid w:val="005E57D0"/>
    <w:rsid w:val="005F1196"/>
    <w:rsid w:val="00620DC9"/>
    <w:rsid w:val="006359A6"/>
    <w:rsid w:val="00647007"/>
    <w:rsid w:val="00681664"/>
    <w:rsid w:val="006919AA"/>
    <w:rsid w:val="006921D8"/>
    <w:rsid w:val="006E588F"/>
    <w:rsid w:val="006F016A"/>
    <w:rsid w:val="00710BD9"/>
    <w:rsid w:val="007155DB"/>
    <w:rsid w:val="00730089"/>
    <w:rsid w:val="00757322"/>
    <w:rsid w:val="00762B8B"/>
    <w:rsid w:val="00771E8B"/>
    <w:rsid w:val="0079435B"/>
    <w:rsid w:val="007E2EED"/>
    <w:rsid w:val="00804F83"/>
    <w:rsid w:val="00807674"/>
    <w:rsid w:val="00826155"/>
    <w:rsid w:val="00826C70"/>
    <w:rsid w:val="008302F3"/>
    <w:rsid w:val="00862432"/>
    <w:rsid w:val="008B53B1"/>
    <w:rsid w:val="008D73E5"/>
    <w:rsid w:val="008E4A13"/>
    <w:rsid w:val="008F77D9"/>
    <w:rsid w:val="00917CF6"/>
    <w:rsid w:val="009414DB"/>
    <w:rsid w:val="009469C4"/>
    <w:rsid w:val="009879FA"/>
    <w:rsid w:val="009C65FD"/>
    <w:rsid w:val="009E7681"/>
    <w:rsid w:val="00A00C2F"/>
    <w:rsid w:val="00A35063"/>
    <w:rsid w:val="00A8164F"/>
    <w:rsid w:val="00A83170"/>
    <w:rsid w:val="00A95B2B"/>
    <w:rsid w:val="00AC08DC"/>
    <w:rsid w:val="00AF3610"/>
    <w:rsid w:val="00AF4E9F"/>
    <w:rsid w:val="00B16322"/>
    <w:rsid w:val="00B20E4C"/>
    <w:rsid w:val="00B22BE1"/>
    <w:rsid w:val="00B25F85"/>
    <w:rsid w:val="00B604F2"/>
    <w:rsid w:val="00B6176E"/>
    <w:rsid w:val="00B65CD5"/>
    <w:rsid w:val="00B65E38"/>
    <w:rsid w:val="00B70013"/>
    <w:rsid w:val="00B717B3"/>
    <w:rsid w:val="00BB646A"/>
    <w:rsid w:val="00BF497E"/>
    <w:rsid w:val="00C0335B"/>
    <w:rsid w:val="00C126EE"/>
    <w:rsid w:val="00C140D6"/>
    <w:rsid w:val="00C17179"/>
    <w:rsid w:val="00C25A7E"/>
    <w:rsid w:val="00C2607A"/>
    <w:rsid w:val="00C41BA6"/>
    <w:rsid w:val="00C473BA"/>
    <w:rsid w:val="00C52AA2"/>
    <w:rsid w:val="00C60551"/>
    <w:rsid w:val="00C675BB"/>
    <w:rsid w:val="00C8260A"/>
    <w:rsid w:val="00C92A6A"/>
    <w:rsid w:val="00CA351A"/>
    <w:rsid w:val="00CA3F3A"/>
    <w:rsid w:val="00CD0970"/>
    <w:rsid w:val="00CE0BFD"/>
    <w:rsid w:val="00D00468"/>
    <w:rsid w:val="00D342B2"/>
    <w:rsid w:val="00D579D2"/>
    <w:rsid w:val="00D5C2B1"/>
    <w:rsid w:val="00D735F2"/>
    <w:rsid w:val="00D80B62"/>
    <w:rsid w:val="00D903FF"/>
    <w:rsid w:val="00D91A1E"/>
    <w:rsid w:val="00D91CEA"/>
    <w:rsid w:val="00D931DA"/>
    <w:rsid w:val="00D95C18"/>
    <w:rsid w:val="00DE66A6"/>
    <w:rsid w:val="00DF7CDA"/>
    <w:rsid w:val="00E02CDA"/>
    <w:rsid w:val="00E32062"/>
    <w:rsid w:val="00E36CC8"/>
    <w:rsid w:val="00E36DB5"/>
    <w:rsid w:val="00E469B0"/>
    <w:rsid w:val="00E53596"/>
    <w:rsid w:val="00E6132B"/>
    <w:rsid w:val="00E70D91"/>
    <w:rsid w:val="00E802F5"/>
    <w:rsid w:val="00EA08AB"/>
    <w:rsid w:val="00EA2829"/>
    <w:rsid w:val="00EC45F5"/>
    <w:rsid w:val="00EC71E0"/>
    <w:rsid w:val="00ED2C8D"/>
    <w:rsid w:val="00EF6182"/>
    <w:rsid w:val="00F27C5D"/>
    <w:rsid w:val="00F36C9D"/>
    <w:rsid w:val="00F376E5"/>
    <w:rsid w:val="00FA1C09"/>
    <w:rsid w:val="00FD4A48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59CD99"/>
  <w15:docId w15:val="{27E0EEE7-A656-4555-B4BC-9A48725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semiHidden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Ramon Wittwer</cp:lastModifiedBy>
  <cp:revision>7</cp:revision>
  <dcterms:created xsi:type="dcterms:W3CDTF">2021-06-25T12:53:00Z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