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16F0" w14:textId="77777777" w:rsidR="0079435B" w:rsidRPr="000050E9" w:rsidRDefault="0079435B" w:rsidP="00AF361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de-CH"/>
        </w:rPr>
      </w:pPr>
      <w:r w:rsidRPr="000050E9">
        <w:rPr>
          <w:noProof/>
          <w:lang w:val="de-CH"/>
        </w:rPr>
        <w:drawing>
          <wp:anchor distT="0" distB="0" distL="114300" distR="114300" simplePos="0" relativeHeight="251657728" behindDoc="1" locked="0" layoutInCell="1" allowOverlap="1" wp14:anchorId="43EA2107" wp14:editId="0801DFA4">
            <wp:simplePos x="0" y="0"/>
            <wp:positionH relativeFrom="column">
              <wp:posOffset>-629107</wp:posOffset>
            </wp:positionH>
            <wp:positionV relativeFrom="paragraph">
              <wp:posOffset>-620166</wp:posOffset>
            </wp:positionV>
            <wp:extent cx="1911534" cy="15944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idea.ch-LOGO-winning-versio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2" r="16466" b="5690"/>
                    <a:stretch/>
                  </pic:blipFill>
                  <pic:spPr bwMode="auto">
                    <a:xfrm>
                      <a:off x="0" y="0"/>
                      <a:ext cx="1911534" cy="1594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BD0C0" w14:textId="77777777" w:rsidR="0079435B" w:rsidRPr="000050E9" w:rsidRDefault="0079435B" w:rsidP="00AF361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46F42E3D" w14:textId="77777777" w:rsidR="0079435B" w:rsidRPr="000050E9" w:rsidRDefault="0079435B" w:rsidP="00AF361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05777BFF" w14:textId="77777777" w:rsidR="00710BD9" w:rsidRPr="000050E9" w:rsidRDefault="00710BD9" w:rsidP="00710BD9">
      <w:pPr>
        <w:spacing w:after="0" w:line="280" w:lineRule="exact"/>
        <w:jc w:val="center"/>
        <w:rPr>
          <w:rFonts w:ascii="Century Gothic" w:hAnsi="Century Gothic" w:cs="Times New Roman"/>
          <w:b/>
          <w:sz w:val="28"/>
          <w:szCs w:val="28"/>
          <w:lang w:val="de-CH"/>
        </w:rPr>
      </w:pPr>
    </w:p>
    <w:p w14:paraId="0665F368" w14:textId="25A3516D" w:rsidR="00C140D6" w:rsidRPr="000050E9" w:rsidRDefault="00334C29" w:rsidP="00710BD9">
      <w:pPr>
        <w:spacing w:after="0" w:line="280" w:lineRule="exact"/>
        <w:jc w:val="center"/>
        <w:rPr>
          <w:rFonts w:ascii="Century Gothic" w:hAnsi="Century Gothic" w:cs="Times New Roman"/>
          <w:b/>
          <w:color w:val="D17930"/>
          <w:sz w:val="28"/>
          <w:szCs w:val="28"/>
          <w:lang w:val="de-CH"/>
        </w:rPr>
      </w:pPr>
      <w:r w:rsidRPr="000050E9">
        <w:rPr>
          <w:rFonts w:ascii="Century Gothic" w:hAnsi="Century Gothic" w:cs="Times New Roman"/>
          <w:b/>
          <w:color w:val="D17930"/>
          <w:sz w:val="28"/>
          <w:szCs w:val="28"/>
          <w:lang w:val="de-CH"/>
        </w:rPr>
        <w:t>Back-up Ideen</w:t>
      </w:r>
    </w:p>
    <w:p w14:paraId="10377DE7" w14:textId="76C1653C" w:rsidR="00AF3610" w:rsidRPr="000050E9" w:rsidRDefault="00AF3610" w:rsidP="00AF361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0BF4A0A" w14:textId="48CEA439" w:rsidR="00200E64" w:rsidRPr="000050E9" w:rsidRDefault="00D91CEA" w:rsidP="00271934">
      <w:pPr>
        <w:spacing w:after="0" w:line="280" w:lineRule="exact"/>
        <w:jc w:val="both"/>
        <w:rPr>
          <w:rFonts w:ascii="Century Gothic" w:hAnsi="Century Gothic"/>
          <w:sz w:val="20"/>
          <w:szCs w:val="20"/>
          <w:lang w:val="de-CH"/>
        </w:rPr>
      </w:pPr>
      <w:r w:rsidRPr="000050E9">
        <w:rPr>
          <w:rFonts w:ascii="Century Gothic" w:hAnsi="Century Gothic"/>
          <w:sz w:val="20"/>
          <w:szCs w:val="20"/>
          <w:lang w:val="de-CH"/>
        </w:rPr>
        <w:t>Die folgenden Ideen können</w:t>
      </w:r>
      <w:r w:rsidR="004B2B1C" w:rsidRPr="000050E9">
        <w:rPr>
          <w:rFonts w:ascii="Century Gothic" w:hAnsi="Century Gothic"/>
          <w:sz w:val="20"/>
          <w:szCs w:val="20"/>
          <w:lang w:val="de-CH"/>
        </w:rPr>
        <w:t xml:space="preserve"> Sie</w:t>
      </w:r>
      <w:r w:rsidRPr="000050E9">
        <w:rPr>
          <w:rFonts w:ascii="Century Gothic" w:hAnsi="Century Gothic"/>
          <w:sz w:val="20"/>
          <w:szCs w:val="20"/>
          <w:lang w:val="de-CH"/>
        </w:rPr>
        <w:t xml:space="preserve"> 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>alternativ verwende</w:t>
      </w:r>
      <w:r w:rsidR="004B2B1C" w:rsidRPr="000050E9">
        <w:rPr>
          <w:rFonts w:ascii="Century Gothic" w:hAnsi="Century Gothic"/>
          <w:sz w:val="20"/>
          <w:szCs w:val="20"/>
          <w:lang w:val="de-CH"/>
        </w:rPr>
        <w:t>n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, wenn </w:t>
      </w:r>
      <w:r w:rsidR="00B16322" w:rsidRPr="000050E9">
        <w:rPr>
          <w:rFonts w:ascii="Century Gothic" w:hAnsi="Century Gothic"/>
          <w:sz w:val="20"/>
          <w:szCs w:val="20"/>
          <w:lang w:val="de-CH"/>
        </w:rPr>
        <w:t xml:space="preserve">Sie 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>keine eigen</w:t>
      </w:r>
      <w:r w:rsidR="00200E64" w:rsidRPr="000050E9">
        <w:rPr>
          <w:rFonts w:ascii="Century Gothic" w:hAnsi="Century Gothic"/>
          <w:sz w:val="20"/>
          <w:szCs w:val="20"/>
          <w:lang w:val="de-CH"/>
        </w:rPr>
        <w:t xml:space="preserve">e 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Idee </w:t>
      </w:r>
      <w:r w:rsidR="00200E64" w:rsidRPr="000050E9">
        <w:rPr>
          <w:rFonts w:ascii="Century Gothic" w:hAnsi="Century Gothic"/>
          <w:sz w:val="20"/>
          <w:szCs w:val="20"/>
          <w:lang w:val="de-CH"/>
        </w:rPr>
        <w:t>finden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, mit </w:t>
      </w:r>
      <w:r w:rsidR="00200E64" w:rsidRPr="000050E9">
        <w:rPr>
          <w:rFonts w:ascii="Century Gothic" w:hAnsi="Century Gothic"/>
          <w:sz w:val="20"/>
          <w:szCs w:val="20"/>
          <w:lang w:val="de-CH"/>
        </w:rPr>
        <w:t>der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 </w:t>
      </w:r>
      <w:r w:rsidR="00200E64" w:rsidRPr="000050E9">
        <w:rPr>
          <w:rFonts w:ascii="Century Gothic" w:hAnsi="Century Gothic"/>
          <w:sz w:val="20"/>
          <w:szCs w:val="20"/>
          <w:lang w:val="de-CH"/>
        </w:rPr>
        <w:t>S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ie zufrieden sind. </w:t>
      </w:r>
    </w:p>
    <w:p w14:paraId="392C412B" w14:textId="34F581F2" w:rsidR="00D91CEA" w:rsidRPr="000050E9" w:rsidRDefault="00200E64" w:rsidP="00FA1C09">
      <w:pPr>
        <w:spacing w:before="240" w:after="0" w:line="280" w:lineRule="exact"/>
        <w:jc w:val="both"/>
        <w:rPr>
          <w:rFonts w:ascii="Times New Roman" w:hAnsi="Times New Roman" w:cs="Times New Roman"/>
          <w:sz w:val="28"/>
          <w:szCs w:val="28"/>
          <w:lang w:val="de-CH"/>
        </w:rPr>
      </w:pPr>
      <w:r w:rsidRPr="000050E9">
        <w:rPr>
          <w:rFonts w:ascii="Century Gothic" w:hAnsi="Century Gothic" w:cs="Times New Roman"/>
          <w:b/>
          <w:color w:val="D17930"/>
          <w:sz w:val="20"/>
          <w:szCs w:val="20"/>
          <w:lang w:val="de-CH"/>
        </w:rPr>
        <w:t>Wichtig:</w:t>
      </w:r>
      <w:r w:rsidRPr="000050E9">
        <w:rPr>
          <w:rFonts w:ascii="Century Gothic" w:hAnsi="Century Gothic"/>
          <w:sz w:val="20"/>
          <w:szCs w:val="20"/>
          <w:lang w:val="de-CH"/>
        </w:rPr>
        <w:t xml:space="preserve"> 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Bei den untenstehenden Beschreibungen handelt es sich lediglich um </w:t>
      </w:r>
      <w:r w:rsidR="00271934" w:rsidRPr="000050E9">
        <w:rPr>
          <w:rFonts w:ascii="Century Gothic" w:hAnsi="Century Gothic"/>
          <w:i/>
          <w:sz w:val="20"/>
          <w:szCs w:val="20"/>
          <w:lang w:val="de-CH"/>
        </w:rPr>
        <w:t xml:space="preserve">Ideenansätze. 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Es sind noch keine fertig formulierten Geschäftsmodelle. </w:t>
      </w:r>
      <w:r w:rsidR="004B2B1C" w:rsidRPr="000050E9">
        <w:rPr>
          <w:rFonts w:ascii="Century Gothic" w:hAnsi="Century Gothic"/>
          <w:sz w:val="20"/>
          <w:szCs w:val="20"/>
          <w:lang w:val="de-CH"/>
        </w:rPr>
        <w:t>S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>elbstverständlich dürfen und sollen</w:t>
      </w:r>
      <w:r w:rsidR="004B2B1C" w:rsidRPr="000050E9">
        <w:rPr>
          <w:rFonts w:ascii="Century Gothic" w:hAnsi="Century Gothic"/>
          <w:sz w:val="20"/>
          <w:szCs w:val="20"/>
          <w:lang w:val="de-CH"/>
        </w:rPr>
        <w:t xml:space="preserve"> Sie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 die </w:t>
      </w:r>
      <w:r w:rsidR="00681664" w:rsidRPr="000050E9">
        <w:rPr>
          <w:rFonts w:ascii="Century Gothic" w:hAnsi="Century Gothic"/>
          <w:sz w:val="20"/>
          <w:szCs w:val="20"/>
          <w:lang w:val="de-CH"/>
        </w:rPr>
        <w:t>Ansätze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 beliebig an</w:t>
      </w:r>
      <w:r w:rsidR="004B2B1C" w:rsidRPr="000050E9">
        <w:rPr>
          <w:rFonts w:ascii="Century Gothic" w:hAnsi="Century Gothic"/>
          <w:sz w:val="20"/>
          <w:szCs w:val="20"/>
          <w:lang w:val="de-CH"/>
        </w:rPr>
        <w:t>passen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 oder ab</w:t>
      </w:r>
      <w:r w:rsidR="004B2B1C" w:rsidRPr="000050E9">
        <w:rPr>
          <w:rFonts w:ascii="Century Gothic" w:hAnsi="Century Gothic"/>
          <w:sz w:val="20"/>
          <w:szCs w:val="20"/>
          <w:lang w:val="de-CH"/>
        </w:rPr>
        <w:t>wandeln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>.</w:t>
      </w:r>
    </w:p>
    <w:p w14:paraId="5D74A33C" w14:textId="77777777" w:rsidR="00D91CEA" w:rsidRPr="000050E9" w:rsidRDefault="00D91CEA" w:rsidP="00AF361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tbl>
      <w:tblPr>
        <w:tblStyle w:val="Tabellenraster"/>
        <w:tblW w:w="9322" w:type="dxa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716"/>
        <w:gridCol w:w="6095"/>
      </w:tblGrid>
      <w:tr w:rsidR="0009668C" w:rsidRPr="000050E9" w14:paraId="6653DB36" w14:textId="1505D429" w:rsidTr="32F1DB70">
        <w:trPr>
          <w:tblHeader/>
        </w:trPr>
        <w:tc>
          <w:tcPr>
            <w:tcW w:w="511" w:type="dxa"/>
            <w:shd w:val="clear" w:color="auto" w:fill="D17930"/>
          </w:tcPr>
          <w:p w14:paraId="3BE5C555" w14:textId="1544DFE2" w:rsidR="0009668C" w:rsidRPr="000050E9" w:rsidRDefault="0009668C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de-CH"/>
              </w:rPr>
              <w:t>Nr.</w:t>
            </w:r>
          </w:p>
        </w:tc>
        <w:tc>
          <w:tcPr>
            <w:tcW w:w="2716" w:type="dxa"/>
            <w:shd w:val="clear" w:color="auto" w:fill="D17930"/>
          </w:tcPr>
          <w:p w14:paraId="78D0337B" w14:textId="6A93BFF1" w:rsidR="0009668C" w:rsidRPr="000050E9" w:rsidRDefault="0009668C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de-CH"/>
              </w:rPr>
              <w:t>Idee</w:t>
            </w:r>
          </w:p>
        </w:tc>
        <w:tc>
          <w:tcPr>
            <w:tcW w:w="6095" w:type="dxa"/>
            <w:shd w:val="clear" w:color="auto" w:fill="D17930"/>
          </w:tcPr>
          <w:p w14:paraId="1BA8D4BB" w14:textId="413768DA" w:rsidR="0009668C" w:rsidRPr="000050E9" w:rsidRDefault="0009668C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de-CH"/>
              </w:rPr>
              <w:t>Kurzbeschreibung der Idee</w:t>
            </w:r>
          </w:p>
        </w:tc>
      </w:tr>
      <w:tr w:rsidR="009879FA" w:rsidRPr="000050E9" w14:paraId="142A42BE" w14:textId="0DEE859F" w:rsidTr="32F1DB70">
        <w:tc>
          <w:tcPr>
            <w:tcW w:w="511" w:type="dxa"/>
            <w:shd w:val="clear" w:color="auto" w:fill="FF9E61"/>
          </w:tcPr>
          <w:p w14:paraId="3A0D8541" w14:textId="6DB13A5E" w:rsidR="0009668C" w:rsidRPr="000050E9" w:rsidRDefault="0009668C" w:rsidP="0009668C">
            <w:pPr>
              <w:pStyle w:val="StandardWeb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FF9E61"/>
          </w:tcPr>
          <w:p w14:paraId="33BDD1E6" w14:textId="05BE470B" w:rsidR="0009668C" w:rsidRPr="000050E9" w:rsidRDefault="0009668C" w:rsidP="0009668C">
            <w:pPr>
              <w:pStyle w:val="StandardWeb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050E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Produktideen</w:t>
            </w:r>
          </w:p>
        </w:tc>
        <w:tc>
          <w:tcPr>
            <w:tcW w:w="6095" w:type="dxa"/>
            <w:shd w:val="clear" w:color="auto" w:fill="FF9E61"/>
          </w:tcPr>
          <w:p w14:paraId="1288CCC7" w14:textId="77777777" w:rsidR="0009668C" w:rsidRPr="000050E9" w:rsidRDefault="0009668C" w:rsidP="0009668C">
            <w:pPr>
              <w:pStyle w:val="StandardWeb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</w:tr>
      <w:tr w:rsidR="0009668C" w:rsidRPr="000050E9" w14:paraId="05F517EC" w14:textId="09591480" w:rsidTr="32F1DB70">
        <w:tc>
          <w:tcPr>
            <w:tcW w:w="511" w:type="dxa"/>
          </w:tcPr>
          <w:p w14:paraId="307452E3" w14:textId="0E4D8B70" w:rsidR="0009668C" w:rsidRPr="000050E9" w:rsidRDefault="0009668C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1</w:t>
            </w:r>
          </w:p>
        </w:tc>
        <w:tc>
          <w:tcPr>
            <w:tcW w:w="2716" w:type="dxa"/>
          </w:tcPr>
          <w:p w14:paraId="799C8DB3" w14:textId="6FB82E49" w:rsidR="0009668C" w:rsidRPr="000050E9" w:rsidRDefault="0009668C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Herstellung und Vertrieb von ökologischen Trinkflaschen</w:t>
            </w:r>
          </w:p>
        </w:tc>
        <w:tc>
          <w:tcPr>
            <w:tcW w:w="6095" w:type="dxa"/>
          </w:tcPr>
          <w:p w14:paraId="39742DC5" w14:textId="4C4C540D" w:rsidR="0009668C" w:rsidRPr="000050E9" w:rsidRDefault="002072FD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Ihr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Unternehmen 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>verkauft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wiederverwendbare 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>Trinkflaschen und vertreibt diese. Die Designs kommen von jungen Designer</w:t>
            </w:r>
            <w:r w:rsidR="2E507CE0" w:rsidRPr="000050E9">
              <w:rPr>
                <w:rFonts w:ascii="Century Gothic" w:hAnsi="Century Gothic"/>
                <w:sz w:val="20"/>
                <w:szCs w:val="20"/>
                <w:lang w:val="de-CH"/>
              </w:rPr>
              <w:t>i</w:t>
            </w:r>
            <w:r w:rsidR="031D2FA4" w:rsidRPr="000050E9">
              <w:rPr>
                <w:rFonts w:ascii="Century Gothic" w:hAnsi="Century Gothic"/>
                <w:sz w:val="20"/>
                <w:szCs w:val="20"/>
                <w:lang w:val="de-CH"/>
              </w:rPr>
              <w:t>nnen</w:t>
            </w:r>
            <w:r w:rsidR="086691B6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und Designern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aus der Schweiz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und haben einen hohen Wiedererkennungswert.</w:t>
            </w:r>
          </w:p>
        </w:tc>
      </w:tr>
      <w:tr w:rsidR="0009668C" w:rsidRPr="000050E9" w14:paraId="3A9F7767" w14:textId="3630F4CB" w:rsidTr="32F1DB70">
        <w:tc>
          <w:tcPr>
            <w:tcW w:w="511" w:type="dxa"/>
          </w:tcPr>
          <w:p w14:paraId="4C450A46" w14:textId="4FEB1337" w:rsidR="0009668C" w:rsidRPr="000050E9" w:rsidRDefault="0009668C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2</w:t>
            </w:r>
          </w:p>
        </w:tc>
        <w:tc>
          <w:tcPr>
            <w:tcW w:w="2716" w:type="dxa"/>
          </w:tcPr>
          <w:p w14:paraId="0FA7FCF2" w14:textId="116F1B2A" w:rsidR="0009668C" w:rsidRPr="000050E9" w:rsidRDefault="0009668C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Früchte </w:t>
            </w:r>
            <w:r w:rsidR="00E36DB5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und/oder Gemüse </w:t>
            </w: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mit Schönheitsfehlern verkaufen</w:t>
            </w:r>
          </w:p>
        </w:tc>
        <w:tc>
          <w:tcPr>
            <w:tcW w:w="6095" w:type="dxa"/>
          </w:tcPr>
          <w:p w14:paraId="0F2BDE93" w14:textId="33785FAC" w:rsidR="0009668C" w:rsidRPr="000050E9" w:rsidRDefault="00C2607A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Ihr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Unternehmen verkauft Gemüse und</w:t>
            </w:r>
            <w:r w:rsidR="000D42B0" w:rsidRPr="000050E9">
              <w:rPr>
                <w:rFonts w:ascii="Century Gothic" w:hAnsi="Century Gothic"/>
                <w:sz w:val="20"/>
                <w:szCs w:val="20"/>
                <w:lang w:val="de-CH"/>
              </w:rPr>
              <w:t>/oder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Früchte mit Schönheitsfehlern an Schulen (z.</w:t>
            </w:r>
            <w:r w:rsidR="000050E9">
              <w:rPr>
                <w:rFonts w:ascii="Century Gothic" w:hAnsi="Century Gothic"/>
                <w:sz w:val="20"/>
                <w:szCs w:val="20"/>
                <w:lang w:val="de-CH"/>
              </w:rPr>
              <w:t> 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B. in </w:t>
            </w:r>
            <w:r w:rsidR="00324E9D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weiterverarbeiteter 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Form von Sandwiches, Smoothies </w:t>
            </w:r>
            <w:r w:rsidR="00502FE5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oder 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Fruchtsalaten) in nachhaltigen Verpackungen. </w:t>
            </w:r>
          </w:p>
        </w:tc>
      </w:tr>
      <w:tr w:rsidR="0009668C" w:rsidRPr="000050E9" w14:paraId="2A6CA155" w14:textId="0D3DE3B9" w:rsidTr="32F1DB70">
        <w:tc>
          <w:tcPr>
            <w:tcW w:w="511" w:type="dxa"/>
          </w:tcPr>
          <w:p w14:paraId="5A1F8E24" w14:textId="73070EFB" w:rsidR="0009668C" w:rsidRPr="000050E9" w:rsidRDefault="0009668C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716" w:type="dxa"/>
          </w:tcPr>
          <w:p w14:paraId="079CEE3F" w14:textId="72649561" w:rsidR="0009668C" w:rsidRPr="000050E9" w:rsidRDefault="004F298A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Waschbeutel </w:t>
            </w:r>
          </w:p>
        </w:tc>
        <w:tc>
          <w:tcPr>
            <w:tcW w:w="6095" w:type="dxa"/>
          </w:tcPr>
          <w:p w14:paraId="1A55EDBA" w14:textId="4F306521" w:rsidR="0009668C" w:rsidRPr="000050E9" w:rsidRDefault="009414DB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Ihr</w:t>
            </w:r>
            <w:r w:rsidR="00D91CE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Unternehmen verkauft 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>Waschbeutel, in d</w:t>
            </w:r>
            <w:r w:rsidR="00D91CEA" w:rsidRPr="000050E9">
              <w:rPr>
                <w:rFonts w:ascii="Century Gothic" w:hAnsi="Century Gothic"/>
                <w:sz w:val="20"/>
                <w:szCs w:val="20"/>
                <w:lang w:val="de-CH"/>
              </w:rPr>
              <w:t>enen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Kleidung aus Kunststofffasern gewaschen werden können. Der Waschbeutel reduziert die Anzahl abbrechender Mikrofasern und verhindert, dass Kunststofffasern über das Abwasser in Flüsse und Meere gelangen und unserer Umwelt schaden.</w:t>
            </w:r>
          </w:p>
        </w:tc>
      </w:tr>
      <w:tr w:rsidR="0009668C" w:rsidRPr="000050E9" w14:paraId="7C8F51B0" w14:textId="6FC8F19F" w:rsidTr="32F1DB70">
        <w:tc>
          <w:tcPr>
            <w:tcW w:w="511" w:type="dxa"/>
          </w:tcPr>
          <w:p w14:paraId="13477EBD" w14:textId="3B6900E9" w:rsidR="0009668C" w:rsidRPr="000050E9" w:rsidRDefault="00271934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716" w:type="dxa"/>
          </w:tcPr>
          <w:p w14:paraId="38D5C911" w14:textId="30A5099B" w:rsidR="0009668C" w:rsidRPr="000050E9" w:rsidRDefault="00271934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50-km-Shop</w:t>
            </w:r>
          </w:p>
        </w:tc>
        <w:tc>
          <w:tcPr>
            <w:tcW w:w="6095" w:type="dxa"/>
          </w:tcPr>
          <w:p w14:paraId="0AEA6144" w14:textId="66FE1406" w:rsidR="0009668C" w:rsidRPr="000050E9" w:rsidRDefault="00B717B3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verkauft ausschliesslich Lebensmittel, die in einem Umkreis von </w:t>
            </w:r>
            <w:r w:rsidR="00B700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50 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Kilometern angebaut oder hergestellt wurden.</w:t>
            </w:r>
          </w:p>
        </w:tc>
      </w:tr>
      <w:tr w:rsidR="004F298A" w:rsidRPr="000050E9" w14:paraId="5E3D6A8B" w14:textId="77777777" w:rsidTr="32F1DB70">
        <w:tc>
          <w:tcPr>
            <w:tcW w:w="511" w:type="dxa"/>
          </w:tcPr>
          <w:p w14:paraId="3C04D69F" w14:textId="3718BD96" w:rsidR="004F298A" w:rsidRPr="000050E9" w:rsidRDefault="00EC71E0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716" w:type="dxa"/>
          </w:tcPr>
          <w:p w14:paraId="20AA5CB1" w14:textId="662207D1" w:rsidR="004F298A" w:rsidRPr="000050E9" w:rsidRDefault="00917CF6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Individuelle Ski</w:t>
            </w:r>
            <w:r w:rsidR="00BF497E" w:rsidRPr="000050E9">
              <w:rPr>
                <w:rFonts w:ascii="Century Gothic" w:hAnsi="Century Gothic"/>
                <w:sz w:val="20"/>
                <w:szCs w:val="20"/>
                <w:lang w:val="de-CH"/>
              </w:rPr>
              <w:t>er</w:t>
            </w: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oder Skateboards</w:t>
            </w:r>
          </w:p>
        </w:tc>
        <w:tc>
          <w:tcPr>
            <w:tcW w:w="6095" w:type="dxa"/>
          </w:tcPr>
          <w:p w14:paraId="42B2BE5A" w14:textId="1BBC7A2C" w:rsidR="004F298A" w:rsidRPr="000050E9" w:rsidRDefault="00B717B3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stellt Ski</w:t>
            </w:r>
            <w:r w:rsidR="00B20E4C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er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oder Skateboards her, die mit individualisierten Schriftzügen oder grafischen Elementen</w:t>
            </w:r>
            <w:r w:rsidR="005F119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– je nach Wunsch der Kundinnen und Kunden –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versehen werden können.</w:t>
            </w:r>
          </w:p>
        </w:tc>
      </w:tr>
      <w:tr w:rsidR="00917CF6" w:rsidRPr="000050E9" w14:paraId="25F3CA2B" w14:textId="77777777" w:rsidTr="32F1DB70">
        <w:tc>
          <w:tcPr>
            <w:tcW w:w="511" w:type="dxa"/>
          </w:tcPr>
          <w:p w14:paraId="5230A74A" w14:textId="3CDE28C0" w:rsidR="00917CF6" w:rsidRPr="000050E9" w:rsidRDefault="00EC71E0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716" w:type="dxa"/>
          </w:tcPr>
          <w:p w14:paraId="2F8EA6AA" w14:textId="33C0852F" w:rsidR="00917CF6" w:rsidRPr="000050E9" w:rsidRDefault="00917CF6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Tische nach Mass</w:t>
            </w:r>
          </w:p>
        </w:tc>
        <w:tc>
          <w:tcPr>
            <w:tcW w:w="6095" w:type="dxa"/>
          </w:tcPr>
          <w:p w14:paraId="0E9C8700" w14:textId="5BDA8095" w:rsidR="00917CF6" w:rsidRPr="000050E9" w:rsidRDefault="00917CF6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Kundinnen und Kunden können im Internet mit</w:t>
            </w:r>
            <w:r w:rsidR="00502FE5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h</w:t>
            </w: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ilfe eines Baukastensystems ihre eigenen Tische konfigurieren. Dabei können sie verschiedene Tischplatten (Länge, Breite, Höhe</w:t>
            </w:r>
            <w:r w:rsidR="00E5359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, Holzart</w:t>
            </w: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), Gestelle und Ansteckplatten (zur Tischverlängerung) </w:t>
            </w:r>
            <w:r w:rsidR="003B7AB7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miteinander kombinieren.</w:t>
            </w:r>
          </w:p>
        </w:tc>
      </w:tr>
      <w:tr w:rsidR="00917CF6" w:rsidRPr="000050E9" w14:paraId="4C12879D" w14:textId="77777777" w:rsidTr="32F1DB70">
        <w:tc>
          <w:tcPr>
            <w:tcW w:w="511" w:type="dxa"/>
          </w:tcPr>
          <w:p w14:paraId="0F21A95C" w14:textId="4E66EB4B" w:rsidR="00917CF6" w:rsidRPr="000050E9" w:rsidRDefault="00EC71E0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716" w:type="dxa"/>
          </w:tcPr>
          <w:p w14:paraId="196ADA42" w14:textId="17C49E45" w:rsidR="00EC71E0" w:rsidRPr="000050E9" w:rsidRDefault="00917CF6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Upcycling</w:t>
            </w:r>
            <w:r w:rsidR="00EC71E0" w:rsidRPr="000050E9">
              <w:rPr>
                <w:rFonts w:ascii="Century Gothic" w:hAnsi="Century Gothic"/>
                <w:sz w:val="20"/>
                <w:szCs w:val="20"/>
                <w:lang w:val="de-CH"/>
              </w:rPr>
              <w:t>-</w:t>
            </w: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Manufaktur</w:t>
            </w:r>
            <w:r w:rsidR="00EC71E0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für eigene Möbelstücke</w:t>
            </w:r>
          </w:p>
        </w:tc>
        <w:tc>
          <w:tcPr>
            <w:tcW w:w="6095" w:type="dxa"/>
          </w:tcPr>
          <w:p w14:paraId="3343D36B" w14:textId="5A815DE6" w:rsidR="00917CF6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Ihre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Manufaktur </w:t>
            </w:r>
            <w:r w:rsidR="00EC71E0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schenkt alten Möbelstücken ein zweites Leben. Kundinnen und Kunden können alte Möbel zur Manufaktur bringen und mit den Inhaberinnen und Inhabern vereinbaren, wie das Möbelstück aufgewertet werden soll.</w:t>
            </w:r>
          </w:p>
        </w:tc>
      </w:tr>
      <w:tr w:rsidR="00917CF6" w:rsidRPr="000050E9" w14:paraId="7C553805" w14:textId="77777777" w:rsidTr="32F1DB70">
        <w:tc>
          <w:tcPr>
            <w:tcW w:w="511" w:type="dxa"/>
          </w:tcPr>
          <w:p w14:paraId="3A7512F4" w14:textId="6C531FA9" w:rsidR="00917CF6" w:rsidRPr="000050E9" w:rsidRDefault="00917CF6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716" w:type="dxa"/>
          </w:tcPr>
          <w:p w14:paraId="3864F0A9" w14:textId="13A63FB1" w:rsidR="00917CF6" w:rsidRPr="000050E9" w:rsidRDefault="008F77D9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Von jedem Produkt das Beste</w:t>
            </w:r>
          </w:p>
        </w:tc>
        <w:tc>
          <w:tcPr>
            <w:tcW w:w="6095" w:type="dxa"/>
          </w:tcPr>
          <w:p w14:paraId="13714AF4" w14:textId="41E055F5" w:rsidR="00917CF6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Online-Shop verkauft jeweils ein Produkt pro Kategorie (z.</w:t>
            </w:r>
            <w:r w:rsid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B. nur 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u w:val="single"/>
                <w:lang w:val="de-CH"/>
              </w:rPr>
              <w:t>ein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Olivenöl, nur 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u w:val="single"/>
                <w:lang w:val="de-CH"/>
              </w:rPr>
              <w:t>eine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Seife, nur 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u w:val="single"/>
                <w:lang w:val="de-CH"/>
              </w:rPr>
              <w:t>ein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Duschgel). Das Top-Produkt wird nach strengen Nachhaltigkeitskriterien ausgewählt.</w:t>
            </w:r>
          </w:p>
        </w:tc>
      </w:tr>
      <w:tr w:rsidR="004F298A" w:rsidRPr="000050E9" w14:paraId="7634B715" w14:textId="77777777" w:rsidTr="32F1DB70">
        <w:tc>
          <w:tcPr>
            <w:tcW w:w="511" w:type="dxa"/>
          </w:tcPr>
          <w:p w14:paraId="621D71BC" w14:textId="309A2A98" w:rsidR="004F298A" w:rsidRPr="000050E9" w:rsidRDefault="00917CF6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16" w:type="dxa"/>
          </w:tcPr>
          <w:p w14:paraId="1EA12891" w14:textId="5E988F01" w:rsidR="004F298A" w:rsidRPr="000050E9" w:rsidRDefault="54656058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Einzigartige Smartphone-Hüllen</w:t>
            </w:r>
          </w:p>
        </w:tc>
        <w:tc>
          <w:tcPr>
            <w:tcW w:w="6095" w:type="dxa"/>
          </w:tcPr>
          <w:p w14:paraId="279E1267" w14:textId="1B52D5DC" w:rsidR="004F298A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54656058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designt einzigartige Smartphone-Hüllen</w:t>
            </w:r>
            <w:r w:rsidR="365FCF74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(Aussehen, Funktionalität)</w:t>
            </w:r>
            <w:r w:rsidR="54656058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mit einem hohen Wiedererkennungswert. Dafür werden nachhaltige Rohstoffe verwendet. In einem Online-Konfigurator können Kund</w:t>
            </w:r>
            <w:r w:rsidR="58056CD0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innen und Kunden</w:t>
            </w:r>
            <w:r w:rsidR="54656058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ihr eigenes Design verwirklichen.</w:t>
            </w:r>
          </w:p>
        </w:tc>
      </w:tr>
      <w:tr w:rsidR="00917CF6" w:rsidRPr="000050E9" w14:paraId="6546F1F9" w14:textId="77777777" w:rsidTr="32F1DB70">
        <w:tc>
          <w:tcPr>
            <w:tcW w:w="511" w:type="dxa"/>
          </w:tcPr>
          <w:p w14:paraId="19683FF0" w14:textId="0A466939" w:rsidR="00917CF6" w:rsidRPr="000050E9" w:rsidRDefault="00917CF6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716" w:type="dxa"/>
          </w:tcPr>
          <w:p w14:paraId="4F69ACC2" w14:textId="7CB76522" w:rsidR="00917CF6" w:rsidRPr="000050E9" w:rsidRDefault="79C446CF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Nachhaltige Dekoration</w:t>
            </w:r>
          </w:p>
        </w:tc>
        <w:tc>
          <w:tcPr>
            <w:tcW w:w="6095" w:type="dxa"/>
          </w:tcPr>
          <w:p w14:paraId="24156EC3" w14:textId="564E7570" w:rsidR="00917CF6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79C446CF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gestaltet aus Altmetall verschiedene Innen- und Aussendekorationen</w:t>
            </w:r>
            <w:r w:rsidR="00010B5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(z.</w:t>
            </w:r>
            <w:r w:rsid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010B5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B. Leuchtschilder, Wandbi</w:t>
            </w:r>
            <w:r w:rsidR="00417AA7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lder, Skulpturen, Uhren)</w:t>
            </w:r>
            <w:r w:rsidR="79C446CF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und vertreibt diese über einen eigenen Onlineshop.</w:t>
            </w:r>
          </w:p>
        </w:tc>
      </w:tr>
      <w:tr w:rsidR="00917CF6" w:rsidRPr="000050E9" w14:paraId="6A942843" w14:textId="77777777" w:rsidTr="32F1DB70">
        <w:tc>
          <w:tcPr>
            <w:tcW w:w="511" w:type="dxa"/>
          </w:tcPr>
          <w:p w14:paraId="73F15E0B" w14:textId="6FF5EA6C" w:rsidR="00917CF6" w:rsidRPr="000050E9" w:rsidRDefault="00917CF6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716" w:type="dxa"/>
          </w:tcPr>
          <w:p w14:paraId="0DB1C4EF" w14:textId="45C913C4" w:rsidR="00917CF6" w:rsidRPr="000050E9" w:rsidRDefault="00F27C5D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Stopp der</w:t>
            </w:r>
            <w:r w:rsidR="47220C13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Verschmutzung der Meere</w:t>
            </w:r>
          </w:p>
        </w:tc>
        <w:tc>
          <w:tcPr>
            <w:tcW w:w="6095" w:type="dxa"/>
          </w:tcPr>
          <w:p w14:paraId="77DCBEE4" w14:textId="1AFC36EF" w:rsidR="00917CF6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47220C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verwendet alte Fischernetze</w:t>
            </w:r>
            <w:r w:rsidR="005A70F7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, die aus den Ozeanen entfernt wurden, wo sie viel Schaden anrichten, </w:t>
            </w:r>
            <w:r w:rsidR="47220C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und stellt daraus individuelle Konsumprodukte her. </w:t>
            </w:r>
            <w:r w:rsidR="003F0B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Denkbar sind z.</w:t>
            </w:r>
            <w:r w:rsid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3F0B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B. </w:t>
            </w:r>
            <w:r w:rsidR="0059469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Armbänder</w:t>
            </w:r>
            <w:r w:rsidR="003F0B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und </w:t>
            </w:r>
            <w:r w:rsidR="0059469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Taschen</w:t>
            </w:r>
            <w:r w:rsidR="003F0B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.</w:t>
            </w:r>
            <w:r w:rsidR="00A3506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Überlegen Sie sich aber auch eigene Alternativen dazu.</w:t>
            </w:r>
            <w:r w:rsidR="003F0B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</w:t>
            </w:r>
          </w:p>
        </w:tc>
      </w:tr>
      <w:tr w:rsidR="00917CF6" w:rsidRPr="000050E9" w14:paraId="1706FB0E" w14:textId="77777777" w:rsidTr="32F1DB70">
        <w:tc>
          <w:tcPr>
            <w:tcW w:w="511" w:type="dxa"/>
          </w:tcPr>
          <w:p w14:paraId="12176078" w14:textId="6F476501" w:rsidR="00917CF6" w:rsidRPr="000050E9" w:rsidRDefault="00917CF6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716" w:type="dxa"/>
          </w:tcPr>
          <w:p w14:paraId="25DCA866" w14:textId="0D96A320" w:rsidR="00917CF6" w:rsidRPr="000050E9" w:rsidRDefault="57E7CD10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Food Truck</w:t>
            </w:r>
          </w:p>
        </w:tc>
        <w:tc>
          <w:tcPr>
            <w:tcW w:w="6095" w:type="dxa"/>
          </w:tcPr>
          <w:p w14:paraId="1D350B80" w14:textId="61FD3E8D" w:rsidR="00917CF6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57E7CD10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betreibt einen regionalen Food Truck</w:t>
            </w:r>
            <w:r w:rsidR="005A19B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. Dieser könnte sich z.</w:t>
            </w:r>
            <w:r w:rsid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5A19B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B. auf eine der folgenden Zielgruppen konzentrieren und einen entsprechenden Standort auswählen: Schüler</w:t>
            </w:r>
            <w:r w:rsidR="4DFCD66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innen und Schülern</w:t>
            </w:r>
            <w:r w:rsidR="005A19B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, die in den Pausen </w:t>
            </w:r>
            <w:r w:rsidR="008E4A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an der Schule selbst und in der Umge</w:t>
            </w:r>
            <w:r w:rsidR="00C473B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b</w:t>
            </w:r>
            <w:r w:rsidR="008E4A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ung nur wenig</w:t>
            </w:r>
            <w:r w:rsidR="00C473B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e attraktive</w:t>
            </w:r>
            <w:r w:rsidR="008E4A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</w:t>
            </w:r>
            <w:r w:rsidR="00C473B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Essengelegenheiten</w:t>
            </w:r>
            <w:r w:rsidR="008E4A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</w:t>
            </w:r>
            <w:r w:rsidR="00C473B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finden</w:t>
            </w:r>
            <w:r w:rsidR="008E4A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; Mitarbeitende von Unternehmen, die eine Alternative zur Kantine suchen. </w:t>
            </w:r>
            <w:r w:rsidR="003C67D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Welche Art von Speisen</w:t>
            </w:r>
            <w:r w:rsidR="00ED2C8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(z.</w:t>
            </w:r>
            <w:r w:rsid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ED2C8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B. Burger, Salate, Desserts</w:t>
            </w:r>
            <w:r w:rsidR="0031605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)</w:t>
            </w:r>
            <w:r w:rsidR="003C67D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angeboten werden</w:t>
            </w:r>
            <w:r w:rsidR="002A5B7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,</w:t>
            </w:r>
            <w:r w:rsidR="003C67D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ist von der Zielgruppe abhängig und </w:t>
            </w:r>
            <w:r w:rsidR="0031605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bleibt damit den Schüler</w:t>
            </w:r>
            <w:r w:rsidR="37454735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innen und Schülern</w:t>
            </w:r>
            <w:r w:rsidR="0031605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überlassen.</w:t>
            </w:r>
            <w:r w:rsidR="00064137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Dabei wird auf regionale und saisonale Zutaten geachtet.</w:t>
            </w:r>
          </w:p>
        </w:tc>
      </w:tr>
      <w:tr w:rsidR="00917CF6" w:rsidRPr="000050E9" w14:paraId="21D16E3D" w14:textId="77777777" w:rsidTr="32F1DB70">
        <w:tc>
          <w:tcPr>
            <w:tcW w:w="511" w:type="dxa"/>
          </w:tcPr>
          <w:p w14:paraId="29117B1C" w14:textId="44269B23" w:rsidR="00917CF6" w:rsidRPr="000050E9" w:rsidRDefault="00917CF6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716" w:type="dxa"/>
          </w:tcPr>
          <w:p w14:paraId="1EACA882" w14:textId="32B9094A" w:rsidR="00917CF6" w:rsidRPr="000050E9" w:rsidRDefault="394887EE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Brettspiel</w:t>
            </w:r>
          </w:p>
        </w:tc>
        <w:tc>
          <w:tcPr>
            <w:tcW w:w="6095" w:type="dxa"/>
          </w:tcPr>
          <w:p w14:paraId="60C933B4" w14:textId="1CC24F05" w:rsidR="00917CF6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394887EE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konzipiert ein neues Brettspiel, das anschliessend in Fachgeschäften und/oder online </w:t>
            </w:r>
            <w:r w:rsidR="009469C4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verkauft wird</w:t>
            </w:r>
            <w:r w:rsidR="394887EE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.</w:t>
            </w:r>
          </w:p>
        </w:tc>
      </w:tr>
      <w:tr w:rsidR="00917CF6" w:rsidRPr="000050E9" w14:paraId="30703162" w14:textId="77777777" w:rsidTr="32F1DB70">
        <w:tc>
          <w:tcPr>
            <w:tcW w:w="511" w:type="dxa"/>
          </w:tcPr>
          <w:p w14:paraId="6ED62EDB" w14:textId="49DDCEEB" w:rsidR="00917CF6" w:rsidRPr="000050E9" w:rsidRDefault="00917CF6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716" w:type="dxa"/>
          </w:tcPr>
          <w:p w14:paraId="29D086B7" w14:textId="47113895" w:rsidR="00917CF6" w:rsidRPr="000050E9" w:rsidRDefault="7AF853A9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Keks</w:t>
            </w:r>
            <w:r w:rsidR="009E7681" w:rsidRPr="000050E9">
              <w:rPr>
                <w:rFonts w:ascii="Century Gothic" w:hAnsi="Century Gothic"/>
                <w:sz w:val="20"/>
                <w:szCs w:val="20"/>
                <w:lang w:val="de-CH"/>
              </w:rPr>
              <w:t>-T</w:t>
            </w: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eig zum </w:t>
            </w:r>
            <w:r w:rsidR="009469C4" w:rsidRPr="000050E9">
              <w:rPr>
                <w:rFonts w:ascii="Century Gothic" w:hAnsi="Century Gothic"/>
                <w:sz w:val="20"/>
                <w:szCs w:val="20"/>
                <w:lang w:val="de-CH"/>
              </w:rPr>
              <w:t>Naschen</w:t>
            </w:r>
          </w:p>
        </w:tc>
        <w:tc>
          <w:tcPr>
            <w:tcW w:w="6095" w:type="dxa"/>
          </w:tcPr>
          <w:p w14:paraId="3FCCD766" w14:textId="1E7323A9" w:rsidR="00917CF6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7AF853A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stellt essbaren Keks</w:t>
            </w:r>
            <w:r w:rsidR="00C41BA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-T</w:t>
            </w:r>
            <w:r w:rsidR="7AF853A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eig </w:t>
            </w:r>
            <w:r w:rsidR="00DE66A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aus regionalen Zutaten </w:t>
            </w:r>
            <w:r w:rsidR="7AF853A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her und verkauft diesen lokal (Schulen, kleine Geschäfte) und/oder online.</w:t>
            </w:r>
          </w:p>
        </w:tc>
      </w:tr>
      <w:tr w:rsidR="0009668C" w:rsidRPr="000050E9" w14:paraId="5E1EEC73" w14:textId="55D6913D" w:rsidTr="32F1DB70">
        <w:tc>
          <w:tcPr>
            <w:tcW w:w="511" w:type="dxa"/>
            <w:shd w:val="clear" w:color="auto" w:fill="FF9E61"/>
          </w:tcPr>
          <w:p w14:paraId="3EF28368" w14:textId="0C9385FA" w:rsidR="0009668C" w:rsidRPr="000050E9" w:rsidRDefault="0009668C" w:rsidP="0009668C">
            <w:pPr>
              <w:pStyle w:val="StandardWeb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FF9E61"/>
          </w:tcPr>
          <w:p w14:paraId="78A7F2EA" w14:textId="48542FB4" w:rsidR="0009668C" w:rsidRPr="0056680B" w:rsidRDefault="0009668C" w:rsidP="0009668C">
            <w:pPr>
              <w:spacing w:line="280" w:lineRule="exact"/>
              <w:rPr>
                <w:rFonts w:ascii="Century Gothic" w:hAnsi="Century Gothic"/>
                <w:color w:val="FFFFFF" w:themeColor="background1"/>
                <w:sz w:val="20"/>
                <w:szCs w:val="20"/>
                <w:lang w:val="de-CH"/>
              </w:rPr>
            </w:pPr>
            <w:r w:rsidRPr="0056680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CH"/>
              </w:rPr>
              <w:t>Dienstleistungen</w:t>
            </w:r>
          </w:p>
        </w:tc>
        <w:tc>
          <w:tcPr>
            <w:tcW w:w="6095" w:type="dxa"/>
            <w:shd w:val="clear" w:color="auto" w:fill="FF9E61"/>
          </w:tcPr>
          <w:p w14:paraId="238EC321" w14:textId="77777777" w:rsidR="0009668C" w:rsidRPr="000050E9" w:rsidRDefault="0009668C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</w:tr>
      <w:tr w:rsidR="0009668C" w:rsidRPr="000050E9" w14:paraId="24488756" w14:textId="5EA900AA" w:rsidTr="32F1DB70">
        <w:tc>
          <w:tcPr>
            <w:tcW w:w="511" w:type="dxa"/>
          </w:tcPr>
          <w:p w14:paraId="344F32DD" w14:textId="054EAC40" w:rsidR="0009668C" w:rsidRPr="000050E9" w:rsidRDefault="00271934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1</w:t>
            </w:r>
          </w:p>
        </w:tc>
        <w:tc>
          <w:tcPr>
            <w:tcW w:w="2716" w:type="dxa"/>
          </w:tcPr>
          <w:p w14:paraId="5D5F18D5" w14:textId="60B6F570" w:rsidR="0009668C" w:rsidRPr="000050E9" w:rsidRDefault="0009668C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Plattform für die Vermittlung von Nachhilfe </w:t>
            </w:r>
          </w:p>
        </w:tc>
        <w:tc>
          <w:tcPr>
            <w:tcW w:w="6095" w:type="dxa"/>
          </w:tcPr>
          <w:p w14:paraId="148B73E5" w14:textId="2B154493" w:rsidR="0009668C" w:rsidRPr="000050E9" w:rsidRDefault="004F298A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Auf einer Vermittlungsplattform werden Lernende, die Nachhilfe anbieten möchten</w:t>
            </w:r>
            <w:r w:rsidR="00A95B2B" w:rsidRPr="000050E9">
              <w:rPr>
                <w:rFonts w:ascii="Century Gothic" w:hAnsi="Century Gothic"/>
                <w:sz w:val="20"/>
                <w:szCs w:val="20"/>
                <w:lang w:val="de-CH"/>
              </w:rPr>
              <w:t>,</w:t>
            </w: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und Lernende, die Nachhilfe in Anspruch nehmen wollen</w:t>
            </w:r>
            <w:r w:rsidR="00A95B2B" w:rsidRPr="000050E9">
              <w:rPr>
                <w:rFonts w:ascii="Century Gothic" w:hAnsi="Century Gothic"/>
                <w:sz w:val="20"/>
                <w:szCs w:val="20"/>
                <w:lang w:val="de-CH"/>
              </w:rPr>
              <w:t>,</w:t>
            </w: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zusammengebracht.</w:t>
            </w:r>
          </w:p>
        </w:tc>
      </w:tr>
      <w:tr w:rsidR="0009668C" w:rsidRPr="000050E9" w14:paraId="23183B89" w14:textId="58A46BE1" w:rsidTr="32F1DB70">
        <w:tc>
          <w:tcPr>
            <w:tcW w:w="511" w:type="dxa"/>
          </w:tcPr>
          <w:p w14:paraId="4A1CCB11" w14:textId="3632D5DD" w:rsidR="0009668C" w:rsidRPr="000050E9" w:rsidRDefault="00271934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2</w:t>
            </w:r>
          </w:p>
        </w:tc>
        <w:tc>
          <w:tcPr>
            <w:tcW w:w="2716" w:type="dxa"/>
          </w:tcPr>
          <w:p w14:paraId="4DA737E5" w14:textId="5CA1567C" w:rsidR="0009668C" w:rsidRPr="000050E9" w:rsidRDefault="0009668C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Balkon und Terrasse verschönern</w:t>
            </w:r>
          </w:p>
        </w:tc>
        <w:tc>
          <w:tcPr>
            <w:tcW w:w="6095" w:type="dxa"/>
          </w:tcPr>
          <w:p w14:paraId="36CB6CFB" w14:textId="6883BE9A" w:rsidR="0009668C" w:rsidRPr="000050E9" w:rsidRDefault="000657FF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Ihr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>Unternehmen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verschönert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innerhalb kürzester Zeit 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>den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Balkon 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oder die Terrasse seiner Kundinnen und Kunden. </w:t>
            </w:r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Es ist ein </w:t>
            </w:r>
            <w:proofErr w:type="spellStart"/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>Full</w:t>
            </w:r>
            <w:proofErr w:type="spellEnd"/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>-Service-Angebot, d.</w:t>
            </w:r>
            <w:r w:rsidR="000050E9">
              <w:rPr>
                <w:rFonts w:ascii="Century Gothic" w:hAnsi="Century Gothic"/>
                <w:sz w:val="20"/>
                <w:szCs w:val="20"/>
                <w:lang w:val="de-CH"/>
              </w:rPr>
              <w:t> </w:t>
            </w:r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h. das Unternehmen kann Pflanzen, Töpfe, Erde, Balkonmöbel </w:t>
            </w:r>
            <w:r w:rsidR="000050E9">
              <w:rPr>
                <w:rFonts w:ascii="Century Gothic" w:hAnsi="Century Gothic"/>
                <w:sz w:val="20"/>
                <w:szCs w:val="20"/>
                <w:lang w:val="de-CH"/>
              </w:rPr>
              <w:t>usw</w:t>
            </w:r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. liefern und aufstellen. 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Dabei kann man </w:t>
            </w:r>
            <w:r w:rsidR="00D91CE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u.a. 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>aus verschiedenen Stilen</w:t>
            </w:r>
            <w:r w:rsidR="00D91CE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auswählen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(z.</w:t>
            </w:r>
            <w:r w:rsidR="000050E9">
              <w:rPr>
                <w:rFonts w:ascii="Century Gothic" w:hAnsi="Century Gothic"/>
                <w:sz w:val="20"/>
                <w:szCs w:val="20"/>
                <w:lang w:val="de-CH"/>
              </w:rPr>
              <w:t> 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>B. «Mediter</w:t>
            </w:r>
            <w:r w:rsidR="00D91CEA" w:rsidRPr="000050E9">
              <w:rPr>
                <w:rFonts w:ascii="Century Gothic" w:hAnsi="Century Gothic"/>
                <w:sz w:val="20"/>
                <w:szCs w:val="20"/>
                <w:lang w:val="de-CH"/>
              </w:rPr>
              <w:t>r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aner Garten», </w:t>
            </w:r>
            <w:r w:rsidR="00D91CEA" w:rsidRPr="000050E9">
              <w:rPr>
                <w:rFonts w:ascii="Century Gothic" w:hAnsi="Century Gothic"/>
                <w:sz w:val="20"/>
                <w:szCs w:val="20"/>
                <w:lang w:val="de-CH"/>
              </w:rPr>
              <w:t>«Naturgarten», «Küchengarten»).</w:t>
            </w:r>
          </w:p>
        </w:tc>
      </w:tr>
      <w:tr w:rsidR="0009668C" w:rsidRPr="000050E9" w14:paraId="36208FDD" w14:textId="03CB5297" w:rsidTr="32F1DB70">
        <w:tc>
          <w:tcPr>
            <w:tcW w:w="511" w:type="dxa"/>
          </w:tcPr>
          <w:p w14:paraId="6BB5A43B" w14:textId="5743451E" w:rsidR="0009668C" w:rsidRPr="000050E9" w:rsidRDefault="00271934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3</w:t>
            </w:r>
          </w:p>
        </w:tc>
        <w:tc>
          <w:tcPr>
            <w:tcW w:w="2716" w:type="dxa"/>
          </w:tcPr>
          <w:p w14:paraId="326A6139" w14:textId="731B836D" w:rsidR="0009668C" w:rsidRPr="000050E9" w:rsidRDefault="00271934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IT-Support für Seniorinnen und Senioren</w:t>
            </w:r>
          </w:p>
        </w:tc>
        <w:tc>
          <w:tcPr>
            <w:tcW w:w="6095" w:type="dxa"/>
          </w:tcPr>
          <w:p w14:paraId="2A2C1F28" w14:textId="2133F80F" w:rsidR="0009668C" w:rsidRPr="000050E9" w:rsidRDefault="000657FF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Ihr</w:t>
            </w:r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Unternehmen unterstützt Seniorinnen und Senioren in IT-Fragen</w:t>
            </w:r>
            <w:r w:rsidR="00CA351A" w:rsidRPr="000050E9">
              <w:rPr>
                <w:rFonts w:ascii="Century Gothic" w:hAnsi="Century Gothic"/>
                <w:sz w:val="20"/>
                <w:szCs w:val="20"/>
                <w:lang w:val="de-CH"/>
              </w:rPr>
              <w:t>. Angeboten</w:t>
            </w:r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  <w:r w:rsidR="00CA351A" w:rsidRPr="000050E9">
              <w:rPr>
                <w:rFonts w:ascii="Century Gothic" w:hAnsi="Century Gothic"/>
                <w:sz w:val="20"/>
                <w:szCs w:val="20"/>
                <w:lang w:val="de-CH"/>
              </w:rPr>
              <w:t>werden</w:t>
            </w:r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Schulungen</w:t>
            </w:r>
            <w:r w:rsidR="00CA351A" w:rsidRPr="000050E9">
              <w:rPr>
                <w:rFonts w:ascii="Century Gothic" w:hAnsi="Century Gothic"/>
                <w:sz w:val="20"/>
                <w:szCs w:val="20"/>
                <w:lang w:val="de-CH"/>
              </w:rPr>
              <w:t>,</w:t>
            </w:r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  <w:r w:rsidR="00CA351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Unterstützung bei akuten Problemen sowie Services wie Aktualisieren des Virenscanners </w:t>
            </w:r>
            <w:r w:rsidR="000050E9">
              <w:rPr>
                <w:rFonts w:ascii="Century Gothic" w:hAnsi="Century Gothic"/>
                <w:sz w:val="20"/>
                <w:szCs w:val="20"/>
                <w:lang w:val="de-CH"/>
              </w:rPr>
              <w:t>usw</w:t>
            </w:r>
            <w:r w:rsidR="00CA351A" w:rsidRPr="000050E9">
              <w:rPr>
                <w:rFonts w:ascii="Century Gothic" w:hAnsi="Century Gothic"/>
                <w:sz w:val="20"/>
                <w:szCs w:val="20"/>
                <w:lang w:val="de-CH"/>
              </w:rPr>
              <w:t>.</w:t>
            </w:r>
          </w:p>
        </w:tc>
      </w:tr>
      <w:tr w:rsidR="0009668C" w:rsidRPr="000050E9" w14:paraId="0F0FD37C" w14:textId="0C4EAB6A" w:rsidTr="32F1DB70">
        <w:tc>
          <w:tcPr>
            <w:tcW w:w="511" w:type="dxa"/>
          </w:tcPr>
          <w:p w14:paraId="1A3BE80E" w14:textId="64C403C0" w:rsidR="0009668C" w:rsidRPr="000050E9" w:rsidRDefault="00271934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4</w:t>
            </w:r>
          </w:p>
        </w:tc>
        <w:tc>
          <w:tcPr>
            <w:tcW w:w="2716" w:type="dxa"/>
          </w:tcPr>
          <w:p w14:paraId="0742219A" w14:textId="3FC5874F" w:rsidR="0009668C" w:rsidRPr="000050E9" w:rsidRDefault="00271934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Ungenutzte Früchte ernten</w:t>
            </w:r>
          </w:p>
        </w:tc>
        <w:tc>
          <w:tcPr>
            <w:tcW w:w="6095" w:type="dxa"/>
          </w:tcPr>
          <w:p w14:paraId="4112AD7E" w14:textId="61C01051" w:rsidR="0009668C" w:rsidRPr="000050E9" w:rsidRDefault="00271934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Privatpersonen, die ihre Obstbäume nicht selbst abernten, können diese im Internet eintragen und zur Ernte freigeben. </w:t>
            </w: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lastRenderedPageBreak/>
              <w:t>Menschen mit Behinderung ernten die Früchte und der daraus gewonnene Saft wird als Direktsaft verkauft.</w:t>
            </w:r>
          </w:p>
        </w:tc>
      </w:tr>
      <w:tr w:rsidR="0009668C" w:rsidRPr="000050E9" w14:paraId="47817CC9" w14:textId="1DA555AB" w:rsidTr="32F1DB70">
        <w:tc>
          <w:tcPr>
            <w:tcW w:w="511" w:type="dxa"/>
          </w:tcPr>
          <w:p w14:paraId="0E831975" w14:textId="17E4B10D" w:rsidR="0009668C" w:rsidRPr="000050E9" w:rsidRDefault="00271934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lastRenderedPageBreak/>
              <w:t>5</w:t>
            </w:r>
          </w:p>
        </w:tc>
        <w:tc>
          <w:tcPr>
            <w:tcW w:w="2716" w:type="dxa"/>
          </w:tcPr>
          <w:p w14:paraId="5674522D" w14:textId="244F36B3" w:rsidR="0009668C" w:rsidRPr="000050E9" w:rsidRDefault="00917CF6" w:rsidP="00917CF6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Entrümpelung</w:t>
            </w:r>
          </w:p>
        </w:tc>
        <w:tc>
          <w:tcPr>
            <w:tcW w:w="6095" w:type="dxa"/>
          </w:tcPr>
          <w:p w14:paraId="6AD4503E" w14:textId="4C616FE8" w:rsidR="0009668C" w:rsidRPr="000050E9" w:rsidRDefault="000657FF" w:rsidP="00917CF6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entrümpelt Privatwohnungen oder Büros. Anlässe können z.</w:t>
            </w:r>
            <w:r w:rsid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B. </w:t>
            </w:r>
            <w:r w:rsidR="00C8260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der 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Auszug aus einer Wohnung</w:t>
            </w:r>
            <w:r w:rsidR="00620DC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oder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eines Büros oder einfach ein anstehender «Frühjahrsputz» sein.</w:t>
            </w:r>
            <w:r w:rsidR="00A83170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Alternativ kann auch ein Aufräumservice angeboten werden.</w:t>
            </w:r>
          </w:p>
        </w:tc>
      </w:tr>
      <w:tr w:rsidR="00917CF6" w:rsidRPr="000050E9" w14:paraId="34B26C1E" w14:textId="77777777" w:rsidTr="32F1DB70">
        <w:tc>
          <w:tcPr>
            <w:tcW w:w="511" w:type="dxa"/>
          </w:tcPr>
          <w:p w14:paraId="01E0C444" w14:textId="730FE85F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6</w:t>
            </w:r>
          </w:p>
        </w:tc>
        <w:tc>
          <w:tcPr>
            <w:tcW w:w="2716" w:type="dxa"/>
          </w:tcPr>
          <w:p w14:paraId="26D613FC" w14:textId="0CB93571" w:rsidR="00917CF6" w:rsidRPr="000050E9" w:rsidRDefault="007155DB" w:rsidP="00917CF6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Catering-Service</w:t>
            </w:r>
          </w:p>
        </w:tc>
        <w:tc>
          <w:tcPr>
            <w:tcW w:w="6095" w:type="dxa"/>
          </w:tcPr>
          <w:p w14:paraId="7DC975A0" w14:textId="220EE56A" w:rsidR="00917CF6" w:rsidRPr="000050E9" w:rsidRDefault="000657FF" w:rsidP="007155DB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bietet einen Catering-Service</w:t>
            </w:r>
            <w:r w:rsidR="00C8260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an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. Kundinnen und Kunden </w:t>
            </w:r>
            <w:r w:rsidR="00C8260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können 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aus verschiedenen Richtungen auswählen, z.</w:t>
            </w:r>
            <w:r w:rsidR="001A541D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B. «Asian Fusion» (für asiatische Küche) oder «Daheim schmeckt’s am besten» (für eine regionale Küche).</w:t>
            </w:r>
          </w:p>
        </w:tc>
      </w:tr>
      <w:tr w:rsidR="00917CF6" w:rsidRPr="000050E9" w14:paraId="5935180E" w14:textId="77777777" w:rsidTr="32F1DB70">
        <w:tc>
          <w:tcPr>
            <w:tcW w:w="511" w:type="dxa"/>
          </w:tcPr>
          <w:p w14:paraId="289F025F" w14:textId="5E891320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7</w:t>
            </w:r>
          </w:p>
        </w:tc>
        <w:tc>
          <w:tcPr>
            <w:tcW w:w="2716" w:type="dxa"/>
          </w:tcPr>
          <w:p w14:paraId="772AC3C2" w14:textId="5CA22649" w:rsidR="00917CF6" w:rsidRPr="000050E9" w:rsidRDefault="007155DB" w:rsidP="007155DB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Tour-Guide mit ausgefallenen Angeboten </w:t>
            </w:r>
          </w:p>
        </w:tc>
        <w:tc>
          <w:tcPr>
            <w:tcW w:w="6095" w:type="dxa"/>
          </w:tcPr>
          <w:p w14:paraId="3EA4F418" w14:textId="294EE216" w:rsidR="00917CF6" w:rsidRPr="000050E9" w:rsidRDefault="000657FF" w:rsidP="007155DB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007155D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bietet ausgefallene Touren in </w:t>
            </w:r>
            <w:r w:rsidR="00D931D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Schweizer </w:t>
            </w:r>
            <w:r w:rsidR="007155D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Städten an. So werden z.</w:t>
            </w:r>
            <w:r w:rsidR="001A541D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7155D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B. Mittelaltertouren, Touren durch Szenelokale oder Literatur</w:t>
            </w:r>
            <w:r w:rsidR="004300B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t</w:t>
            </w:r>
            <w:r w:rsidR="007155D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ouren angeboten.</w:t>
            </w:r>
          </w:p>
        </w:tc>
      </w:tr>
      <w:tr w:rsidR="00917CF6" w:rsidRPr="000050E9" w14:paraId="3A866685" w14:textId="77777777" w:rsidTr="32F1DB70">
        <w:tc>
          <w:tcPr>
            <w:tcW w:w="511" w:type="dxa"/>
          </w:tcPr>
          <w:p w14:paraId="7E120869" w14:textId="4BAFA989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8</w:t>
            </w:r>
          </w:p>
        </w:tc>
        <w:tc>
          <w:tcPr>
            <w:tcW w:w="2716" w:type="dxa"/>
          </w:tcPr>
          <w:p w14:paraId="14D9A3D3" w14:textId="3710D59A" w:rsidR="00917CF6" w:rsidRPr="000050E9" w:rsidRDefault="1420A74B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proofErr w:type="spellStart"/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Female</w:t>
            </w:r>
            <w:proofErr w:type="spellEnd"/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Empowerment</w:t>
            </w:r>
          </w:p>
        </w:tc>
        <w:tc>
          <w:tcPr>
            <w:tcW w:w="6095" w:type="dxa"/>
          </w:tcPr>
          <w:p w14:paraId="7C6E9CE8" w14:textId="6305BF7C" w:rsidR="00917CF6" w:rsidRPr="000050E9" w:rsidRDefault="000657F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1420A74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beliefert andere Unternehmen mit weiblichen Hygieneartikeln, die in allen Mitarbeiter</w:t>
            </w:r>
            <w:r w:rsidR="2D4F48F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innen</w:t>
            </w:r>
            <w:r w:rsidR="1420A74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toiletten aufgelegt werden (gegen </w:t>
            </w:r>
            <w:r w:rsidR="009C65F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«</w:t>
            </w:r>
            <w:proofErr w:type="spellStart"/>
            <w:r w:rsidR="1420A74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Period</w:t>
            </w:r>
            <w:proofErr w:type="spellEnd"/>
            <w:r w:rsidR="1420A74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</w:t>
            </w:r>
            <w:proofErr w:type="spellStart"/>
            <w:r w:rsidR="1420A74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Poverty</w:t>
            </w:r>
            <w:proofErr w:type="spellEnd"/>
            <w:r w:rsidR="009C65F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»</w:t>
            </w:r>
            <w:r w:rsidR="1420A74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)</w:t>
            </w:r>
            <w:r w:rsidR="009C65F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.</w:t>
            </w:r>
          </w:p>
        </w:tc>
      </w:tr>
      <w:tr w:rsidR="00917CF6" w:rsidRPr="000050E9" w14:paraId="78C2A6E2" w14:textId="77777777" w:rsidTr="32F1DB70">
        <w:tc>
          <w:tcPr>
            <w:tcW w:w="511" w:type="dxa"/>
          </w:tcPr>
          <w:p w14:paraId="45BAA9AF" w14:textId="2D07D0BA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9</w:t>
            </w:r>
          </w:p>
        </w:tc>
        <w:tc>
          <w:tcPr>
            <w:tcW w:w="2716" w:type="dxa"/>
          </w:tcPr>
          <w:p w14:paraId="250C7D5C" w14:textId="05EA9FCB" w:rsidR="00917CF6" w:rsidRPr="000050E9" w:rsidRDefault="345132EE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Plattform für Fotografie</w:t>
            </w:r>
          </w:p>
        </w:tc>
        <w:tc>
          <w:tcPr>
            <w:tcW w:w="6095" w:type="dxa"/>
          </w:tcPr>
          <w:p w14:paraId="6B3203A4" w14:textId="4987178E" w:rsidR="000627BC" w:rsidRPr="000050E9" w:rsidRDefault="000657F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345132EE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bringt über eine Plattform </w:t>
            </w:r>
            <w:r w:rsidR="000627BC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Hobbyfotografen und semiprofessionelle Fotografinnen </w:t>
            </w:r>
            <w:r w:rsidR="345132EE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mit Kund</w:t>
            </w:r>
            <w:r w:rsidR="45523C0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innen und Kunden</w:t>
            </w:r>
            <w:r w:rsidR="345132EE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zusammen.</w:t>
            </w:r>
          </w:p>
        </w:tc>
      </w:tr>
      <w:tr w:rsidR="00917CF6" w:rsidRPr="000050E9" w14:paraId="61F0B913" w14:textId="77777777" w:rsidTr="32F1DB70">
        <w:tc>
          <w:tcPr>
            <w:tcW w:w="511" w:type="dxa"/>
          </w:tcPr>
          <w:p w14:paraId="1DA004E1" w14:textId="50168099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10</w:t>
            </w:r>
          </w:p>
        </w:tc>
        <w:tc>
          <w:tcPr>
            <w:tcW w:w="2716" w:type="dxa"/>
          </w:tcPr>
          <w:p w14:paraId="1EE800C9" w14:textId="34C3E935" w:rsidR="00917CF6" w:rsidRPr="000050E9" w:rsidRDefault="518136AC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Plattform für unbekannte K</w:t>
            </w:r>
            <w:r w:rsidR="01E49DF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unstschaffende</w:t>
            </w:r>
          </w:p>
        </w:tc>
        <w:tc>
          <w:tcPr>
            <w:tcW w:w="6095" w:type="dxa"/>
          </w:tcPr>
          <w:p w14:paraId="4572D8B7" w14:textId="41C04E2C" w:rsidR="00917CF6" w:rsidRPr="000050E9" w:rsidRDefault="000657F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518136AC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hilft unbekannten K</w:t>
            </w:r>
            <w:r w:rsidR="3BBC50D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ünstlerinnen und Künstlern</w:t>
            </w:r>
            <w:r w:rsidR="518136AC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, ihre Werke online zu verkaufen</w:t>
            </w:r>
            <w:r w:rsidR="00D735F2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,</w:t>
            </w:r>
            <w:r w:rsidR="518136AC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und bringt diese mit Kunstinteressierten zusammen.</w:t>
            </w:r>
          </w:p>
        </w:tc>
      </w:tr>
      <w:tr w:rsidR="00917CF6" w:rsidRPr="000050E9" w14:paraId="0969B57F" w14:textId="77777777" w:rsidTr="32F1DB70">
        <w:tc>
          <w:tcPr>
            <w:tcW w:w="511" w:type="dxa"/>
          </w:tcPr>
          <w:p w14:paraId="01F2D008" w14:textId="44E7CADF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11</w:t>
            </w:r>
          </w:p>
        </w:tc>
        <w:tc>
          <w:tcPr>
            <w:tcW w:w="2716" w:type="dxa"/>
          </w:tcPr>
          <w:p w14:paraId="5B2371CF" w14:textId="44E6B089" w:rsidR="00917CF6" w:rsidRPr="000050E9" w:rsidRDefault="28F0E36D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Plattform für die Lieferung von Lebensmitteln</w:t>
            </w:r>
          </w:p>
        </w:tc>
        <w:tc>
          <w:tcPr>
            <w:tcW w:w="6095" w:type="dxa"/>
          </w:tcPr>
          <w:p w14:paraId="79D20729" w14:textId="143E5D1C" w:rsidR="00917CF6" w:rsidRPr="000050E9" w:rsidRDefault="000657FF" w:rsidP="3E8CCD0D">
            <w:pPr>
              <w:spacing w:before="40" w:after="40" w:line="276" w:lineRule="auto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28F0E36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</w:t>
            </w:r>
            <w:r w:rsidR="219E829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betreibt eine Plattform, auf der </w:t>
            </w:r>
            <w:r w:rsidR="28F0E36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professionelle Einkäufer</w:t>
            </w:r>
            <w:r w:rsidR="4C47D4A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</w:t>
            </w:r>
            <w:r w:rsidR="28F0E36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nnen</w:t>
            </w:r>
            <w:r w:rsidR="4FEF349C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und Einkäufer</w:t>
            </w:r>
            <w:r w:rsidR="28F0E36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die Einkäufe für andere erledigen und innert kurzer Zeit an die gewünschte Adresse liefern</w:t>
            </w:r>
            <w:r w:rsidR="3FE7BDB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.</w:t>
            </w:r>
          </w:p>
        </w:tc>
      </w:tr>
      <w:tr w:rsidR="00917CF6" w:rsidRPr="000050E9" w14:paraId="3C7D22BE" w14:textId="77777777" w:rsidTr="32F1DB70">
        <w:tc>
          <w:tcPr>
            <w:tcW w:w="511" w:type="dxa"/>
          </w:tcPr>
          <w:p w14:paraId="2453118F" w14:textId="49F18255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12</w:t>
            </w:r>
          </w:p>
        </w:tc>
        <w:tc>
          <w:tcPr>
            <w:tcW w:w="2716" w:type="dxa"/>
          </w:tcPr>
          <w:p w14:paraId="21D555C5" w14:textId="24A0653C" w:rsidR="00917CF6" w:rsidRPr="000050E9" w:rsidRDefault="478EC4E1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Pop-up-Geschäfte</w:t>
            </w:r>
          </w:p>
        </w:tc>
        <w:tc>
          <w:tcPr>
            <w:tcW w:w="6095" w:type="dxa"/>
          </w:tcPr>
          <w:p w14:paraId="10483099" w14:textId="74B62A64" w:rsidR="00917CF6" w:rsidRPr="000050E9" w:rsidRDefault="000657F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478EC4E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vermittelt temporär leerstehende Geschäftsliegenschaften an kleine Unternehmen und Start</w:t>
            </w:r>
            <w:r w:rsidR="00CE0BFD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-</w:t>
            </w:r>
            <w:r w:rsidR="478EC4E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ups zur Zwischennutzung.</w:t>
            </w:r>
          </w:p>
        </w:tc>
      </w:tr>
      <w:tr w:rsidR="00917CF6" w:rsidRPr="000050E9" w14:paraId="4443D15F" w14:textId="77777777" w:rsidTr="32F1DB70">
        <w:tc>
          <w:tcPr>
            <w:tcW w:w="511" w:type="dxa"/>
          </w:tcPr>
          <w:p w14:paraId="2C473B08" w14:textId="18BB7B3E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13</w:t>
            </w:r>
          </w:p>
        </w:tc>
        <w:tc>
          <w:tcPr>
            <w:tcW w:w="2716" w:type="dxa"/>
          </w:tcPr>
          <w:p w14:paraId="43B05E99" w14:textId="11ED0FDD" w:rsidR="00917CF6" w:rsidRPr="000050E9" w:rsidRDefault="70664B1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Wohnungsinspektion</w:t>
            </w:r>
          </w:p>
        </w:tc>
        <w:tc>
          <w:tcPr>
            <w:tcW w:w="6095" w:type="dxa"/>
          </w:tcPr>
          <w:p w14:paraId="6029F25D" w14:textId="2C1C4D44" w:rsidR="00917CF6" w:rsidRPr="000050E9" w:rsidRDefault="000657F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70664B1F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besichtigt und begutachtet Wohnungen und Zimmer für Menschen, die aus dem Ausland in eine neue Region ziehen und selbst nicht physisch präsent sein können.</w:t>
            </w:r>
          </w:p>
        </w:tc>
      </w:tr>
      <w:tr w:rsidR="00917CF6" w:rsidRPr="000050E9" w14:paraId="61839AA7" w14:textId="77777777" w:rsidTr="32F1DB70">
        <w:trPr>
          <w:trHeight w:val="407"/>
        </w:trPr>
        <w:tc>
          <w:tcPr>
            <w:tcW w:w="511" w:type="dxa"/>
          </w:tcPr>
          <w:p w14:paraId="2F3BB837" w14:textId="3B7279FD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14</w:t>
            </w:r>
          </w:p>
        </w:tc>
        <w:tc>
          <w:tcPr>
            <w:tcW w:w="2716" w:type="dxa"/>
          </w:tcPr>
          <w:p w14:paraId="2116E22F" w14:textId="7AA03948" w:rsidR="00917CF6" w:rsidRPr="000050E9" w:rsidRDefault="4F080A33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Drohnen-Flugschule</w:t>
            </w:r>
          </w:p>
        </w:tc>
        <w:tc>
          <w:tcPr>
            <w:tcW w:w="6095" w:type="dxa"/>
          </w:tcPr>
          <w:p w14:paraId="05EFF481" w14:textId="0ADDA543" w:rsidR="00917CF6" w:rsidRPr="000050E9" w:rsidRDefault="000657F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4F080A3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bietet Unterricht für unerfahrene Drohnenpilot</w:t>
            </w:r>
            <w:r w:rsidR="2091AB72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</w:t>
            </w:r>
            <w:r w:rsidR="4F080A3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nnen</w:t>
            </w:r>
            <w:r w:rsidR="479DCABE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und -piloten</w:t>
            </w:r>
            <w:r w:rsidR="4F080A3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an.</w:t>
            </w:r>
          </w:p>
        </w:tc>
      </w:tr>
      <w:tr w:rsidR="0009668C" w:rsidRPr="000050E9" w14:paraId="7EDF6A9D" w14:textId="0FEC6FBC" w:rsidTr="32F1DB70">
        <w:tc>
          <w:tcPr>
            <w:tcW w:w="511" w:type="dxa"/>
          </w:tcPr>
          <w:p w14:paraId="6D30FAE9" w14:textId="794477A4" w:rsidR="0009668C" w:rsidRPr="000050E9" w:rsidRDefault="00917CF6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15</w:t>
            </w:r>
          </w:p>
        </w:tc>
        <w:tc>
          <w:tcPr>
            <w:tcW w:w="2716" w:type="dxa"/>
          </w:tcPr>
          <w:p w14:paraId="0B16A5B3" w14:textId="13CD6BCF" w:rsidR="0009668C" w:rsidRPr="000050E9" w:rsidRDefault="1F3E5C9C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Fitness und Gesundheit</w:t>
            </w:r>
          </w:p>
        </w:tc>
        <w:tc>
          <w:tcPr>
            <w:tcW w:w="6095" w:type="dxa"/>
          </w:tcPr>
          <w:p w14:paraId="7C87455A" w14:textId="5013B227" w:rsidR="0009668C" w:rsidRPr="000050E9" w:rsidRDefault="000657F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1F3E5C9C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stellt individuelle Ernährungs- und Trainingspläne für Menschen zusammen, die etwas für ihre Gesundheit tun wollen.</w:t>
            </w:r>
          </w:p>
        </w:tc>
      </w:tr>
    </w:tbl>
    <w:p w14:paraId="5E141803" w14:textId="77777777" w:rsidR="00AF3610" w:rsidRPr="000050E9" w:rsidRDefault="00AF3610" w:rsidP="0009668C">
      <w:pPr>
        <w:spacing w:before="480" w:after="0" w:line="280" w:lineRule="exact"/>
        <w:rPr>
          <w:rFonts w:ascii="Times New Roman" w:hAnsi="Times New Roman" w:cs="Times New Roman"/>
          <w:sz w:val="28"/>
          <w:szCs w:val="28"/>
          <w:lang w:val="de-CH"/>
        </w:rPr>
      </w:pPr>
    </w:p>
    <w:sectPr w:rsidR="00AF3610" w:rsidRPr="000050E9" w:rsidSect="00D342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CC02C" w14:textId="77777777" w:rsidR="00D91A1E" w:rsidRDefault="00D91A1E" w:rsidP="0079435B">
      <w:pPr>
        <w:spacing w:after="0" w:line="240" w:lineRule="auto"/>
      </w:pPr>
      <w:r>
        <w:separator/>
      </w:r>
    </w:p>
  </w:endnote>
  <w:endnote w:type="continuationSeparator" w:id="0">
    <w:p w14:paraId="05A43E92" w14:textId="77777777" w:rsidR="00D91A1E" w:rsidRDefault="00D91A1E" w:rsidP="0079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69C8" w14:textId="77777777" w:rsidR="00B65CD5" w:rsidRDefault="00B65C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 w:cstheme="minorHAnsi"/>
        <w:sz w:val="20"/>
        <w:szCs w:val="20"/>
      </w:rPr>
      <w:id w:val="-1738928583"/>
      <w:docPartObj>
        <w:docPartGallery w:val="Page Numbers (Bottom of Page)"/>
        <w:docPartUnique/>
      </w:docPartObj>
    </w:sdtPr>
    <w:sdtEndPr/>
    <w:sdtContent>
      <w:p w14:paraId="08B3CCC6" w14:textId="77777777" w:rsidR="00D342B2" w:rsidRPr="000973BA" w:rsidRDefault="00D342B2" w:rsidP="00D342B2">
        <w:pPr>
          <w:pStyle w:val="Fuzeile"/>
          <w:jc w:val="right"/>
          <w:rPr>
            <w:rFonts w:ascii="Century Gothic" w:hAnsi="Century Gothic" w:cstheme="minorHAnsi"/>
            <w:sz w:val="20"/>
            <w:szCs w:val="20"/>
          </w:rPr>
        </w:pPr>
        <w:r w:rsidRPr="000973BA">
          <w:rPr>
            <w:rFonts w:ascii="Century Gothic" w:hAnsi="Century Gothic" w:cstheme="minorHAnsi"/>
            <w:sz w:val="20"/>
            <w:szCs w:val="20"/>
          </w:rPr>
          <w:t xml:space="preserve">Seite </w:t>
        </w:r>
        <w:r w:rsidRPr="000973BA">
          <w:rPr>
            <w:rFonts w:ascii="Century Gothic" w:hAnsi="Century Gothic" w:cstheme="minorHAnsi"/>
            <w:sz w:val="20"/>
            <w:szCs w:val="20"/>
          </w:rPr>
          <w:fldChar w:fldCharType="begin"/>
        </w:r>
        <w:r w:rsidRPr="000973BA">
          <w:rPr>
            <w:rFonts w:ascii="Century Gothic" w:hAnsi="Century Gothic" w:cstheme="minorHAnsi"/>
            <w:sz w:val="20"/>
            <w:szCs w:val="20"/>
          </w:rPr>
          <w:instrText>PAGE   \* MERGEFORMAT</w:instrText>
        </w:r>
        <w:r w:rsidRPr="000973BA">
          <w:rPr>
            <w:rFonts w:ascii="Century Gothic" w:hAnsi="Century Gothic" w:cstheme="minorHAnsi"/>
            <w:sz w:val="20"/>
            <w:szCs w:val="20"/>
          </w:rPr>
          <w:fldChar w:fldCharType="separate"/>
        </w:r>
        <w:r w:rsidRPr="000973BA">
          <w:rPr>
            <w:rFonts w:ascii="Century Gothic" w:hAnsi="Century Gothic" w:cstheme="minorHAnsi"/>
            <w:sz w:val="20"/>
            <w:szCs w:val="20"/>
          </w:rPr>
          <w:t>2</w:t>
        </w:r>
        <w:r w:rsidRPr="000973BA">
          <w:rPr>
            <w:rFonts w:ascii="Century Gothic" w:hAnsi="Century Gothic" w:cs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ACFD" w14:textId="77777777" w:rsidR="00B65CD5" w:rsidRDefault="00B65C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C066" w14:textId="77777777" w:rsidR="00D91A1E" w:rsidRDefault="00D91A1E" w:rsidP="0079435B">
      <w:pPr>
        <w:spacing w:after="0" w:line="240" w:lineRule="auto"/>
      </w:pPr>
      <w:r>
        <w:separator/>
      </w:r>
    </w:p>
  </w:footnote>
  <w:footnote w:type="continuationSeparator" w:id="0">
    <w:p w14:paraId="5AFA06E5" w14:textId="77777777" w:rsidR="00D91A1E" w:rsidRDefault="00D91A1E" w:rsidP="0079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98E3" w14:textId="77777777" w:rsidR="00B65CD5" w:rsidRDefault="00B65C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B80C" w14:textId="77777777" w:rsidR="00B65CD5" w:rsidRDefault="00B65C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A54E" w14:textId="77777777" w:rsidR="00B65CD5" w:rsidRDefault="00B65C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67ECF"/>
    <w:multiLevelType w:val="hybridMultilevel"/>
    <w:tmpl w:val="1A686B66"/>
    <w:lvl w:ilvl="0" w:tplc="8B5AA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C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E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A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E0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4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7702F3"/>
    <w:multiLevelType w:val="hybridMultilevel"/>
    <w:tmpl w:val="9AECF9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10"/>
    <w:rsid w:val="000050E9"/>
    <w:rsid w:val="00010B56"/>
    <w:rsid w:val="00014890"/>
    <w:rsid w:val="00023149"/>
    <w:rsid w:val="000250EF"/>
    <w:rsid w:val="000627BC"/>
    <w:rsid w:val="000640F8"/>
    <w:rsid w:val="00064137"/>
    <w:rsid w:val="000657FF"/>
    <w:rsid w:val="00070BD1"/>
    <w:rsid w:val="0009668C"/>
    <w:rsid w:val="000973BA"/>
    <w:rsid w:val="000D1544"/>
    <w:rsid w:val="000D42B0"/>
    <w:rsid w:val="0011034B"/>
    <w:rsid w:val="00123E65"/>
    <w:rsid w:val="0013033A"/>
    <w:rsid w:val="00156C09"/>
    <w:rsid w:val="001A541D"/>
    <w:rsid w:val="001D11FF"/>
    <w:rsid w:val="00200E64"/>
    <w:rsid w:val="002072FD"/>
    <w:rsid w:val="00223BB8"/>
    <w:rsid w:val="00232371"/>
    <w:rsid w:val="002368F2"/>
    <w:rsid w:val="002375A1"/>
    <w:rsid w:val="00237BE7"/>
    <w:rsid w:val="00252CBE"/>
    <w:rsid w:val="00271934"/>
    <w:rsid w:val="00272C25"/>
    <w:rsid w:val="002A5B73"/>
    <w:rsid w:val="002B6E72"/>
    <w:rsid w:val="002C7CCD"/>
    <w:rsid w:val="002D23D5"/>
    <w:rsid w:val="003011D1"/>
    <w:rsid w:val="003142F7"/>
    <w:rsid w:val="00316051"/>
    <w:rsid w:val="00324E9D"/>
    <w:rsid w:val="00334C29"/>
    <w:rsid w:val="00366020"/>
    <w:rsid w:val="00366679"/>
    <w:rsid w:val="00387190"/>
    <w:rsid w:val="003B3221"/>
    <w:rsid w:val="003B7AB7"/>
    <w:rsid w:val="003C67D1"/>
    <w:rsid w:val="003E7632"/>
    <w:rsid w:val="003F0BD9"/>
    <w:rsid w:val="00417131"/>
    <w:rsid w:val="00417AA7"/>
    <w:rsid w:val="004300B1"/>
    <w:rsid w:val="00451353"/>
    <w:rsid w:val="00466238"/>
    <w:rsid w:val="00482D45"/>
    <w:rsid w:val="004A0C07"/>
    <w:rsid w:val="004B2B1C"/>
    <w:rsid w:val="004F298A"/>
    <w:rsid w:val="00502FE5"/>
    <w:rsid w:val="00527603"/>
    <w:rsid w:val="00546BDA"/>
    <w:rsid w:val="0056680B"/>
    <w:rsid w:val="00594691"/>
    <w:rsid w:val="005A19B9"/>
    <w:rsid w:val="005A5549"/>
    <w:rsid w:val="005A70F7"/>
    <w:rsid w:val="005E57D0"/>
    <w:rsid w:val="005F1196"/>
    <w:rsid w:val="00620DC9"/>
    <w:rsid w:val="006359A6"/>
    <w:rsid w:val="00647007"/>
    <w:rsid w:val="00681664"/>
    <w:rsid w:val="006919AA"/>
    <w:rsid w:val="006921D8"/>
    <w:rsid w:val="006E588F"/>
    <w:rsid w:val="006F016A"/>
    <w:rsid w:val="00710BD9"/>
    <w:rsid w:val="007155DB"/>
    <w:rsid w:val="00730089"/>
    <w:rsid w:val="00757322"/>
    <w:rsid w:val="00762B8B"/>
    <w:rsid w:val="00771E8B"/>
    <w:rsid w:val="0079435B"/>
    <w:rsid w:val="007E2EED"/>
    <w:rsid w:val="00804F83"/>
    <w:rsid w:val="00807674"/>
    <w:rsid w:val="00826155"/>
    <w:rsid w:val="00826C70"/>
    <w:rsid w:val="008302F3"/>
    <w:rsid w:val="00862432"/>
    <w:rsid w:val="008B53B1"/>
    <w:rsid w:val="008D73E5"/>
    <w:rsid w:val="008E4A13"/>
    <w:rsid w:val="008F77D9"/>
    <w:rsid w:val="00917CF6"/>
    <w:rsid w:val="009414DB"/>
    <w:rsid w:val="009469C4"/>
    <w:rsid w:val="009879FA"/>
    <w:rsid w:val="009C65FD"/>
    <w:rsid w:val="009E7681"/>
    <w:rsid w:val="00A00C2F"/>
    <w:rsid w:val="00A35063"/>
    <w:rsid w:val="00A8164F"/>
    <w:rsid w:val="00A83170"/>
    <w:rsid w:val="00A95B2B"/>
    <w:rsid w:val="00AC08DC"/>
    <w:rsid w:val="00AF3610"/>
    <w:rsid w:val="00AF4E9F"/>
    <w:rsid w:val="00B16322"/>
    <w:rsid w:val="00B20E4C"/>
    <w:rsid w:val="00B22BE1"/>
    <w:rsid w:val="00B25F85"/>
    <w:rsid w:val="00B604F2"/>
    <w:rsid w:val="00B6176E"/>
    <w:rsid w:val="00B65CD5"/>
    <w:rsid w:val="00B65E38"/>
    <w:rsid w:val="00B70013"/>
    <w:rsid w:val="00B717B3"/>
    <w:rsid w:val="00BB646A"/>
    <w:rsid w:val="00BF497E"/>
    <w:rsid w:val="00C0335B"/>
    <w:rsid w:val="00C126EE"/>
    <w:rsid w:val="00C140D6"/>
    <w:rsid w:val="00C17179"/>
    <w:rsid w:val="00C25A7E"/>
    <w:rsid w:val="00C2607A"/>
    <w:rsid w:val="00C41BA6"/>
    <w:rsid w:val="00C473BA"/>
    <w:rsid w:val="00C52AA2"/>
    <w:rsid w:val="00C60551"/>
    <w:rsid w:val="00C675BB"/>
    <w:rsid w:val="00C8260A"/>
    <w:rsid w:val="00C92A6A"/>
    <w:rsid w:val="00CA351A"/>
    <w:rsid w:val="00CA3F3A"/>
    <w:rsid w:val="00CD0970"/>
    <w:rsid w:val="00CE0BFD"/>
    <w:rsid w:val="00D00468"/>
    <w:rsid w:val="00D342B2"/>
    <w:rsid w:val="00D579D2"/>
    <w:rsid w:val="00D5C2B1"/>
    <w:rsid w:val="00D735F2"/>
    <w:rsid w:val="00D80B62"/>
    <w:rsid w:val="00D903FF"/>
    <w:rsid w:val="00D91A1E"/>
    <w:rsid w:val="00D91CEA"/>
    <w:rsid w:val="00D931DA"/>
    <w:rsid w:val="00D95C18"/>
    <w:rsid w:val="00DE66A6"/>
    <w:rsid w:val="00DF7CDA"/>
    <w:rsid w:val="00E02CDA"/>
    <w:rsid w:val="00E32062"/>
    <w:rsid w:val="00E36CC8"/>
    <w:rsid w:val="00E36DB5"/>
    <w:rsid w:val="00E469B0"/>
    <w:rsid w:val="00E53596"/>
    <w:rsid w:val="00E6132B"/>
    <w:rsid w:val="00E70D91"/>
    <w:rsid w:val="00E802F5"/>
    <w:rsid w:val="00EA08AB"/>
    <w:rsid w:val="00EA2829"/>
    <w:rsid w:val="00EC45F5"/>
    <w:rsid w:val="00EC71E0"/>
    <w:rsid w:val="00ED2C8D"/>
    <w:rsid w:val="00EF6182"/>
    <w:rsid w:val="00F27C5D"/>
    <w:rsid w:val="00F36C9D"/>
    <w:rsid w:val="00F376E5"/>
    <w:rsid w:val="00FA1C09"/>
    <w:rsid w:val="00FD4A48"/>
    <w:rsid w:val="01E49DFD"/>
    <w:rsid w:val="031D2FA4"/>
    <w:rsid w:val="086691B6"/>
    <w:rsid w:val="098FBD04"/>
    <w:rsid w:val="0C48CB76"/>
    <w:rsid w:val="13946DF8"/>
    <w:rsid w:val="1420A74B"/>
    <w:rsid w:val="1911262A"/>
    <w:rsid w:val="19EA871F"/>
    <w:rsid w:val="1D2D4746"/>
    <w:rsid w:val="1EBB49CB"/>
    <w:rsid w:val="1F3E5C9C"/>
    <w:rsid w:val="2091AB72"/>
    <w:rsid w:val="219E829B"/>
    <w:rsid w:val="25D47DE6"/>
    <w:rsid w:val="28F0E36D"/>
    <w:rsid w:val="2B57E9FD"/>
    <w:rsid w:val="2B77EE9D"/>
    <w:rsid w:val="2D4F48FA"/>
    <w:rsid w:val="2E27FF61"/>
    <w:rsid w:val="2E507CE0"/>
    <w:rsid w:val="318A3FC5"/>
    <w:rsid w:val="3250BE6E"/>
    <w:rsid w:val="32F1DB70"/>
    <w:rsid w:val="345132EE"/>
    <w:rsid w:val="35489C9F"/>
    <w:rsid w:val="365FCF74"/>
    <w:rsid w:val="37454735"/>
    <w:rsid w:val="394887EE"/>
    <w:rsid w:val="3AED5A0C"/>
    <w:rsid w:val="3BBC50D1"/>
    <w:rsid w:val="3BD1EE8F"/>
    <w:rsid w:val="3C4E793D"/>
    <w:rsid w:val="3C63D3A9"/>
    <w:rsid w:val="3DFFA40A"/>
    <w:rsid w:val="3E8CCD0D"/>
    <w:rsid w:val="3ED2511A"/>
    <w:rsid w:val="3F79BD5A"/>
    <w:rsid w:val="3FDDEF9B"/>
    <w:rsid w:val="3FE7BDB3"/>
    <w:rsid w:val="42546DC0"/>
    <w:rsid w:val="43A5C23D"/>
    <w:rsid w:val="4401FD42"/>
    <w:rsid w:val="45523C0B"/>
    <w:rsid w:val="45E195A2"/>
    <w:rsid w:val="47220C13"/>
    <w:rsid w:val="478EC4E1"/>
    <w:rsid w:val="479DCABE"/>
    <w:rsid w:val="47F72857"/>
    <w:rsid w:val="49856959"/>
    <w:rsid w:val="4B2EC919"/>
    <w:rsid w:val="4BF3E6CA"/>
    <w:rsid w:val="4C47D4AA"/>
    <w:rsid w:val="4DFCD661"/>
    <w:rsid w:val="4E471B5B"/>
    <w:rsid w:val="4F080A33"/>
    <w:rsid w:val="4FE03D45"/>
    <w:rsid w:val="4FEF349C"/>
    <w:rsid w:val="508C32CB"/>
    <w:rsid w:val="517C0DA6"/>
    <w:rsid w:val="518136AC"/>
    <w:rsid w:val="51961E12"/>
    <w:rsid w:val="54656058"/>
    <w:rsid w:val="57E7CD10"/>
    <w:rsid w:val="58056CD0"/>
    <w:rsid w:val="5C65B809"/>
    <w:rsid w:val="5DB531B7"/>
    <w:rsid w:val="5F54A3E1"/>
    <w:rsid w:val="607DF10D"/>
    <w:rsid w:val="60CD6FD0"/>
    <w:rsid w:val="68716FE2"/>
    <w:rsid w:val="6C60B087"/>
    <w:rsid w:val="70664B1F"/>
    <w:rsid w:val="7448AAAE"/>
    <w:rsid w:val="74F1B8B4"/>
    <w:rsid w:val="77804B70"/>
    <w:rsid w:val="782D6FB4"/>
    <w:rsid w:val="797DF69E"/>
    <w:rsid w:val="79908B8B"/>
    <w:rsid w:val="79C446CF"/>
    <w:rsid w:val="7AF853A9"/>
    <w:rsid w:val="7BCEC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59CD99"/>
  <w15:docId w15:val="{27E0EEE7-A656-4555-B4BC-9A487250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35B"/>
  </w:style>
  <w:style w:type="paragraph" w:styleId="Fuzeile">
    <w:name w:val="footer"/>
    <w:basedOn w:val="Standard"/>
    <w:link w:val="Fu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35B"/>
  </w:style>
  <w:style w:type="character" w:styleId="Hyperlink">
    <w:name w:val="Hyperlink"/>
    <w:basedOn w:val="Absatz-Standardschriftart"/>
    <w:uiPriority w:val="99"/>
    <w:semiHidden/>
    <w:unhideWhenUsed/>
    <w:rsid w:val="007E2EED"/>
    <w:rPr>
      <w:color w:val="0000FF"/>
      <w:u w:val="single"/>
    </w:rPr>
  </w:style>
  <w:style w:type="character" w:customStyle="1" w:styleId="ipa">
    <w:name w:val="ipa"/>
    <w:basedOn w:val="Absatz-Standardschriftart"/>
    <w:rsid w:val="00CA3F3A"/>
  </w:style>
  <w:style w:type="paragraph" w:styleId="Listenabsatz">
    <w:name w:val="List Paragraph"/>
    <w:basedOn w:val="Standard"/>
    <w:uiPriority w:val="34"/>
    <w:qFormat/>
    <w:rsid w:val="00014890"/>
    <w:pPr>
      <w:ind w:left="720"/>
      <w:contextualSpacing/>
    </w:pPr>
  </w:style>
  <w:style w:type="character" w:customStyle="1" w:styleId="plainlinks-print">
    <w:name w:val="plainlinks-print"/>
    <w:basedOn w:val="Absatz-Standardschriftart"/>
    <w:rsid w:val="00D342B2"/>
  </w:style>
  <w:style w:type="character" w:customStyle="1" w:styleId="hgkelc">
    <w:name w:val="hgkelc"/>
    <w:basedOn w:val="Absatz-Standardschriftart"/>
    <w:rsid w:val="005E57D0"/>
  </w:style>
  <w:style w:type="paragraph" w:styleId="StandardWeb">
    <w:name w:val="Normal (Web)"/>
    <w:basedOn w:val="Standard"/>
    <w:uiPriority w:val="99"/>
    <w:unhideWhenUsed/>
    <w:rsid w:val="00334C29"/>
    <w:pPr>
      <w:spacing w:before="100" w:beforeAutospacing="1" w:after="100" w:afterAutospacing="1" w:line="240" w:lineRule="auto"/>
    </w:pPr>
    <w:rPr>
      <w:rFonts w:ascii="Calibri" w:hAnsi="Calibri" w:cs="Calibri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BD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6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163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163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3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9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9BBADE504424FB9561619A70B3239" ma:contentTypeVersion="9" ma:contentTypeDescription="Ein neues Dokument erstellen." ma:contentTypeScope="" ma:versionID="9670d4fb308a4ca7f105cd90526e7c1e">
  <xsd:schema xmlns:xsd="http://www.w3.org/2001/XMLSchema" xmlns:xs="http://www.w3.org/2001/XMLSchema" xmlns:p="http://schemas.microsoft.com/office/2006/metadata/properties" xmlns:ns2="67e1cc1d-8c05-40a6-bb2f-307c66469184" targetNamespace="http://schemas.microsoft.com/office/2006/metadata/properties" ma:root="true" ma:fieldsID="5101fff5c8cc35d408803a1b54fdf3e6" ns2:_="">
    <xsd:import namespace="67e1cc1d-8c05-40a6-bb2f-307c6646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1cc1d-8c05-40a6-bb2f-307c66469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E03A4-8F98-4058-847E-F00A10436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3CACA-E520-4BDC-BA97-F30ABFC1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FCCB8-4DD0-4628-B517-4700D2C3D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1cc1d-8c05-40a6-bb2f-307c6646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OTB-1</dc:creator>
  <cp:lastModifiedBy>Müller Susan</cp:lastModifiedBy>
  <cp:revision>6</cp:revision>
  <dcterms:created xsi:type="dcterms:W3CDTF">2021-06-25T12:53:00Z</dcterms:created>
  <dcterms:modified xsi:type="dcterms:W3CDTF">2021-07-02T12:09:00Z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0x010100AF39BBADE504424FB9561619A70B3239</vt:lpwstr>
  </property>
</Properties>
</file>